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PROCURAÇÃO</w:t>
      </w:r>
    </w:p>
    <w:p>
      <w:r>
        <w:t>OUTORGANTE(S): &lt;&lt;nome&gt;&gt;, &lt;&lt;nacionalidade&gt;&gt;, &lt;&lt;estado_civil&gt;&gt;, &lt;&lt;profissao&gt;&gt;, inscrito no CPF sob o nº &lt;&lt;cpf&gt;&gt;, portador do RG nº &lt;&lt;identidade&gt;&gt;; residente e domiciliado no endereço &lt;&lt;rua&gt;&gt;, nº &lt;&lt;numero&gt;&gt;, &lt;&lt;complemento&gt;&gt;, Bairro &lt;&lt;bairro&gt;&gt; – &lt;&lt;cidade&gt;&gt;/&lt;&lt;uf&gt;&gt;, CEP &lt;&lt;cep&gt;&gt;.</w:t>
      </w:r>
    </w:p>
    <w:p>
      <w:r>
        <w:br/>
        <w:t>OUTORGADO(A)(S):</w:t>
      </w:r>
    </w:p>
    <w:p>
      <w:r>
        <w:t>REGIANE MARIA DE JESUS REIS, OAB/MG 205.500 e LUCAS MONTEIRO MENDES, OAB/MG 207.091, endereço profissional situado na Rua Santo Tirso, nº 386, Bairro Jardim das Alterosas – Betim/MG, CEP 32.670-604.</w:t>
      </w:r>
    </w:p>
    <w:p>
      <w:r>
        <w:br/>
        <w:t>PODER(ES):</w:t>
      </w:r>
    </w:p>
    <w:p>
      <w:r>
        <w:t>Pelo presente instrumento particular de procuração, o outorgante nomeia e constitui seus bastantes procuradores, os outorgados, para ajuizamento de ação para reparação de danos materiais e morais, execução de dívida, representação postulatória em todos os processos em que for parte, podendo, ainda, promover quaisquer atos ou ações judiciais, principalmente aqueles urgentes, a fim de defender os interesses do outorgante como transigir judicialmente ou extrajudicialmente, firmar compromisso, substabelecer, renunciar, desistir, reconhecer a procedência do pedido, receber intimações, receber e dar quitação, levantar alvarás, para o que lhe confere os poderes da cláusula ad judicia e ad judicia et extra.</w:t>
      </w:r>
    </w:p>
    <w:p>
      <w:r>
        <w:br/>
        <w:t>Betim/MG, ___ de __________ de 2025.</w:t>
        <w:br/>
      </w:r>
    </w:p>
    <w:p>
      <w:r>
        <w:t>______________________________________________</w:t>
      </w:r>
    </w:p>
    <w:p>
      <w:r>
        <w:t>&lt;&lt;nome&gt;&gt;</w:t>
      </w:r>
    </w:p>
    <w:p>
      <w:r>
        <w:t>CPF nº &lt;&lt;cpf&gt;&gt;</w:t>
      </w:r>
    </w:p>
    <w:p>
      <w:r>
        <w:br/>
        <w:t>CONTRATANTE(S)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