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278" w:rsidRPr="00B309A7" w:rsidRDefault="00BC1278" w:rsidP="00B309A7">
      <w:bookmarkStart w:id="0" w:name="_GoBack"/>
      <w:bookmarkEnd w:id="0"/>
    </w:p>
    <w:sectPr w:rsidR="00BC1278" w:rsidRPr="00B30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975"/>
    <w:rsid w:val="007A7975"/>
    <w:rsid w:val="00B309A7"/>
    <w:rsid w:val="00BC1278"/>
    <w:rsid w:val="00F8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Statoil ASA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Odochi Uloma Adebayo</dc:creator>
  <cp:lastModifiedBy>Odochi Uloma Adebayo</cp:lastModifiedBy>
  <cp:revision>4</cp:revision>
  <dcterms:created xsi:type="dcterms:W3CDTF">2014-12-03T07:43:00Z</dcterms:created>
  <dcterms:modified xsi:type="dcterms:W3CDTF">2014-12-16T11:22:00Z</dcterms:modified>
</cp:coreProperties>
</file>