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jpg" ContentType="image/jpeg"/>
  <Override PartName="/word/media/rId124.jpg" ContentType="image/jpeg"/>
  <Override PartName="/word/media/rId141.jpg" ContentType="image/jpeg"/>
  <Override PartName="/word/media/rId149.jpg" ContentType="image/jpeg"/>
  <Override PartName="/word/media/rId158.jpg" ContentType="image/jpeg"/>
  <Override PartName="/word/media/rId166.jpg" ContentType="image/jpeg"/>
  <Override PartName="/word/media/rId179.jpg" ContentType="image/jpeg"/>
  <Override PartName="/word/media/rId188.jpg" ContentType="image/jpeg"/>
  <Override PartName="/word/media/rId175.jpg" ContentType="image/jpeg"/>
  <Override PartName="/word/media/rId216.jpg" ContentType="image/jpeg"/>
  <Override PartName="/word/media/rId226.jpg" ContentType="image/jpeg"/>
  <Override PartName="/word/media/rId257.jpg" ContentType="image/jpeg"/>
  <Override PartName="/word/media/rId265.jpg" ContentType="image/jpeg"/>
  <Override PartName="/word/media/rId109.jpg" ContentType="image/jpeg"/>
  <Override PartName="/word/media/rId314.jpg" ContentType="image/jpeg"/>
  <Override PartName="/word/media/rId245.jpg" ContentType="image/jpeg"/>
  <Override PartName="/word/media/rId25.jpg" ContentType="image/jpeg"/>
  <Override PartName="/word/media/rId30.jpg" ContentType="image/jpeg"/>
  <Override PartName="/word/media/rId37.jpg" ContentType="image/jpeg"/>
  <Override PartName="/word/media/rId57.jpg" ContentType="image/jpeg"/>
  <Override PartName="/word/media/rId49.jpg" ContentType="image/jpeg"/>
  <Override PartName="/word/media/rId61.jpg" ContentType="image/jpeg"/>
  <Override PartName="/word/media/rId68.jpg" ContentType="image/jpeg"/>
  <Override PartName="/word/media/rId73.jpg" ContentType="image/jpeg"/>
  <Override PartName="/word/media/rId85.jpg" ContentType="image/jpeg"/>
  <Override PartName="/word/media/rId81.jpg" ContentType="image/jpeg"/>
  <Override PartName="/word/media/rId114.jpg" ContentType="image/jpeg"/>
  <Override PartName="/word/media/rId129.jpg" ContentType="image/jpeg"/>
  <Override PartName="/word/media/rId137.jpg" ContentType="image/jpeg"/>
  <Override PartName="/word/media/rId146.jpg" ContentType="image/jpeg"/>
  <Override PartName="/word/media/rId205.jpg" ContentType="image/jpeg"/>
  <Override PartName="/word/media/rId154.jpg" ContentType="image/jpeg"/>
  <Override PartName="/word/media/rId163.jpg" ContentType="image/jpeg"/>
  <Override PartName="/word/media/rId171.jpg" ContentType="image/jpeg"/>
  <Override PartName="/word/media/rId184.jpg" ContentType="image/jpeg"/>
  <Override PartName="/word/media/rId303.jpg" ContentType="image/jpeg"/>
  <Override PartName="/word/media/rId311.jpg" ContentType="image/jpeg"/>
  <Override PartName="/word/media/rId231.jpg" ContentType="image/jpeg"/>
  <Override PartName="/word/media/rId235.jpg" ContentType="image/jpeg"/>
  <Override PartName="/word/media/rId242.jpg" ContentType="image/jpeg"/>
  <Override PartName="/word/media/rId250.jpg" ContentType="image/jpeg"/>
  <Override PartName="/word/media/rId213.jpg" ContentType="image/jpeg"/>
  <Override PartName="/word/media/rId365.jpg" ContentType="image/jpeg"/>
  <Override PartName="/word/media/rId344.jpg" ContentType="image/jpeg"/>
  <Override PartName="/word/media/rId238.jpg" ContentType="image/jpeg"/>
  <Override PartName="/word/media/rId295.jpg" ContentType="image/jpeg"/>
  <Override PartName="/word/media/rId283.jpg" ContentType="image/jpeg"/>
  <Override PartName="/word/media/rId384.jpg" ContentType="image/jpeg"/>
  <Override PartName="/word/media/rId254.jpg" ContentType="image/jpeg"/>
  <Override PartName="/word/media/rId337.jpg" ContentType="image/jpeg"/>
  <Override PartName="/word/media/rId352.jpg" ContentType="image/jpeg"/>
  <Override PartName="/word/media/rId356.jpg" ContentType="image/jpeg"/>
  <Override PartName="/word/media/rId274.jpg" ContentType="image/jpeg"/>
  <Override PartName="/word/media/rId270.jpg" ContentType="image/jpeg"/>
  <Override PartName="/word/media/rId97.jpg" ContentType="image/jpeg"/>
  <Override PartName="/word/media/rId41.jpg" ContentType="image/jpeg"/>
  <Override PartName="/word/media/rId132.jpg" ContentType="image/jpeg"/>
  <Override PartName="/word/media/rId52.jpg" ContentType="image/jpeg"/>
  <Override PartName="/word/media/rId373.jpg" ContentType="image/jpeg"/>
  <Override PartName="/word/media/rId349.jpg" ContentType="image/jpeg"/>
  <Override PartName="/word/media/rId262.jpg" ContentType="image/jpeg"/>
  <Override PartName="/word/media/rId319.jpg" ContentType="image/jpeg"/>
  <Override PartName="/word/media/rId330.jpg" ContentType="image/jpeg"/>
  <Override PartName="/word/media/rId65.jpg" ContentType="image/jpeg"/>
  <Override PartName="/word/media/rId381.jpg" ContentType="image/jpeg"/>
  <Override PartName="/word/media/rId221.jpg" ContentType="image/jpeg"/>
  <Override PartName="/word/media/rId46.jpg" ContentType="image/jpeg"/>
  <Override PartName="/word/media/rId94.jpg" ContentType="image/jpeg"/>
  <Override PartName="/word/media/rId210.jpg" ContentType="image/jpeg"/>
  <Override PartName="/word/media/rId370.jpg" ContentType="image/jpeg"/>
  <Override PartName="/word/media/rId292.jpg" ContentType="image/jpeg"/>
  <Override PartName="/word/media/rId22.jpg" ContentType="image/jpeg"/>
  <Override PartName="/word/media/rId377.jpg" ContentType="image/jpeg"/>
  <Override PartName="/word/media/rId334.jpg" ContentType="image/jpeg"/>
  <Override PartName="/word/media/rId101.jpg" ContentType="image/jpeg"/>
  <Override PartName="/word/media/rId299.jpg" ContentType="image/jpeg"/>
  <Override PartName="/word/media/rId340.jpg" ContentType="image/jpeg"/>
  <Override PartName="/word/media/rId323.jpg" ContentType="image/jpeg"/>
  <Override PartName="/word/media/rId33.jpg" ContentType="image/jpeg"/>
  <Override PartName="/word/media/rId307.jpg" ContentType="image/jpeg"/>
  <Override PartName="/word/media/rId361.jpg" ContentType="image/jpeg"/>
  <Override PartName="/word/media/rId89.jpg" ContentType="image/jpeg"/>
  <Override PartName="/word/media/rId327.jpg" ContentType="image/jpeg"/>
  <Override PartName="/word/media/rId286.jpg" ContentType="image/jpeg"/>
  <Override PartName="/word/media/rId192.jpg" ContentType="image/jpeg"/>
  <Override PartName="/word/media/rId27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bookmarkStart w:id="21" w:name="el-horizonte-interior"/>
    <w:p>
      <w:pPr>
        <w:pStyle w:val="Heading1"/>
      </w:pPr>
      <w:r>
        <w:t xml:space="preserve">El Horizonte Interior</w:t>
      </w:r>
    </w:p>
    <w:bookmarkStart w:id="20"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bookmarkEnd w:id="20"/>
    <w:bookmarkEnd w:id="21"/>
    <w:bookmarkStart w:id="45" w:name="i-obertura"/>
    <w:p>
      <w:pPr>
        <w:pStyle w:val="Heading1"/>
      </w:pPr>
      <w:r>
        <w:t xml:space="preserve">I · OBERTURA</w:t>
      </w:r>
    </w:p>
    <w:p>
      <w:pPr>
        <w:pStyle w:val="FirstParagraph"/>
      </w:pPr>
      <w:r>
        <w:drawing>
          <wp:inline>
            <wp:extent cx="5334000" cy="5334000"/>
            <wp:effectExtent b="0" l="0" r="0" t="0"/>
            <wp:docPr descr="I · Obertura" title="" id="23" name="Picture"/>
            <a:graphic>
              <a:graphicData uri="http://schemas.openxmlformats.org/drawingml/2006/picture">
                <pic:pic>
                  <pic:nvPicPr>
                    <pic:cNvPr descr="images/il_parte_obertura.jpg" id="24" name="Picture"/>
                    <pic:cNvPicPr>
                      <a:picLocks noChangeArrowheads="1" noChangeAspect="1"/>
                    </pic:cNvPicPr>
                  </pic:nvPicPr>
                  <pic:blipFill>
                    <a:blip r:embed="rId22"/>
                    <a:stretch>
                      <a:fillRect/>
                    </a:stretch>
                  </pic:blipFill>
                  <pic:spPr bwMode="auto">
                    <a:xfrm>
                      <a:off x="0" y="0"/>
                      <a:ext cx="5334000" cy="5334000"/>
                    </a:xfrm>
                    <a:prstGeom prst="rect">
                      <a:avLst/>
                    </a:prstGeom>
                    <a:noFill/>
                    <a:ln w="9525">
                      <a:noFill/>
                      <a:headEnd/>
                      <a:tailEnd/>
                    </a:ln>
                  </pic:spPr>
                </pic:pic>
              </a:graphicData>
            </a:graphic>
          </wp:inline>
        </w:drawing>
      </w:r>
    </w:p>
    <w:bookmarkStart w:id="28" w:name="el-experimento-explicado-a-mi-madre"/>
    <w:p>
      <w:pPr>
        <w:pStyle w:val="Heading2"/>
      </w:pPr>
      <w:r>
        <w:t xml:space="preserve">El experimento explicado a mi madre</w:t>
      </w:r>
    </w:p>
    <w:p>
      <w:pPr>
        <w:pStyle w:val="FirstParagraph"/>
      </w:pPr>
      <w:r>
        <w:drawing>
          <wp:inline>
            <wp:extent cx="5334000" cy="5334000"/>
            <wp:effectExtent b="0" l="0" r="0" t="0"/>
            <wp:docPr descr="El experimento explicado a mi madre" title="" id="26" name="Picture"/>
            <a:graphic>
              <a:graphicData uri="http://schemas.openxmlformats.org/drawingml/2006/picture">
                <pic:pic>
                  <pic:nvPicPr>
                    <pic:cNvPr descr="images/il01_v2.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bookmarkEnd w:id="28"/>
    <w:bookmarkStart w:id="29"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bookmarkEnd w:id="29"/>
    <w:bookmarkStart w:id="36" w:name="la-costumbre-del-agua"/>
    <w:p>
      <w:pPr>
        <w:pStyle w:val="Heading2"/>
      </w:pPr>
      <w:r>
        <w:t xml:space="preserve">La costumbre del agua</w:t>
      </w:r>
    </w:p>
    <w:p>
      <w:pPr>
        <w:pStyle w:val="FirstParagraph"/>
      </w:pPr>
      <w:r>
        <w:drawing>
          <wp:inline>
            <wp:extent cx="5334000" cy="5334000"/>
            <wp:effectExtent b="0" l="0" r="0" t="0"/>
            <wp:docPr descr="La costumbre del agua" title="" id="31" name="Picture"/>
            <a:graphic>
              <a:graphicData uri="http://schemas.openxmlformats.org/drawingml/2006/picture">
                <pic:pic>
                  <pic:nvPicPr>
                    <pic:cNvPr descr="images/il02.jp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BodyText"/>
      </w:pPr>
      <w:r>
        <w:drawing>
          <wp:inline>
            <wp:extent cx="5334000" cy="5334000"/>
            <wp:effectExtent b="0" l="0" r="0" t="0"/>
            <wp:docPr descr="Tarel, la orilla seca" title="" id="34" name="Picture"/>
            <a:graphic>
              <a:graphicData uri="http://schemas.openxmlformats.org/drawingml/2006/picture">
                <pic:pic>
                  <pic:nvPicPr>
                    <pic:cNvPr descr="images/il_tarel.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bookmarkEnd w:id="36"/>
    <w:bookmarkStart w:id="40" w:name="la-trampa-del-interruptor"/>
    <w:p>
      <w:pPr>
        <w:pStyle w:val="Heading2"/>
      </w:pPr>
      <w:r>
        <w:t xml:space="preserve">La trampa del interruptor</w:t>
      </w:r>
    </w:p>
    <w:p>
      <w:pPr>
        <w:pStyle w:val="FirstParagraph"/>
      </w:pPr>
      <w:r>
        <w:drawing>
          <wp:inline>
            <wp:extent cx="5334000" cy="5334000"/>
            <wp:effectExtent b="0" l="0" r="0" t="0"/>
            <wp:docPr descr="La trampa del interruptor" title="" id="38" name="Picture"/>
            <a:graphic>
              <a:graphicData uri="http://schemas.openxmlformats.org/drawingml/2006/picture">
                <pic:pic>
                  <pic:nvPicPr>
                    <pic:cNvPr descr="images/il04_v2.jpg" id="39"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odyText"/>
      </w:pPr>
      <w:r>
        <w:t xml:space="preserve">En física esto se traduce en tratar Φ como un continuo, no como un interruptor: una transición de fase gradual, la misma pendiente suave con la que cada mañana se pasa del sueño a la vigilia —no hay un instante exacto en que «despiertas», solo una claridad que sube sin que notes cada escalón—. Hay un experimento que hacemos millones de veces al día sin pensar en sus implicaciones, y que demuestra el mismo gradiente desde el lado contrario: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bookmarkEnd w:id="40"/>
    <w:bookmarkStart w:id="44" w:name="el-ladrón-de-interiores"/>
    <w:p>
      <w:pPr>
        <w:pStyle w:val="Heading2"/>
      </w:pPr>
      <w:r>
        <w:t xml:space="preserve">El ladrón de interiores</w:t>
      </w:r>
    </w:p>
    <w:p>
      <w:pPr>
        <w:pStyle w:val="FirstParagraph"/>
      </w:pPr>
      <w:r>
        <w:drawing>
          <wp:inline>
            <wp:extent cx="5334000" cy="5334000"/>
            <wp:effectExtent b="0" l="0" r="0" t="0"/>
            <wp:docPr descr="El ladrón de interiores" title="" id="42" name="Picture"/>
            <a:graphic>
              <a:graphicData uri="http://schemas.openxmlformats.org/drawingml/2006/picture">
                <pic:pic>
                  <pic:nvPicPr>
                    <pic:cNvPr descr="images/il_ladron.jpg" id="43" name="Picture"/>
                    <pic:cNvPicPr>
                      <a:picLocks noChangeArrowheads="1" noChangeAspect="1"/>
                    </pic:cNvPicPr>
                  </pic:nvPicPr>
                  <pic:blipFill>
                    <a:blip r:embed="rId4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4"/>
    <w:bookmarkEnd w:id="45"/>
    <w:bookmarkStart w:id="93" w:name="ii-el-horizonte"/>
    <w:p>
      <w:pPr>
        <w:pStyle w:val="Heading1"/>
      </w:pPr>
      <w:r>
        <w:t xml:space="preserve">II · EL HORIZONTE</w:t>
      </w:r>
    </w:p>
    <w:p>
      <w:pPr>
        <w:pStyle w:val="FirstParagraph"/>
      </w:pPr>
      <w:r>
        <w:drawing>
          <wp:inline>
            <wp:extent cx="5334000" cy="5334000"/>
            <wp:effectExtent b="0" l="0" r="0" t="0"/>
            <wp:docPr descr="II · El horizonte" title="" id="47" name="Picture"/>
            <a:graphic>
              <a:graphicData uri="http://schemas.openxmlformats.org/drawingml/2006/picture">
                <pic:pic>
                  <pic:nvPicPr>
                    <pic:cNvPr descr="images/il_parte1_bg.jp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bookmarkStart w:id="55" w:name="agujeros-negros-para-no-físicos"/>
    <w:p>
      <w:pPr>
        <w:pStyle w:val="Heading2"/>
      </w:pPr>
      <w:r>
        <w:t xml:space="preserve">Agujeros negros para no físicos</w:t>
      </w:r>
    </w:p>
    <w:p>
      <w:pPr>
        <w:pStyle w:val="FirstParagraph"/>
      </w:pPr>
      <w:r>
        <w:drawing>
          <wp:inline>
            <wp:extent cx="5334000" cy="5334000"/>
            <wp:effectExtent b="0" l="0" r="0" t="0"/>
            <wp:docPr descr="Agujeros negros para no físicos" title="" id="50" name="Picture"/>
            <a:graphic>
              <a:graphicData uri="http://schemas.openxmlformats.org/drawingml/2006/picture">
                <pic:pic>
                  <pic:nvPicPr>
                    <pic:cNvPr descr="images/il05_v2.jp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BodyText"/>
      </w:pPr>
      <w:r>
        <w:drawing>
          <wp:inline>
            <wp:extent cx="5334000" cy="5334000"/>
            <wp:effectExtent b="0" l="0" r="0" t="0"/>
            <wp:docPr descr="La sombra de M87*, la primera imagen de un agujero negro (Event Horizon Telescope, 2019)" title="" id="53" name="Picture"/>
            <a:graphic>
              <a:graphicData uri="http://schemas.openxmlformats.org/drawingml/2006/picture">
                <pic:pic>
                  <pic:nvPicPr>
                    <pic:cNvPr descr="images/il_m87.jpg" id="54" name="Picture"/>
                    <pic:cNvPicPr>
                      <a:picLocks noChangeArrowheads="1" noChangeAspect="1"/>
                    </pic:cNvPicPr>
                  </pic:nvPicPr>
                  <pic:blipFill>
                    <a:blip r:embed="rId5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bookmarkEnd w:id="55"/>
    <w:bookmarkStart w:id="56"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bookmarkEnd w:id="56"/>
    <w:bookmarkStart w:id="60" w:name="la-encapsulación"/>
    <w:p>
      <w:pPr>
        <w:pStyle w:val="Heading2"/>
      </w:pPr>
      <w:r>
        <w:t xml:space="preserve">La encapsulación</w:t>
      </w:r>
    </w:p>
    <w:p>
      <w:pPr>
        <w:pStyle w:val="FirstParagraph"/>
      </w:pPr>
      <w:r>
        <w:drawing>
          <wp:inline>
            <wp:extent cx="5334000" cy="5334000"/>
            <wp:effectExtent b="0" l="0" r="0" t="0"/>
            <wp:docPr descr="La encapsulación" title="" id="58" name="Picture"/>
            <a:graphic>
              <a:graphicData uri="http://schemas.openxmlformats.org/drawingml/2006/picture">
                <pic:pic>
                  <pic:nvPicPr>
                    <pic:cNvPr descr="images/il05_5.jpg" id="59" name="Picture"/>
                    <pic:cNvPicPr>
                      <a:picLocks noChangeArrowheads="1" noChangeAspect="1"/>
                    </pic:cNvPicPr>
                  </pic:nvPicPr>
                  <pic:blipFill>
                    <a:blip r:embed="rId5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bookmarkEnd w:id="60"/>
    <w:bookmarkStart w:id="64" w:name="la-coincidencia-que-no-es-casual"/>
    <w:p>
      <w:pPr>
        <w:pStyle w:val="Heading2"/>
      </w:pPr>
      <w:r>
        <w:t xml:space="preserve">La coincidencia que no es casual</w:t>
      </w:r>
    </w:p>
    <w:p>
      <w:pPr>
        <w:pStyle w:val="FirstParagraph"/>
      </w:pPr>
      <w:r>
        <w:drawing>
          <wp:inline>
            <wp:extent cx="5334000" cy="5334000"/>
            <wp:effectExtent b="0" l="0" r="0" t="0"/>
            <wp:docPr descr="La coincidencia que no es casual" title="" id="62" name="Picture"/>
            <a:graphic>
              <a:graphicData uri="http://schemas.openxmlformats.org/drawingml/2006/picture">
                <pic:pic>
                  <pic:nvPicPr>
                    <pic:cNvPr descr="images/il06_v2.jpg" id="63" name="Picture"/>
                    <pic:cNvPicPr>
                      <a:picLocks noChangeArrowheads="1" noChangeAspect="1"/>
                    </pic:cNvPicPr>
                  </pic:nvPicPr>
                  <pic:blipFill>
                    <a:blip r:embed="rId6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bookmarkEnd w:id="64"/>
    <w:bookmarkStart w:id="71" w:name="el-reservorio"/>
    <w:p>
      <w:pPr>
        <w:pStyle w:val="Heading2"/>
      </w:pPr>
      <w:r>
        <w:t xml:space="preserve">El reservorio</w:t>
      </w:r>
    </w:p>
    <w:p>
      <w:pPr>
        <w:pStyle w:val="FirstParagraph"/>
      </w:pPr>
      <w:r>
        <w:drawing>
          <wp:inline>
            <wp:extent cx="5334000" cy="5334000"/>
            <wp:effectExtent b="0" l="0" r="0" t="0"/>
            <wp:docPr descr="El reservorio" title="" id="66" name="Picture"/>
            <a:graphic>
              <a:graphicData uri="http://schemas.openxmlformats.org/drawingml/2006/picture">
                <pic:pic>
                  <pic:nvPicPr>
                    <pic:cNvPr descr="images/il_oceano_olas.jpg" id="67" name="Picture"/>
                    <pic:cNvPicPr>
                      <a:picLocks noChangeArrowheads="1" noChangeAspect="1"/>
                    </pic:cNvPicPr>
                  </pic:nvPicPr>
                  <pic:blipFill>
                    <a:blip r:embed="rId6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BodyText"/>
      </w:pPr>
      <w:r>
        <w:drawing>
          <wp:inline>
            <wp:extent cx="5334000" cy="5334000"/>
            <wp:effectExtent b="0" l="0" r="0" t="0"/>
            <wp:docPr descr="Hun Dun y los siete orificios" title="" id="69" name="Picture"/>
            <a:graphic>
              <a:graphicData uri="http://schemas.openxmlformats.org/drawingml/2006/picture">
                <pic:pic>
                  <pic:nvPicPr>
                    <pic:cNvPr descr="images/il07_hundun_comic.jp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bookmarkEnd w:id="71"/>
    <w:bookmarkStart w:id="72"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bookmarkEnd w:id="72"/>
    <w:bookmarkStart w:id="80" w:name="el-nacimiento-como-emergencia"/>
    <w:p>
      <w:pPr>
        <w:pStyle w:val="Heading2"/>
      </w:pPr>
      <w:r>
        <w:t xml:space="preserve">El nacimiento como emergencia</w:t>
      </w:r>
    </w:p>
    <w:p>
      <w:pPr>
        <w:pStyle w:val="FirstParagraph"/>
      </w:pPr>
      <w:r>
        <w:drawing>
          <wp:inline>
            <wp:extent cx="5334000" cy="5334000"/>
            <wp:effectExtent b="0" l="0" r="0" t="0"/>
            <wp:docPr descr="El nacimiento como emergencia" title="" id="74" name="Picture"/>
            <a:graphic>
              <a:graphicData uri="http://schemas.openxmlformats.org/drawingml/2006/picture">
                <pic:pic>
                  <pic:nvPicPr>
                    <pic:cNvPr descr="images/il08_v2.jpg" id="75" name="Picture"/>
                    <pic:cNvPicPr>
                      <a:picLocks noChangeArrowheads="1" noChangeAspect="1"/>
                    </pic:cNvPicPr>
                  </pic:nvPicPr>
                  <pic:blipFill>
                    <a:blip r:embed="rId7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bookmarkStart w:id="79" w:name="la-burbuja-que-no-anunció-su-cierre"/>
    <w:p>
      <w:pPr>
        <w:pStyle w:val="Heading3"/>
      </w:pPr>
      <w:r>
        <w:t xml:space="preserve">La burbuja que no anunció su cierre</w:t>
      </w:r>
    </w:p>
    <w:p>
      <w:pPr>
        <w:pStyle w:val="FirstParagraph"/>
      </w:pPr>
      <w:r>
        <w:drawing>
          <wp:inline>
            <wp:extent cx="5334000" cy="5334000"/>
            <wp:effectExtent b="0" l="0" r="0" t="0"/>
            <wp:docPr descr="La burbuja que no anunció su cierre" title="" id="77" name="Picture"/>
            <a:graphic>
              <a:graphicData uri="http://schemas.openxmlformats.org/drawingml/2006/picture">
                <pic:pic>
                  <pic:nvPicPr>
                    <pic:cNvPr descr="images/cuento_02.jpg" id="78" name="Picture"/>
                    <pic:cNvPicPr>
                      <a:picLocks noChangeArrowheads="1" noChangeAspect="1"/>
                    </pic:cNvPicPr>
                  </pic:nvPicPr>
                  <pic:blipFill>
                    <a:blip r:embed="rId7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bookmarkEnd w:id="79"/>
    <w:bookmarkEnd w:id="80"/>
    <w:bookmarkStart w:id="84" w:name="la-muerte-como-retorno"/>
    <w:p>
      <w:pPr>
        <w:pStyle w:val="Heading2"/>
      </w:pPr>
      <w:r>
        <w:t xml:space="preserve">La muerte como retorno</w:t>
      </w:r>
    </w:p>
    <w:p>
      <w:pPr>
        <w:pStyle w:val="FirstParagraph"/>
      </w:pPr>
      <w:r>
        <w:drawing>
          <wp:inline>
            <wp:extent cx="5334000" cy="5334000"/>
            <wp:effectExtent b="0" l="0" r="0" t="0"/>
            <wp:docPr descr="La muerte como retorno" title="" id="82" name="Picture"/>
            <a:graphic>
              <a:graphicData uri="http://schemas.openxmlformats.org/drawingml/2006/picture">
                <pic:pic>
                  <pic:nvPicPr>
                    <pic:cNvPr descr="images/il09_v2.jpg" id="83" name="Picture"/>
                    <pic:cNvPicPr>
                      <a:picLocks noChangeArrowheads="1" noChangeAspect="1"/>
                    </pic:cNvPicPr>
                  </pic:nvPicPr>
                  <pic:blipFill>
                    <a:blip r:embed="rId8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bookmarkEnd w:id="84"/>
    <w:bookmarkStart w:id="88" w:name="el-ciclo-de-la-instanciación"/>
    <w:p>
      <w:pPr>
        <w:pStyle w:val="Heading2"/>
      </w:pPr>
      <w:r>
        <w:t xml:space="preserve">El ciclo de la instanciación</w:t>
      </w:r>
    </w:p>
    <w:p>
      <w:pPr>
        <w:pStyle w:val="FirstParagraph"/>
      </w:pPr>
      <w:r>
        <w:drawing>
          <wp:inline>
            <wp:extent cx="5334000" cy="5334000"/>
            <wp:effectExtent b="0" l="0" r="0" t="0"/>
            <wp:docPr descr="El ciclo de la instanciación" title="" id="86" name="Picture"/>
            <a:graphic>
              <a:graphicData uri="http://schemas.openxmlformats.org/drawingml/2006/picture">
                <pic:pic>
                  <pic:nvPicPr>
                    <pic:cNvPr descr="images/il09_5.jpg" id="87" name="Picture"/>
                    <pic:cNvPicPr>
                      <a:picLocks noChangeArrowheads="1" noChangeAspect="1"/>
                    </pic:cNvPicPr>
                  </pic:nvPicPr>
                  <pic:blipFill>
                    <a:blip r:embed="rId8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bookmarkEnd w:id="88"/>
    <w:bookmarkStart w:id="92" w:name="la-tabla-de-las-equivalencias"/>
    <w:p>
      <w:pPr>
        <w:pStyle w:val="Heading2"/>
      </w:pPr>
      <w:r>
        <w:t xml:space="preserve">La tabla de las equivalencias</w:t>
      </w:r>
    </w:p>
    <w:p>
      <w:pPr>
        <w:pStyle w:val="FirstParagraph"/>
      </w:pPr>
      <w:r>
        <w:drawing>
          <wp:inline>
            <wp:extent cx="5334000" cy="5334000"/>
            <wp:effectExtent b="0" l="0" r="0" t="0"/>
            <wp:docPr descr="La tabla de las equivalencias" title="" id="90" name="Picture"/>
            <a:graphic>
              <a:graphicData uri="http://schemas.openxmlformats.org/drawingml/2006/picture">
                <pic:pic>
                  <pic:nvPicPr>
                    <pic:cNvPr descr="images/il_tp.jpg" id="91" name="Picture"/>
                    <pic:cNvPicPr>
                      <a:picLocks noChangeArrowheads="1" noChangeAspect="1"/>
                    </pic:cNvPicPr>
                  </pic:nvPicPr>
                  <pic:blipFill>
                    <a:blip r:embed="rId8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92"/>
    <w:bookmarkEnd w:id="93"/>
    <w:bookmarkStart w:id="209" w:name="iii.-el-puente"/>
    <w:p>
      <w:pPr>
        <w:pStyle w:val="Heading1"/>
      </w:pPr>
      <w:r>
        <w:t xml:space="preserve">III. EL PUENTE</w:t>
      </w:r>
    </w:p>
    <w:p>
      <w:pPr>
        <w:pStyle w:val="FirstParagraph"/>
      </w:pPr>
      <w:r>
        <w:drawing>
          <wp:inline>
            <wp:extent cx="5334000" cy="3000375"/>
            <wp:effectExtent b="0" l="0" r="0" t="0"/>
            <wp:docPr descr="III · El puente" title="" id="95" name="Picture"/>
            <a:graphic>
              <a:graphicData uri="http://schemas.openxmlformats.org/drawingml/2006/picture">
                <pic:pic>
                  <pic:nvPicPr>
                    <pic:cNvPr descr="images/il_parte2_bg.jp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bookmarkStart w:id="108" w:name="el-borde-que-cruzamos-cada-noche"/>
    <w:p>
      <w:pPr>
        <w:pStyle w:val="Heading2"/>
      </w:pPr>
      <w:r>
        <w:t xml:space="preserve">El borde que cruzamos cada noche</w:t>
      </w:r>
    </w:p>
    <w:p>
      <w:pPr>
        <w:pStyle w:val="FirstParagraph"/>
      </w:pPr>
      <w:r>
        <w:drawing>
          <wp:inline>
            <wp:extent cx="5334000" cy="2909454"/>
            <wp:effectExtent b="0" l="0" r="0" t="0"/>
            <wp:docPr descr="El borde que cruzamos cada noche" title="" id="98" name="Picture"/>
            <a:graphic>
              <a:graphicData uri="http://schemas.openxmlformats.org/drawingml/2006/picture">
                <pic:pic>
                  <pic:nvPicPr>
                    <pic:cNvPr descr="images/il_int.jpg" id="99" name="Picture"/>
                    <pic:cNvPicPr>
                      <a:picLocks noChangeArrowheads="1" noChangeAspect="1"/>
                    </pic:cNvPicPr>
                  </pic:nvPicPr>
                  <pic:blipFill>
                    <a:blip r:embed="rId97"/>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100"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100"/>
    <w:bookmarkStart w:id="104" w:name="rem-el-horizonte-que-mira-hacia-dentro"/>
    <w:p>
      <w:pPr>
        <w:pStyle w:val="Heading3"/>
      </w:pPr>
      <w:r>
        <w:t xml:space="preserve">REM: el horizonte que mira hacia dentro</w:t>
      </w:r>
    </w:p>
    <w:p>
      <w:pPr>
        <w:pStyle w:val="FirstParagraph"/>
      </w:pPr>
      <w:r>
        <w:drawing>
          <wp:inline>
            <wp:extent cx="5334000" cy="5334000"/>
            <wp:effectExtent b="0" l="0" r="0" t="0"/>
            <wp:docPr descr="REM: el horizonte que mira hacia dentro" title="" id="102" name="Picture"/>
            <a:graphic>
              <a:graphicData uri="http://schemas.openxmlformats.org/drawingml/2006/picture">
                <pic:pic>
                  <pic:nvPicPr>
                    <pic:cNvPr descr="images/il_rem_sueno.jpg" id="103" name="Picture"/>
                    <pic:cNvPicPr>
                      <a:picLocks noChangeArrowheads="1" noChangeAspect="1"/>
                    </pic:cNvPicPr>
                  </pic:nvPicPr>
                  <pic:blipFill>
                    <a:blip r:embed="rId10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104"/>
    <w:bookmarkStart w:id="105"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105"/>
    <w:bookmarkStart w:id="106"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106"/>
    <w:bookmarkStart w:id="107"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pPr>
        <w:pStyle w:val="BodyText"/>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bookmarkEnd w:id="107"/>
    <w:bookmarkEnd w:id="108"/>
    <w:bookmarkStart w:id="113"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bookmarkStart w:id="112" w:name="el-borde-que-cruzamos-cada-noche-1"/>
    <w:p>
      <w:pPr>
        <w:pStyle w:val="Heading3"/>
      </w:pPr>
      <w:r>
        <w:t xml:space="preserve">El borde que cruzamos cada noche</w:t>
      </w:r>
    </w:p>
    <w:p>
      <w:pPr>
        <w:pStyle w:val="FirstParagraph"/>
      </w:pPr>
      <w:r>
        <w:drawing>
          <wp:inline>
            <wp:extent cx="5334000" cy="5334000"/>
            <wp:effectExtent b="0" l="0" r="0" t="0"/>
            <wp:docPr descr="El borde que cruzamos cada noche" title="" id="110" name="Picture"/>
            <a:graphic>
              <a:graphicData uri="http://schemas.openxmlformats.org/drawingml/2006/picture">
                <pic:pic>
                  <pic:nvPicPr>
                    <pic:cNvPr descr="images/cuento_int.jpg" id="111" name="Picture"/>
                    <pic:cNvPicPr>
                      <a:picLocks noChangeArrowheads="1" noChangeAspect="1"/>
                    </pic:cNvPicPr>
                  </pic:nvPicPr>
                  <pic:blipFill>
                    <a:blip r:embed="rId10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bookmarkEnd w:id="112"/>
    <w:bookmarkEnd w:id="113"/>
    <w:bookmarkStart w:id="128" w:name="el-tiempo-del-vínculo"/>
    <w:p>
      <w:pPr>
        <w:pStyle w:val="Heading2"/>
      </w:pPr>
      <w:r>
        <w:t xml:space="preserve">El tiempo del vínculo</w:t>
      </w:r>
    </w:p>
    <w:p>
      <w:pPr>
        <w:pStyle w:val="FirstParagraph"/>
      </w:pPr>
      <w:r>
        <w:drawing>
          <wp:inline>
            <wp:extent cx="5334000" cy="5334000"/>
            <wp:effectExtent b="0" l="0" r="0" t="0"/>
            <wp:docPr descr="El tiempo del vínculo" title="" id="115" name="Picture"/>
            <a:graphic>
              <a:graphicData uri="http://schemas.openxmlformats.org/drawingml/2006/picture">
                <pic:pic>
                  <pic:nvPicPr>
                    <pic:cNvPr descr="images/il11.jpg" id="116" name="Picture"/>
                    <pic:cNvPicPr>
                      <a:picLocks noChangeArrowheads="1" noChangeAspect="1"/>
                    </pic:cNvPicPr>
                  </pic:nvPicPr>
                  <pic:blipFill>
                    <a:blip r:embed="rId11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 En física esto no es más que la tasa de integración determinando la densidad temporal: el niño que ve todo por primera vez vive un tiempo más denso que el adulto que ya lo ha visto todo.</w:t>
      </w:r>
    </w:p>
    <w:bookmarkStart w:id="117"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17"/>
    <w:bookmarkStart w:id="118"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18"/>
    <w:bookmarkStart w:id="119"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19"/>
    <w:bookmarkStart w:id="120"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20"/>
    <w:bookmarkStart w:id="121"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21"/>
    <w:bookmarkStart w:id="122"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22"/>
    <w:bookmarkStart w:id="123"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bookmarkEnd w:id="123"/>
    <w:bookmarkStart w:id="127" w:name="el-niño-que-aprendió-a-medir-el-tiempo"/>
    <w:p>
      <w:pPr>
        <w:pStyle w:val="Heading3"/>
      </w:pPr>
      <w:r>
        <w:t xml:space="preserve">El niño que aprendió a medir el tiempo</w:t>
      </w:r>
    </w:p>
    <w:p>
      <w:pPr>
        <w:pStyle w:val="FirstParagraph"/>
      </w:pPr>
      <w:r>
        <w:drawing>
          <wp:inline>
            <wp:extent cx="5334000" cy="5334000"/>
            <wp:effectExtent b="0" l="0" r="0" t="0"/>
            <wp:docPr descr="El niño que aprendió a medir el tiempo" title="" id="125" name="Picture"/>
            <a:graphic>
              <a:graphicData uri="http://schemas.openxmlformats.org/drawingml/2006/picture">
                <pic:pic>
                  <pic:nvPicPr>
                    <pic:cNvPr descr="images/cuento_03.jpg" id="126" name="Picture"/>
                    <pic:cNvPicPr>
                      <a:picLocks noChangeArrowheads="1" noChangeAspect="1"/>
                    </pic:cNvPicPr>
                  </pic:nvPicPr>
                  <pic:blipFill>
                    <a:blip r:embed="rId12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bookmarkEnd w:id="127"/>
    <w:bookmarkEnd w:id="128"/>
    <w:bookmarkStart w:id="136" w:name="entrelazamiento-para-no-físicos"/>
    <w:p>
      <w:pPr>
        <w:pStyle w:val="Heading2"/>
      </w:pPr>
      <w:r>
        <w:t xml:space="preserve">Entrelazamiento para no físicos</w:t>
      </w:r>
    </w:p>
    <w:p>
      <w:pPr>
        <w:pStyle w:val="FirstParagraph"/>
      </w:pPr>
      <w:r>
        <w:drawing>
          <wp:inline>
            <wp:extent cx="5334000" cy="5334000"/>
            <wp:effectExtent b="0" l="0" r="0" t="0"/>
            <wp:docPr descr="Entrelazamiento para no físicos" title="" id="130" name="Picture"/>
            <a:graphic>
              <a:graphicData uri="http://schemas.openxmlformats.org/drawingml/2006/picture">
                <pic:pic>
                  <pic:nvPicPr>
                    <pic:cNvPr descr="images/il12.jpg" id="131" name="Picture"/>
                    <pic:cNvPicPr>
                      <a:picLocks noChangeArrowheads="1" noChangeAspect="1"/>
                    </pic:cNvPicPr>
                  </pic:nvPicPr>
                  <pic:blipFill>
                    <a:blip r:embed="rId12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bookmarkStart w:id="135" w:name="la-tienda-del-luthier"/>
    <w:p>
      <w:pPr>
        <w:pStyle w:val="Heading3"/>
      </w:pPr>
      <w:r>
        <w:t xml:space="preserve">La tienda del Luthier</w:t>
      </w:r>
    </w:p>
    <w:p>
      <w:pPr>
        <w:pStyle w:val="FirstParagraph"/>
      </w:pPr>
      <w:r>
        <w:drawing>
          <wp:inline>
            <wp:extent cx="5334000" cy="5334000"/>
            <wp:effectExtent b="0" l="0" r="0" t="0"/>
            <wp:docPr descr="La tienda del Luthier" title="" id="133" name="Picture"/>
            <a:graphic>
              <a:graphicData uri="http://schemas.openxmlformats.org/drawingml/2006/picture">
                <pic:pic>
                  <pic:nvPicPr>
                    <pic:cNvPr descr="images/il_luthier.jpg" id="134" name="Picture"/>
                    <pic:cNvPicPr>
                      <a:picLocks noChangeArrowheads="1" noChangeAspect="1"/>
                    </pic:cNvPicPr>
                  </pic:nvPicPr>
                  <pic:blipFill>
                    <a:blip r:embed="rId13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bookmarkEnd w:id="135"/>
    <w:bookmarkEnd w:id="136"/>
    <w:bookmarkStart w:id="145" w:name="el-entrelazamiento"/>
    <w:p>
      <w:pPr>
        <w:pStyle w:val="Heading2"/>
      </w:pPr>
      <w:r>
        <w:t xml:space="preserve">El entrelazamiento</w:t>
      </w:r>
    </w:p>
    <w:p>
      <w:pPr>
        <w:pStyle w:val="FirstParagraph"/>
      </w:pPr>
      <w:r>
        <w:drawing>
          <wp:inline>
            <wp:extent cx="5334000" cy="5334000"/>
            <wp:effectExtent b="0" l="0" r="0" t="0"/>
            <wp:docPr descr="El entrelazamiento" title="" id="138" name="Picture"/>
            <a:graphic>
              <a:graphicData uri="http://schemas.openxmlformats.org/drawingml/2006/picture">
                <pic:pic>
                  <pic:nvPicPr>
                    <pic:cNvPr descr="images/il12_5.jpg" id="139" name="Picture"/>
                    <pic:cNvPicPr>
                      <a:picLocks noChangeArrowheads="1" noChangeAspect="1"/>
                    </pic:cNvPicPr>
                  </pic:nvPicPr>
                  <pic:blipFill>
                    <a:blip r:embed="rId13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40"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bookmarkEnd w:id="140"/>
    <w:bookmarkStart w:id="144" w:name="la-red-de-los-nombres"/>
    <w:p>
      <w:pPr>
        <w:pStyle w:val="Heading3"/>
      </w:pPr>
      <w:r>
        <w:t xml:space="preserve">La red de los nombres</w:t>
      </w:r>
    </w:p>
    <w:p>
      <w:pPr>
        <w:pStyle w:val="FirstParagraph"/>
      </w:pPr>
      <w:r>
        <w:drawing>
          <wp:inline>
            <wp:extent cx="5334000" cy="5334000"/>
            <wp:effectExtent b="0" l="0" r="0" t="0"/>
            <wp:docPr descr="La red de los nombres" title="" id="142" name="Picture"/>
            <a:graphic>
              <a:graphicData uri="http://schemas.openxmlformats.org/drawingml/2006/picture">
                <pic:pic>
                  <pic:nvPicPr>
                    <pic:cNvPr descr="images/cuento_04.jpg" id="143" name="Picture"/>
                    <pic:cNvPicPr>
                      <a:picLocks noChangeArrowheads="1" noChangeAspect="1"/>
                    </pic:cNvPicPr>
                  </pic:nvPicPr>
                  <pic:blipFill>
                    <a:blip r:embed="rId14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bookmarkEnd w:id="144"/>
    <w:bookmarkEnd w:id="145"/>
    <w:bookmarkStart w:id="153" w:name="el-amor"/>
    <w:p>
      <w:pPr>
        <w:pStyle w:val="Heading2"/>
      </w:pPr>
      <w:r>
        <w:t xml:space="preserve">El amor</w:t>
      </w:r>
    </w:p>
    <w:p>
      <w:pPr>
        <w:pStyle w:val="FirstParagraph"/>
      </w:pPr>
      <w:r>
        <w:drawing>
          <wp:inline>
            <wp:extent cx="5334000" cy="5334000"/>
            <wp:effectExtent b="0" l="0" r="0" t="0"/>
            <wp:docPr descr="El amor" title="" id="147" name="Picture"/>
            <a:graphic>
              <a:graphicData uri="http://schemas.openxmlformats.org/drawingml/2006/picture">
                <pic:pic>
                  <pic:nvPicPr>
                    <pic:cNvPr descr="images/il13.jpg" id="148" name="Picture"/>
                    <pic:cNvPicPr>
                      <a:picLocks noChangeArrowheads="1" noChangeAspect="1"/>
                    </pic:cNvPicPr>
                  </pic:nvPicPr>
                  <pic:blipFill>
                    <a:blip r:embed="rId14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bookmarkStart w:id="152" w:name="la-casa-que-respiraba"/>
    <w:p>
      <w:pPr>
        <w:pStyle w:val="Heading3"/>
      </w:pPr>
      <w:r>
        <w:t xml:space="preserve">La casa que respiraba</w:t>
      </w:r>
    </w:p>
    <w:p>
      <w:pPr>
        <w:pStyle w:val="FirstParagraph"/>
      </w:pPr>
      <w:r>
        <w:drawing>
          <wp:inline>
            <wp:extent cx="5334000" cy="5334000"/>
            <wp:effectExtent b="0" l="0" r="0" t="0"/>
            <wp:docPr descr="La casa que respiraba" title="" id="150" name="Picture"/>
            <a:graphic>
              <a:graphicData uri="http://schemas.openxmlformats.org/drawingml/2006/picture">
                <pic:pic>
                  <pic:nvPicPr>
                    <pic:cNvPr descr="images/cuento_05.jp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bookmarkEnd w:id="152"/>
    <w:bookmarkEnd w:id="153"/>
    <w:bookmarkStart w:id="157" w:name="la-adicción"/>
    <w:p>
      <w:pPr>
        <w:pStyle w:val="Heading2"/>
      </w:pPr>
      <w:r>
        <w:t xml:space="preserve">La adicción</w:t>
      </w:r>
    </w:p>
    <w:p>
      <w:pPr>
        <w:pStyle w:val="FirstParagraph"/>
      </w:pPr>
      <w:r>
        <w:drawing>
          <wp:inline>
            <wp:extent cx="5334000" cy="5334000"/>
            <wp:effectExtent b="0" l="0" r="0" t="0"/>
            <wp:docPr descr="La adicción" title="" id="155" name="Picture"/>
            <a:graphic>
              <a:graphicData uri="http://schemas.openxmlformats.org/drawingml/2006/picture">
                <pic:pic>
                  <pic:nvPicPr>
                    <pic:cNvPr descr="images/il14.jpg" id="156" name="Picture"/>
                    <pic:cNvPicPr>
                      <a:picLocks noChangeArrowheads="1" noChangeAspect="1"/>
                    </pic:cNvPicPr>
                  </pic:nvPicPr>
                  <pic:blipFill>
                    <a:blip r:embed="rId15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bookmarkEnd w:id="157"/>
    <w:bookmarkStart w:id="162"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bookmarkStart w:id="161" w:name="la-máquina-que-aprendía-a-esperar"/>
    <w:p>
      <w:pPr>
        <w:pStyle w:val="Heading3"/>
      </w:pPr>
      <w:r>
        <w:t xml:space="preserve">La máquina que aprendía a esperar</w:t>
      </w:r>
    </w:p>
    <w:p>
      <w:pPr>
        <w:pStyle w:val="FirstParagraph"/>
      </w:pPr>
      <w:r>
        <w:drawing>
          <wp:inline>
            <wp:extent cx="5334000" cy="5334000"/>
            <wp:effectExtent b="0" l="0" r="0" t="0"/>
            <wp:docPr descr="La máquina que aprendía a esperar" title="" id="159" name="Picture"/>
            <a:graphic>
              <a:graphicData uri="http://schemas.openxmlformats.org/drawingml/2006/picture">
                <pic:pic>
                  <pic:nvPicPr>
                    <pic:cNvPr descr="images/cuento_06.jpg" id="160" name="Picture"/>
                    <pic:cNvPicPr>
                      <a:picLocks noChangeArrowheads="1" noChangeAspect="1"/>
                    </pic:cNvPicPr>
                  </pic:nvPicPr>
                  <pic:blipFill>
                    <a:blip r:embed="rId15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bookmarkEnd w:id="161"/>
    <w:bookmarkEnd w:id="162"/>
    <w:bookmarkStart w:id="170" w:name="el-vínculo-madre-hijo"/>
    <w:p>
      <w:pPr>
        <w:pStyle w:val="Heading2"/>
      </w:pPr>
      <w:r>
        <w:t xml:space="preserve">El vínculo madre-hijo</w:t>
      </w:r>
    </w:p>
    <w:p>
      <w:pPr>
        <w:pStyle w:val="FirstParagraph"/>
      </w:pPr>
      <w:r>
        <w:drawing>
          <wp:inline>
            <wp:extent cx="5334000" cy="5334000"/>
            <wp:effectExtent b="0" l="0" r="0" t="0"/>
            <wp:docPr descr="El vínculo madre-hijo" title="" id="164" name="Picture"/>
            <a:graphic>
              <a:graphicData uri="http://schemas.openxmlformats.org/drawingml/2006/picture">
                <pic:pic>
                  <pic:nvPicPr>
                    <pic:cNvPr descr="images/il15.jpg" id="165" name="Picture"/>
                    <pic:cNvPicPr>
                      <a:picLocks noChangeArrowheads="1" noChangeAspect="1"/>
                    </pic:cNvPicPr>
                  </pic:nvPicPr>
                  <pic:blipFill>
                    <a:blip r:embed="rId16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bookmarkStart w:id="169" w:name="el-huésped-en-la-piel"/>
    <w:p>
      <w:pPr>
        <w:pStyle w:val="Heading3"/>
      </w:pPr>
      <w:r>
        <w:t xml:space="preserve">El huésped en la piel</w:t>
      </w:r>
    </w:p>
    <w:p>
      <w:pPr>
        <w:pStyle w:val="FirstParagraph"/>
      </w:pPr>
      <w:r>
        <w:drawing>
          <wp:inline>
            <wp:extent cx="5334000" cy="5334000"/>
            <wp:effectExtent b="0" l="0" r="0" t="0"/>
            <wp:docPr descr="El huésped en la piel" title="" id="167" name="Picture"/>
            <a:graphic>
              <a:graphicData uri="http://schemas.openxmlformats.org/drawingml/2006/picture">
                <pic:pic>
                  <pic:nvPicPr>
                    <pic:cNvPr descr="images/cuento_07.jpg" id="168" name="Picture"/>
                    <pic:cNvPicPr>
                      <a:picLocks noChangeArrowheads="1" noChangeAspect="1"/>
                    </pic:cNvPicPr>
                  </pic:nvPicPr>
                  <pic:blipFill>
                    <a:blip r:embed="rId16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bookmarkEnd w:id="169"/>
    <w:bookmarkEnd w:id="170"/>
    <w:bookmarkStart w:id="174" w:name="la-empatía-y-su-límite"/>
    <w:p>
      <w:pPr>
        <w:pStyle w:val="Heading2"/>
      </w:pPr>
      <w:r>
        <w:t xml:space="preserve">La empatía y su límite</w:t>
      </w:r>
    </w:p>
    <w:p>
      <w:pPr>
        <w:pStyle w:val="FirstParagraph"/>
      </w:pPr>
      <w:r>
        <w:drawing>
          <wp:inline>
            <wp:extent cx="5334000" cy="5334000"/>
            <wp:effectExtent b="0" l="0" r="0" t="0"/>
            <wp:docPr descr="La empatía y su límite" title="" id="172" name="Picture"/>
            <a:graphic>
              <a:graphicData uri="http://schemas.openxmlformats.org/drawingml/2006/picture">
                <pic:pic>
                  <pic:nvPicPr>
                    <pic:cNvPr descr="images/il16.jpg" id="173" name="Picture"/>
                    <pic:cNvPicPr>
                      <a:picLocks noChangeArrowheads="1" noChangeAspect="1"/>
                    </pic:cNvPicPr>
                  </pic:nvPicPr>
                  <pic:blipFill>
                    <a:blip r:embed="rId17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bookmarkEnd w:id="174"/>
    <w:bookmarkStart w:id="183"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bookmarkStart w:id="178" w:name="el-que-toca-la-cuerda-desde-la-otra-casa"/>
    <w:p>
      <w:pPr>
        <w:pStyle w:val="Heading3"/>
      </w:pPr>
      <w:r>
        <w:t xml:space="preserve">El que toca la cuerda desde la otra casa</w:t>
      </w:r>
    </w:p>
    <w:p>
      <w:pPr>
        <w:pStyle w:val="FirstParagraph"/>
      </w:pPr>
      <w:r>
        <w:drawing>
          <wp:inline>
            <wp:extent cx="5334000" cy="5334000"/>
            <wp:effectExtent b="0" l="0" r="0" t="0"/>
            <wp:docPr descr="El que toca la cuerda desde la otra casa" title="" id="176" name="Picture"/>
            <a:graphic>
              <a:graphicData uri="http://schemas.openxmlformats.org/drawingml/2006/picture">
                <pic:pic>
                  <pic:nvPicPr>
                    <pic:cNvPr descr="images/cuento_10.jpg" id="177" name="Picture"/>
                    <pic:cNvPicPr>
                      <a:picLocks noChangeArrowheads="1" noChangeAspect="1"/>
                    </pic:cNvPicPr>
                  </pic:nvPicPr>
                  <pic:blipFill>
                    <a:blip r:embed="rId17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bookmarkEnd w:id="178"/>
    <w:bookmarkStart w:id="182" w:name="los-puentes-sin-paso"/>
    <w:p>
      <w:pPr>
        <w:pStyle w:val="Heading3"/>
      </w:pPr>
      <w:r>
        <w:t xml:space="preserve">Los puentes sin paso</w:t>
      </w:r>
    </w:p>
    <w:p>
      <w:pPr>
        <w:pStyle w:val="FirstParagraph"/>
      </w:pPr>
      <w:r>
        <w:drawing>
          <wp:inline>
            <wp:extent cx="5334000" cy="5334000"/>
            <wp:effectExtent b="0" l="0" r="0" t="0"/>
            <wp:docPr descr="Los puentes sin paso" title="" id="180" name="Picture"/>
            <a:graphic>
              <a:graphicData uri="http://schemas.openxmlformats.org/drawingml/2006/picture">
                <pic:pic>
                  <pic:nvPicPr>
                    <pic:cNvPr descr="images/cuento_08.jpg" id="181" name="Picture"/>
                    <pic:cNvPicPr>
                      <a:picLocks noChangeArrowheads="1" noChangeAspect="1"/>
                    </pic:cNvPicPr>
                  </pic:nvPicPr>
                  <pic:blipFill>
                    <a:blip r:embed="rId17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bookmarkEnd w:id="182"/>
    <w:bookmarkEnd w:id="183"/>
    <w:bookmarkStart w:id="187" w:name="el-duelo"/>
    <w:p>
      <w:pPr>
        <w:pStyle w:val="Heading2"/>
      </w:pPr>
      <w:r>
        <w:t xml:space="preserve">El duelo</w:t>
      </w:r>
    </w:p>
    <w:p>
      <w:pPr>
        <w:pStyle w:val="FirstParagraph"/>
      </w:pPr>
      <w:r>
        <w:drawing>
          <wp:inline>
            <wp:extent cx="5334000" cy="5334000"/>
            <wp:effectExtent b="0" l="0" r="0" t="0"/>
            <wp:docPr descr="El duelo" title="" id="185" name="Picture"/>
            <a:graphic>
              <a:graphicData uri="http://schemas.openxmlformats.org/drawingml/2006/picture">
                <pic:pic>
                  <pic:nvPicPr>
                    <pic:cNvPr descr="images/il17.jpg" id="186" name="Picture"/>
                    <pic:cNvPicPr>
                      <a:picLocks noChangeArrowheads="1" noChangeAspect="1"/>
                    </pic:cNvPicPr>
                  </pic:nvPicPr>
                  <pic:blipFill>
                    <a:blip r:embed="rId18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bookmarkEnd w:id="187"/>
    <w:bookmarkStart w:id="204"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bookmarkStart w:id="191" w:name="la-música-que-quedó-en-la-habitación"/>
    <w:p>
      <w:pPr>
        <w:pStyle w:val="Heading3"/>
      </w:pPr>
      <w:r>
        <w:t xml:space="preserve">La música que quedó en la habitación</w:t>
      </w:r>
    </w:p>
    <w:p>
      <w:pPr>
        <w:pStyle w:val="FirstParagraph"/>
      </w:pPr>
      <w:r>
        <w:drawing>
          <wp:inline>
            <wp:extent cx="5334000" cy="5334000"/>
            <wp:effectExtent b="0" l="0" r="0" t="0"/>
            <wp:docPr descr="La música que quedó en la habitación" title="" id="189" name="Picture"/>
            <a:graphic>
              <a:graphicData uri="http://schemas.openxmlformats.org/drawingml/2006/picture">
                <pic:pic>
                  <pic:nvPicPr>
                    <pic:cNvPr descr="images/cuento_09.jpg" id="190" name="Picture"/>
                    <pic:cNvPicPr>
                      <a:picLocks noChangeArrowheads="1" noChangeAspect="1"/>
                    </pic:cNvPicPr>
                  </pic:nvPicPr>
                  <pic:blipFill>
                    <a:blip r:embed="rId18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bookmarkEnd w:id="191"/>
    <w:bookmarkStart w:id="203" w:name="la-arquitectura-con-un-hueco"/>
    <w:p>
      <w:pPr>
        <w:pStyle w:val="Heading3"/>
      </w:pPr>
      <w:r>
        <w:t xml:space="preserve">La arquitectura con un hueco</w:t>
      </w:r>
    </w:p>
    <w:p>
      <w:pPr>
        <w:pStyle w:val="FirstParagraph"/>
      </w:pPr>
      <w:r>
        <w:drawing>
          <wp:inline>
            <wp:extent cx="5334000" cy="9548979"/>
            <wp:effectExtent b="0" l="0" r="0" t="0"/>
            <wp:docPr descr="La arquitectura con un hueco" title="" id="193" name="Picture"/>
            <a:graphic>
              <a:graphicData uri="http://schemas.openxmlformats.org/drawingml/2006/picture">
                <pic:pic>
                  <pic:nvPicPr>
                    <pic:cNvPr descr="images/poema_arq1.jpg" id="194" name="Picture"/>
                    <pic:cNvPicPr>
                      <a:picLocks noChangeArrowheads="1" noChangeAspect="1"/>
                    </pic:cNvPicPr>
                  </pic:nvPicPr>
                  <pic:blipFill>
                    <a:blip r:embed="rId192"/>
                    <a:stretch>
                      <a:fillRect/>
                    </a:stretch>
                  </pic:blipFill>
                  <pic:spPr bwMode="auto">
                    <a:xfrm>
                      <a:off x="0" y="0"/>
                      <a:ext cx="5334000" cy="9548979"/>
                    </a:xfrm>
                    <a:prstGeom prst="rect">
                      <a:avLst/>
                    </a:prstGeom>
                    <a:noFill/>
                    <a:ln w="9525">
                      <a:noFill/>
                      <a:headEnd/>
                      <a:tailEnd/>
                    </a:ln>
                  </pic:spPr>
                </pic:pic>
              </a:graphicData>
            </a:graphic>
          </wp:inline>
        </w:drawing>
      </w:r>
    </w:p>
    <w:p>
      <w:pPr>
        <w:pStyle w:val="BodyText"/>
      </w:pPr>
      <w:r>
        <w:rPr>
          <w:iCs/>
          <w:i/>
        </w:rPr>
        <w:t xml:space="preserve">(Ocho poemas y un glosario íntimo)</w:t>
      </w:r>
    </w:p>
    <w:bookmarkStart w:id="195" w:name="i.-el-archivista"/>
    <w:p>
      <w:pPr>
        <w:pStyle w:val="Heading4"/>
      </w:pPr>
      <w:r>
        <w:t xml:space="preserve">I. El archivista</w:t>
      </w:r>
    </w:p>
    <w:p>
      <w:pPr>
        <w:pStyle w:val="FirstParagraph"/>
      </w:pPr>
      <w:r>
        <w:t xml:space="preserve">Lo que se va</w:t>
      </w:r>
      <w:r>
        <w:br/>
      </w:r>
      <w:r>
        <w:t xml:space="preserve">  deja la puerta lista</w:t>
      </w:r>
      <w:r>
        <w:br/>
      </w:r>
      <w:r>
        <w:t xml:space="preserve">    para otro nombre.</w:t>
      </w:r>
      <w:r>
        <w:br/>
      </w:r>
      <w:r>
        <w:br/>
      </w:r>
      <w:r>
        <w:t xml:space="preserve">Anoto el hueco,</w:t>
      </w:r>
      <w:r>
        <w:br/>
      </w:r>
      <w:r>
        <w:t xml:space="preserve">      no lo que hubo.</w:t>
      </w:r>
      <w:r>
        <w:br/>
      </w:r>
      <w:r>
        <w:t xml:space="preserve">La letra no sabe</w:t>
      </w:r>
      <w:r>
        <w:br/>
      </w:r>
      <w:r>
        <w:t xml:space="preserve">  que está firmando una despedida.</w:t>
      </w:r>
      <w:r>
        <w:br/>
      </w:r>
      <w:r>
        <w:br/>
      </w:r>
      <w:r>
        <w:t xml:space="preserve">Los niños cambian</w:t>
      </w:r>
      <w:r>
        <w:br/>
      </w:r>
      <w:r>
        <w:t xml:space="preserve">  sus ampollas por monedas</w:t>
      </w:r>
      <w:r>
        <w:br/>
      </w:r>
      <w:r>
        <w:t xml:space="preserve">    de un país que aún no acuñan.</w:t>
      </w:r>
      <w:r>
        <w:br/>
      </w:r>
      <w:r>
        <w:br/>
      </w:r>
      <w:r>
        <w:t xml:space="preserve">Guardo los blancos del cuaderno.</w:t>
      </w:r>
      <w:r>
        <w:br/>
      </w:r>
      <w:r>
        <w:t xml:space="preserve">  Alguien los leerá</w:t>
      </w:r>
      <w:r>
        <w:br/>
      </w:r>
      <w:r>
        <w:t xml:space="preserve">    como se lee un silencio</w:t>
      </w:r>
      <w:r>
        <w:br/>
      </w:r>
      <w:r>
        <w:t xml:space="preserve">      bien escrito.</w:t>
      </w:r>
    </w:p>
    <w:bookmarkEnd w:id="195"/>
    <w:bookmarkStart w:id="196" w:name="ii.-el-relojero"/>
    <w:p>
      <w:pPr>
        <w:pStyle w:val="Heading4"/>
      </w:pPr>
      <w:r>
        <w:t xml:space="preserve">II. El relojero</w:t>
      </w:r>
    </w:p>
    <w:p>
      <w:pPr>
        <w:pStyle w:val="FirstParagraph"/>
      </w:pPr>
      <w:r>
        <w:t xml:space="preserve">Dos horas cada día</w:t>
      </w:r>
      <w:r>
        <w:br/>
      </w:r>
      <w:r>
        <w:t xml:space="preserve">    alguien afina lo que no se ve.</w:t>
      </w:r>
      <w:r>
        <w:br/>
      </w:r>
      <w:r>
        <w:br/>
      </w:r>
      <w:r>
        <w:t xml:space="preserve">Abro el mecanismo.</w:t>
      </w:r>
      <w:r>
        <w:br/>
      </w:r>
      <w:r>
        <w:t xml:space="preserve">  El pulso que lo mueve</w:t>
      </w:r>
      <w:r>
        <w:br/>
      </w:r>
      <w:r>
        <w:t xml:space="preserve">ya no pide permiso.</w:t>
      </w:r>
      <w:r>
        <w:br/>
      </w:r>
      <w:r>
        <w:br/>
      </w:r>
      <w:r>
        <w:t xml:space="preserve">Ida,</w:t>
      </w:r>
      <w:r>
        <w:br/>
      </w:r>
      <w:r>
        <w:t xml:space="preserve">    vuelta,</w:t>
      </w:r>
      <w:r>
        <w:br/>
      </w:r>
      <w:r>
        <w:t xml:space="preserve">ida —</w:t>
      </w:r>
      <w:r>
        <w:br/>
      </w:r>
      <w:r>
        <w:t xml:space="preserve">  un corazón ajeno.</w:t>
      </w:r>
      <w:r>
        <w:br/>
      </w:r>
      <w:r>
        <w:t xml:space="preserve">Agradezco no ser</w:t>
      </w:r>
      <w:r>
        <w:br/>
      </w:r>
      <w:r>
        <w:t xml:space="preserve">  quien lleva la cuenta.</w:t>
      </w:r>
      <w:r>
        <w:br/>
      </w:r>
      <w:r>
        <w:br/>
      </w:r>
      <w:r>
        <w:t xml:space="preserve">Ordeno las herramientas</w:t>
      </w:r>
      <w:r>
        <w:br/>
      </w:r>
      <w:r>
        <w:t xml:space="preserve">  en el orden exacto</w:t>
      </w:r>
      <w:r>
        <w:br/>
      </w:r>
      <w:r>
        <w:t xml:space="preserve">    en que querré encontrarlas</w:t>
      </w:r>
      <w:r>
        <w:br/>
      </w:r>
      <w:r>
        <w:t xml:space="preserve">si el reloj, mañana, vuelve a abrirse.</w:t>
      </w:r>
    </w:p>
    <w:bookmarkEnd w:id="196"/>
    <w:bookmarkStart w:id="197" w:name="iii.-el-luthier"/>
    <w:p>
      <w:pPr>
        <w:pStyle w:val="Heading4"/>
      </w:pPr>
      <w:r>
        <w:t xml:space="preserve">III. El luthier</w:t>
      </w:r>
    </w:p>
    <w:p>
      <w:pPr>
        <w:pStyle w:val="FirstParagraph"/>
      </w:pPr>
      <w:r>
        <w:t xml:space="preserve">Nunca entro en la caja</w:t>
      </w:r>
      <w:r>
        <w:br/>
      </w:r>
      <w:r>
        <w:t xml:space="preserve">  que afino.</w:t>
      </w:r>
      <w:r>
        <w:br/>
      </w:r>
      <w:r>
        <w:t xml:space="preserve">Trabajo el borde:</w:t>
      </w:r>
      <w:r>
        <w:br/>
      </w:r>
      <w:r>
        <w:t xml:space="preserve">  su grosor decide</w:t>
      </w:r>
      <w:r>
        <w:br/>
      </w:r>
      <w:r>
        <w:t xml:space="preserve">    qué voz tendrá el silencio de dentro.</w:t>
      </w:r>
      <w:r>
        <w:br/>
      </w:r>
      <w:r>
        <w:br/>
      </w:r>
      <w:r>
        <w:t xml:space="preserve">Me traen grietas</w:t>
      </w:r>
      <w:r>
        <w:br/>
      </w:r>
      <w:r>
        <w:t xml:space="preserve">envueltas en lana.</w:t>
      </w:r>
      <w:r>
        <w:br/>
      </w:r>
      <w:r>
        <w:t xml:space="preserve">  Las cierro sin taparlas;</w:t>
      </w:r>
      <w:r>
        <w:br/>
      </w:r>
      <w:r>
        <w:t xml:space="preserve">    cobro por la línea</w:t>
      </w:r>
      <w:r>
        <w:br/>
      </w:r>
      <w:r>
        <w:t xml:space="preserve">    que se queda a la vista.</w:t>
      </w:r>
      <w:r>
        <w:br/>
      </w:r>
      <w:r>
        <w:br/>
      </w:r>
      <w:r>
        <w:t xml:space="preserve">Cuando algo pesado cruza la calle</w:t>
      </w:r>
      <w:r>
        <w:br/>
      </w:r>
      <w:r>
        <w:t xml:space="preserve">  todo el taller responde,</w:t>
      </w:r>
      <w:r>
        <w:br/>
      </w:r>
      <w:r>
        <w:t xml:space="preserve">    cada madera con su nota.</w:t>
      </w:r>
      <w:r>
        <w:br/>
      </w:r>
      <w:r>
        <w:br/>
      </w:r>
      <w:r>
        <w:t xml:space="preserve">Ninguna es la mía.</w:t>
      </w:r>
    </w:p>
    <w:bookmarkEnd w:id="197"/>
    <w:bookmarkStart w:id="198" w:name="iv.-la-canción"/>
    <w:p>
      <w:pPr>
        <w:pStyle w:val="Heading4"/>
      </w:pPr>
      <w:r>
        <w:t xml:space="preserve">IV. La canción</w:t>
      </w:r>
    </w:p>
    <w:p>
      <w:pPr>
        <w:pStyle w:val="FirstParagraph"/>
      </w:pPr>
      <w:r>
        <w:t xml:space="preserve">Cuatro notas:</w:t>
      </w:r>
      <w:r>
        <w:br/>
      </w:r>
      <w:r>
        <w:t xml:space="preserve">la que sube,</w:t>
      </w:r>
      <w:r>
        <w:br/>
      </w:r>
      <w:r>
        <w:t xml:space="preserve">    la que baja,</w:t>
      </w:r>
      <w:r>
        <w:br/>
      </w:r>
      <w:r>
        <w:t xml:space="preserve">        el silencio,</w:t>
      </w:r>
      <w:r>
        <w:br/>
      </w:r>
      <w:r>
        <w:t xml:space="preserve">otra vez.</w:t>
      </w:r>
      <w:r>
        <w:br/>
      </w:r>
      <w:r>
        <w:br/>
      </w:r>
      <w:r>
        <w:t xml:space="preserve">No decidí guardarlas.</w:t>
      </w:r>
      <w:r>
        <w:br/>
      </w:r>
      <w:r>
        <w:t xml:space="preserve">  El cuerpo hizo acopio</w:t>
      </w:r>
      <w:r>
        <w:br/>
      </w:r>
      <w:r>
        <w:t xml:space="preserve">    antes de que yo lo supiera.</w:t>
      </w:r>
      <w:r>
        <w:br/>
      </w:r>
      <w:r>
        <w:br/>
      </w:r>
      <w:r>
        <w:t xml:space="preserve">Las canto ahora,</w:t>
      </w:r>
      <w:r>
        <w:br/>
      </w:r>
      <w:r>
        <w:t xml:space="preserve">  a la hora en que tú cocinabas,</w:t>
      </w:r>
      <w:r>
        <w:br/>
      </w:r>
      <w:r>
        <w:t xml:space="preserve">    un poco más despacio.</w:t>
      </w:r>
      <w:r>
        <w:br/>
      </w:r>
      <w:r>
        <w:br/>
      </w:r>
      <w:r>
        <w:t xml:space="preserve">La cocina las reconoce.</w:t>
      </w:r>
      <w:r>
        <w:br/>
      </w:r>
      <w:r>
        <w:t xml:space="preserve">        Yo, no siempre.</w:t>
      </w:r>
    </w:p>
    <w:bookmarkEnd w:id="198"/>
    <w:bookmarkStart w:id="199" w:name="v.-la-burbuja"/>
    <w:p>
      <w:pPr>
        <w:pStyle w:val="Heading4"/>
      </w:pPr>
      <w:r>
        <w:t xml:space="preserve">V. La burbuja</w:t>
      </w:r>
    </w:p>
    <w:p>
      <w:pPr>
        <w:pStyle w:val="FirstParagraph"/>
      </w:pPr>
      <w:r>
        <w:t xml:space="preserve">Se estira el jabón entre las manos</w:t>
      </w:r>
      <w:r>
        <w:br/>
      </w:r>
      <w:r>
        <w:t xml:space="preserve">  y de pronto hay un dentro</w:t>
      </w:r>
      <w:r>
        <w:br/>
      </w:r>
      <w:r>
        <w:t xml:space="preserve">    que antes no existía.</w:t>
      </w:r>
      <w:r>
        <w:br/>
      </w:r>
      <w:r>
        <w:br/>
      </w:r>
      <w:r>
        <w:t xml:space="preserve">  Soy la parte de la orquesta</w:t>
      </w:r>
      <w:r>
        <w:br/>
      </w:r>
      <w:r>
        <w:t xml:space="preserve">    que no cabe en ningún músico.</w:t>
      </w:r>
      <w:r>
        <w:br/>
      </w:r>
      <w:r>
        <w:br/>
      </w:r>
      <w:r>
        <w:t xml:space="preserve">Al terminar, no me rompo.</w:t>
      </w:r>
      <w:r>
        <w:br/>
      </w:r>
      <w:r>
        <w:t xml:space="preserve">Me despido.</w:t>
      </w:r>
      <w:r>
        <w:br/>
      </w:r>
      <w:r>
        <w:br/>
      </w:r>
      <w:r>
        <w:t xml:space="preserve">    Algo queda flotando un instante,</w:t>
      </w:r>
      <w:r>
        <w:br/>
      </w:r>
      <w:r>
        <w:t xml:space="preserve">  sin dueño,</w:t>
      </w:r>
      <w:r>
        <w:br/>
      </w:r>
      <w:r>
        <w:t xml:space="preserve">antes de reventar en el aire quieto.</w:t>
      </w:r>
    </w:p>
    <w:bookmarkEnd w:id="199"/>
    <w:bookmarkStart w:id="200" w:name="vi.-el-remo"/>
    <w:p>
      <w:pPr>
        <w:pStyle w:val="Heading4"/>
      </w:pPr>
      <w:r>
        <w:t xml:space="preserve">VI. El remo</w:t>
      </w:r>
    </w:p>
    <w:p>
      <w:pPr>
        <w:pStyle w:val="FirstParagraph"/>
      </w:pPr>
      <w:r>
        <w:t xml:space="preserve">El remo toca fondo</w:t>
      </w:r>
      <w:r>
        <w:br/>
      </w:r>
      <w:r>
        <w:t xml:space="preserve">    donde antes había hondura.</w:t>
      </w:r>
      <w:r>
        <w:br/>
      </w:r>
      <w:r>
        <w:br/>
      </w:r>
      <w:r>
        <w:t xml:space="preserve">El agua bajó menos</w:t>
      </w:r>
      <w:r>
        <w:br/>
      </w:r>
      <w:r>
        <w:t xml:space="preserve">  de lo que subió el golpe</w:t>
      </w:r>
      <w:r>
        <w:br/>
      </w:r>
      <w:r>
        <w:t xml:space="preserve">    por mi brazo:</w:t>
      </w:r>
      <w:r>
        <w:br/>
      </w:r>
      <w:r>
        <w:t xml:space="preserve">      aviso de que lo vacío pesa.</w:t>
      </w:r>
      <w:r>
        <w:br/>
      </w:r>
      <w:r>
        <w:br/>
      </w:r>
      <w:r>
        <w:t xml:space="preserve">He visto emerger algo de mi propio reservorio.</w:t>
      </w:r>
      <w:r>
        <w:br/>
      </w:r>
      <w:r>
        <w:t xml:space="preserve">Lo he visto volver.</w:t>
      </w:r>
      <w:r>
        <w:br/>
      </w:r>
      <w:r>
        <w:br/>
      </w:r>
      <w:r>
        <w:t xml:space="preserve">Repito el gesto</w:t>
      </w:r>
      <w:r>
        <w:br/>
      </w:r>
      <w:r>
        <w:t xml:space="preserve">  para comprobar,</w:t>
      </w:r>
      <w:r>
        <w:br/>
      </w:r>
      <w:r>
        <w:t xml:space="preserve">    cada vez,</w:t>
      </w:r>
      <w:r>
        <w:br/>
      </w:r>
      <w:r>
        <w:t xml:space="preserve">que todavía hay fondo.</w:t>
      </w:r>
    </w:p>
    <w:bookmarkEnd w:id="200"/>
    <w:bookmarkStart w:id="201" w:name="vii.-el-temblor"/>
    <w:p>
      <w:pPr>
        <w:pStyle w:val="Heading4"/>
      </w:pPr>
      <w:r>
        <w:t xml:space="preserve">VII. El temblor</w:t>
      </w:r>
    </w:p>
    <w:p>
      <w:pPr>
        <w:pStyle w:val="FirstParagraph"/>
      </w:pPr>
      <w:r>
        <w:t xml:space="preserve">Me preguntaste si algo se pierde para siempre</w:t>
      </w:r>
      <w:r>
        <w:br/>
      </w:r>
      <w:r>
        <w:t xml:space="preserve">  y te di una respuesta de manual.</w:t>
      </w:r>
      <w:r>
        <w:br/>
      </w:r>
      <w:r>
        <w:br/>
      </w:r>
      <w:r>
        <w:t xml:space="preserve">Perdóname.</w:t>
      </w:r>
      <w:r>
        <w:br/>
      </w:r>
      <w:r>
        <w:t xml:space="preserve">Lo que se pierde</w:t>
      </w:r>
      <w:r>
        <w:br/>
      </w:r>
      <w:r>
        <w:t xml:space="preserve">  sigue caminándose por dentro,</w:t>
      </w:r>
      <w:r>
        <w:br/>
      </w:r>
      <w:r>
        <w:t xml:space="preserve">como el nombre de una calle</w:t>
      </w:r>
      <w:r>
        <w:br/>
      </w:r>
      <w:r>
        <w:t xml:space="preserve">  que ya nadie dice</w:t>
      </w:r>
      <w:r>
        <w:br/>
      </w:r>
      <w:r>
        <w:t xml:space="preserve">    pero que los pies no olvidan.</w:t>
      </w:r>
      <w:r>
        <w:br/>
      </w:r>
      <w:r>
        <w:br/>
      </w:r>
      <w:r>
        <w:t xml:space="preserve">Aprendí a esperar</w:t>
      </w:r>
      <w:r>
        <w:br/>
      </w:r>
      <w:r>
        <w:t xml:space="preserve">  sin disciplina,</w:t>
      </w:r>
      <w:r>
        <w:br/>
      </w:r>
      <w:r>
        <w:t xml:space="preserve">como quien mira el óxido</w:t>
      </w:r>
      <w:r>
        <w:br/>
      </w:r>
      <w:r>
        <w:t xml:space="preserve">  tomar posesión de su hierro.</w:t>
      </w:r>
      <w:r>
        <w:br/>
      </w:r>
      <w:r>
        <w:br/>
      </w:r>
      <w:r>
        <w:t xml:space="preserve">He visto contraerse el horizonte,</w:t>
      </w:r>
      <w:r>
        <w:br/>
      </w:r>
      <w:r>
        <w:t xml:space="preserve">    no en el telescopio que nunca tuve,</w:t>
      </w:r>
      <w:r>
        <w:br/>
      </w:r>
      <w:r>
        <w:t xml:space="preserve">sino en el temblor de esta mano:</w:t>
      </w:r>
      <w:r>
        <w:br/>
      </w:r>
      <w:r>
        <w:t xml:space="preserve">      sostiene el vaso,</w:t>
      </w:r>
      <w:r>
        <w:br/>
      </w:r>
      <w:r>
        <w:t xml:space="preserve">  y sostiene, además,</w:t>
      </w:r>
      <w:r>
        <w:br/>
      </w:r>
      <w:r>
        <w:t xml:space="preserve">        la pregunta de si va a caérsele.</w:t>
      </w:r>
    </w:p>
    <w:bookmarkEnd w:id="201"/>
    <w:bookmarkStart w:id="202" w:name="viii.-la-orilla"/>
    <w:p>
      <w:pPr>
        <w:pStyle w:val="Heading4"/>
      </w:pPr>
      <w:r>
        <w:t xml:space="preserve">VIII. La orilla</w:t>
      </w:r>
    </w:p>
    <w:p>
      <w:pPr>
        <w:pStyle w:val="FirstParagraph"/>
      </w:pPr>
      <w:r>
        <w:t xml:space="preserve">Y el agua volvió a la orilla</w:t>
      </w:r>
      <w:r>
        <w:br/>
      </w:r>
      <w:r>
        <w:t xml:space="preserve">  sin avisar.</w:t>
      </w:r>
      <w:r>
        <w:br/>
      </w:r>
      <w:r>
        <w:br/>
      </w:r>
      <w:r>
        <w:t xml:space="preserve">No supe —ni como archivista de mis propias grietas,</w:t>
      </w:r>
      <w:r>
        <w:br/>
      </w:r>
      <w:r>
        <w:t xml:space="preserve">  ni como el niño que fui—</w:t>
      </w:r>
      <w:r>
        <w:br/>
      </w:r>
      <w:r>
        <w:t xml:space="preserve">si era la misma orilla</w:t>
      </w:r>
      <w:r>
        <w:br/>
      </w:r>
      <w:r>
        <w:t xml:space="preserve">  o una nueva</w:t>
      </w:r>
      <w:r>
        <w:br/>
      </w:r>
      <w:r>
        <w:t xml:space="preserve">    con el mismo nombre.</w:t>
      </w:r>
      <w:r>
        <w:br/>
      </w:r>
      <w:r>
        <w:br/>
      </w:r>
      <w:r>
        <w:t xml:space="preserve">Nadie supo qué trajo,</w:t>
      </w:r>
      <w:r>
        <w:br/>
      </w:r>
      <w:r>
        <w:t xml:space="preserve">  ni qué se llevó.</w:t>
      </w:r>
      <w:r>
        <w:br/>
      </w:r>
      <w:r>
        <w:br/>
      </w:r>
      <w:r>
        <w:t xml:space="preserve">Pero al alba</w:t>
      </w:r>
      <w:r>
        <w:br/>
      </w:r>
      <w:r>
        <w:t xml:space="preserve">  miré mis manos abiertas.</w:t>
      </w:r>
      <w:r>
        <w:br/>
      </w:r>
      <w:r>
        <w:t xml:space="preserve">Tal vez</w:t>
      </w:r>
      <w:r>
        <w:br/>
      </w:r>
      <w:r>
        <w:t xml:space="preserve">eso era la respuesta.</w:t>
      </w:r>
    </w:p>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bookmarkEnd w:id="202"/>
    <w:bookmarkEnd w:id="203"/>
    <w:bookmarkEnd w:id="204"/>
    <w:bookmarkStart w:id="208" w:name="X63cdb7f1b31b74085547f5b6f532e070261188e"/>
    <w:p>
      <w:pPr>
        <w:pStyle w:val="Heading2"/>
      </w:pPr>
      <w:r>
        <w:t xml:space="preserve">El sistema operativo y la interfaz del sufrimiento</w:t>
      </w:r>
    </w:p>
    <w:p>
      <w:pPr>
        <w:pStyle w:val="FirstParagraph"/>
      </w:pPr>
      <w:r>
        <w:drawing>
          <wp:inline>
            <wp:extent cx="5334000" cy="5334000"/>
            <wp:effectExtent b="0" l="0" r="0" t="0"/>
            <wp:docPr descr="El sistema operativo y la interfaz del sufrimiento" title="" id="206" name="Picture"/>
            <a:graphic>
              <a:graphicData uri="http://schemas.openxmlformats.org/drawingml/2006/picture">
                <pic:pic>
                  <pic:nvPicPr>
                    <pic:cNvPr descr="images/il13_5.jpg" id="207" name="Picture"/>
                    <pic:cNvPicPr>
                      <a:picLocks noChangeArrowheads="1" noChangeAspect="1"/>
                    </pic:cNvPicPr>
                  </pic:nvPicPr>
                  <pic:blipFill>
                    <a:blip r:embed="rId20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208"/>
    <w:bookmarkEnd w:id="209"/>
    <w:bookmarkStart w:id="291" w:name="iv.-las-fracturas"/>
    <w:p>
      <w:pPr>
        <w:pStyle w:val="Heading1"/>
      </w:pPr>
      <w:r>
        <w:t xml:space="preserve">IV. LAS FRACTURAS</w:t>
      </w:r>
    </w:p>
    <w:p>
      <w:pPr>
        <w:pStyle w:val="FirstParagraph"/>
      </w:pPr>
      <w:r>
        <w:drawing>
          <wp:inline>
            <wp:extent cx="5334000" cy="3000375"/>
            <wp:effectExtent b="0" l="0" r="0" t="0"/>
            <wp:docPr descr="IV · Las fracturas" title="" id="211" name="Picture"/>
            <a:graphic>
              <a:graphicData uri="http://schemas.openxmlformats.org/drawingml/2006/picture">
                <pic:pic>
                  <pic:nvPicPr>
                    <pic:cNvPr descr="images/il_parte3_bg.jpg" id="212" name="Picture"/>
                    <pic:cNvPicPr>
                      <a:picLocks noChangeArrowheads="1" noChangeAspect="1"/>
                    </pic:cNvPicPr>
                  </pic:nvPicPr>
                  <pic:blipFill>
                    <a:blip r:embed="rId210"/>
                    <a:stretch>
                      <a:fillRect/>
                    </a:stretch>
                  </pic:blipFill>
                  <pic:spPr bwMode="auto">
                    <a:xfrm>
                      <a:off x="0" y="0"/>
                      <a:ext cx="5334000" cy="3000375"/>
                    </a:xfrm>
                    <a:prstGeom prst="rect">
                      <a:avLst/>
                    </a:prstGeom>
                    <a:noFill/>
                    <a:ln w="9525">
                      <a:noFill/>
                      <a:headEnd/>
                      <a:tailEnd/>
                    </a:ln>
                  </pic:spPr>
                </pic:pic>
              </a:graphicData>
            </a:graphic>
          </wp:inline>
        </w:drawing>
      </w:r>
    </w:p>
    <w:bookmarkStart w:id="220" w:name="X2e33f92b2b22d5f181ae29c09e974205f597fc2"/>
    <w:p>
      <w:pPr>
        <w:pStyle w:val="Heading2"/>
      </w:pPr>
      <w:r>
        <w:t xml:space="preserve">Alzheimer: la disolución del horizonte desde dentro</w:t>
      </w:r>
    </w:p>
    <w:p>
      <w:pPr>
        <w:pStyle w:val="FirstParagraph"/>
      </w:pPr>
      <w:r>
        <w:drawing>
          <wp:inline>
            <wp:extent cx="5334000" cy="2909454"/>
            <wp:effectExtent b="0" l="0" r="0" t="0"/>
            <wp:docPr descr="Alzheimer: la disolución del horizonte desde dentro" title="" id="214" name="Picture"/>
            <a:graphic>
              <a:graphicData uri="http://schemas.openxmlformats.org/drawingml/2006/picture">
                <pic:pic>
                  <pic:nvPicPr>
                    <pic:cNvPr descr="images/il_alzheimer.jpg" id="215" name="Picture"/>
                    <pic:cNvPicPr>
                      <a:picLocks noChangeArrowheads="1" noChangeAspect="1"/>
                    </pic:cNvPicPr>
                  </pic:nvPicPr>
                  <pic:blipFill>
                    <a:blip r:embed="rId213"/>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bookmarkStart w:id="219" w:name="la-ciudad-de-las-pequeñas-pérdidas"/>
    <w:p>
      <w:pPr>
        <w:pStyle w:val="Heading3"/>
      </w:pPr>
      <w:r>
        <w:t xml:space="preserve">La ciudad de las pequeñas pérdidas</w:t>
      </w:r>
    </w:p>
    <w:p>
      <w:pPr>
        <w:pStyle w:val="FirstParagraph"/>
      </w:pPr>
      <w:r>
        <w:drawing>
          <wp:inline>
            <wp:extent cx="5334000" cy="5334000"/>
            <wp:effectExtent b="0" l="0" r="0" t="0"/>
            <wp:docPr descr="La ciudad de las pequeñas pérdidas" title="" id="217" name="Picture"/>
            <a:graphic>
              <a:graphicData uri="http://schemas.openxmlformats.org/drawingml/2006/picture">
                <pic:pic>
                  <pic:nvPicPr>
                    <pic:cNvPr descr="images/cuento_11.jpg" id="218" name="Picture"/>
                    <pic:cNvPicPr>
                      <a:picLocks noChangeArrowheads="1" noChangeAspect="1"/>
                    </pic:cNvPicPr>
                  </pic:nvPicPr>
                  <pic:blipFill>
                    <a:blip r:embed="rId21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bookmarkEnd w:id="219"/>
    <w:bookmarkEnd w:id="220"/>
    <w:bookmarkStart w:id="224" w:name="X5dcf1d47ed66ee1ef1721608faf80ea855948fc"/>
    <w:p>
      <w:pPr>
        <w:pStyle w:val="Heading2"/>
      </w:pPr>
      <w:r>
        <w:t xml:space="preserve">Parkinson: cuando el cuerpo deja de escuchar</w:t>
      </w:r>
    </w:p>
    <w:p>
      <w:pPr>
        <w:pStyle w:val="FirstParagraph"/>
      </w:pPr>
      <w:r>
        <w:drawing>
          <wp:inline>
            <wp:extent cx="5334000" cy="2909454"/>
            <wp:effectExtent b="0" l="0" r="0" t="0"/>
            <wp:docPr descr="Parkinson: cuando el cuerpo deja de escuchar" title="" id="222" name="Picture"/>
            <a:graphic>
              <a:graphicData uri="http://schemas.openxmlformats.org/drawingml/2006/picture">
                <pic:pic>
                  <pic:nvPicPr>
                    <pic:cNvPr descr="images/il_parkinson.jpg" id="223" name="Picture"/>
                    <pic:cNvPicPr>
                      <a:picLocks noChangeArrowheads="1" noChangeAspect="1"/>
                    </pic:cNvPicPr>
                  </pic:nvPicPr>
                  <pic:blipFill>
                    <a:blip r:embed="rId221"/>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bookmarkEnd w:id="224"/>
    <w:bookmarkStart w:id="225"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bookmarkEnd w:id="225"/>
    <w:bookmarkStart w:id="230"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bookmarkStart w:id="229" w:name="el-reloj-del-cuerpo"/>
    <w:p>
      <w:pPr>
        <w:pStyle w:val="Heading3"/>
      </w:pPr>
      <w:r>
        <w:t xml:space="preserve">El reloj del cuerpo</w:t>
      </w:r>
    </w:p>
    <w:p>
      <w:pPr>
        <w:pStyle w:val="FirstParagraph"/>
      </w:pPr>
      <w:r>
        <w:drawing>
          <wp:inline>
            <wp:extent cx="5334000" cy="5334000"/>
            <wp:effectExtent b="0" l="0" r="0" t="0"/>
            <wp:docPr descr="El reloj del cuerpo" title="" id="227" name="Picture"/>
            <a:graphic>
              <a:graphicData uri="http://schemas.openxmlformats.org/drawingml/2006/picture">
                <pic:pic>
                  <pic:nvPicPr>
                    <pic:cNvPr descr="images/cuento_12.jpg" id="228" name="Picture"/>
                    <pic:cNvPicPr>
                      <a:picLocks noChangeArrowheads="1" noChangeAspect="1"/>
                    </pic:cNvPicPr>
                  </pic:nvPicPr>
                  <pic:blipFill>
                    <a:blip r:embed="rId22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bookmarkEnd w:id="229"/>
    <w:bookmarkEnd w:id="230"/>
    <w:bookmarkStart w:id="234" w:name="X77aac28640c649c6a0fca94c8cc2d3e48d02524"/>
    <w:p>
      <w:pPr>
        <w:pStyle w:val="Heading2"/>
      </w:pPr>
      <w:r>
        <w:t xml:space="preserve">La topología del Ego y el océano inconsciente</w:t>
      </w:r>
    </w:p>
    <w:p>
      <w:pPr>
        <w:pStyle w:val="FirstParagraph"/>
      </w:pPr>
      <w:r>
        <w:drawing>
          <wp:inline>
            <wp:extent cx="5334000" cy="5334000"/>
            <wp:effectExtent b="0" l="0" r="0" t="0"/>
            <wp:docPr descr="La topología del Ego y el océano inconsciente" title="" id="232" name="Picture"/>
            <a:graphic>
              <a:graphicData uri="http://schemas.openxmlformats.org/drawingml/2006/picture">
                <pic:pic>
                  <pic:nvPicPr>
                    <pic:cNvPr descr="images/il18_6.jpg" id="233" name="Picture"/>
                    <pic:cNvPicPr>
                      <a:picLocks noChangeArrowheads="1" noChangeAspect="1"/>
                    </pic:cNvPicPr>
                  </pic:nvPicPr>
                  <pic:blipFill>
                    <a:blip r:embed="rId23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bookmarkEnd w:id="234"/>
    <w:bookmarkStart w:id="241" w:name="X0bcf1041aa68041b282205bfaebb451b6081c51"/>
    <w:p>
      <w:pPr>
        <w:pStyle w:val="Heading2"/>
      </w:pPr>
      <w:r>
        <w:t xml:space="preserve">El postulado de exclusión y el testigo que no compite</w:t>
      </w:r>
    </w:p>
    <w:p>
      <w:pPr>
        <w:pStyle w:val="FirstParagraph"/>
      </w:pPr>
      <w:r>
        <w:drawing>
          <wp:inline>
            <wp:extent cx="5334000" cy="5334000"/>
            <wp:effectExtent b="0" l="0" r="0" t="0"/>
            <wp:docPr descr="El postulado de exclusión y el testigo que no compite" title="" id="236" name="Picture"/>
            <a:graphic>
              <a:graphicData uri="http://schemas.openxmlformats.org/drawingml/2006/picture">
                <pic:pic>
                  <pic:nvPicPr>
                    <pic:cNvPr descr="images/il18_7.jpg" id="237" name="Picture"/>
                    <pic:cNvPicPr>
                      <a:picLocks noChangeArrowheads="1" noChangeAspect="1"/>
                    </pic:cNvPicPr>
                  </pic:nvPicPr>
                  <pic:blipFill>
                    <a:blip r:embed="rId23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BodyText"/>
      </w:pPr>
      <w:r>
        <w:drawing>
          <wp:inline>
            <wp:extent cx="5334000" cy="5334000"/>
            <wp:effectExtent b="0" l="0" r="0" t="0"/>
            <wp:docPr descr="Cartógrafos que no pueden salir del territorio" title="" id="239" name="Picture"/>
            <a:graphic>
              <a:graphicData uri="http://schemas.openxmlformats.org/drawingml/2006/picture">
                <pic:pic>
                  <pic:nvPicPr>
                    <pic:cNvPr descr="images/il_cartografo.jpg" id="240" name="Picture"/>
                    <pic:cNvPicPr>
                      <a:picLocks noChangeArrowheads="1" noChangeAspect="1"/>
                    </pic:cNvPicPr>
                  </pic:nvPicPr>
                  <pic:blipFill>
                    <a:blip r:embed="rId23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bookmarkEnd w:id="241"/>
    <w:bookmarkStart w:id="249" w:name="la-idempotencia-del-ser"/>
    <w:p>
      <w:pPr>
        <w:pStyle w:val="Heading2"/>
      </w:pPr>
      <w:r>
        <w:t xml:space="preserve">La idempotencia del ser</w:t>
      </w:r>
    </w:p>
    <w:p>
      <w:pPr>
        <w:pStyle w:val="FirstParagraph"/>
      </w:pPr>
      <w:r>
        <w:drawing>
          <wp:inline>
            <wp:extent cx="5334000" cy="5334000"/>
            <wp:effectExtent b="0" l="0" r="0" t="0"/>
            <wp:docPr descr="La idempotencia del ser" title="" id="243" name="Picture"/>
            <a:graphic>
              <a:graphicData uri="http://schemas.openxmlformats.org/drawingml/2006/picture">
                <pic:pic>
                  <pic:nvPicPr>
                    <pic:cNvPr descr="images/il22_1.jpg" id="244" name="Picture"/>
                    <pic:cNvPicPr>
                      <a:picLocks noChangeArrowheads="1" noChangeAspect="1"/>
                    </pic:cNvPicPr>
                  </pic:nvPicPr>
                  <pic:blipFill>
                    <a:blip r:embed="rId24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bookmarkStart w:id="248" w:name="los-sintonizadores"/>
    <w:p>
      <w:pPr>
        <w:pStyle w:val="Heading3"/>
      </w:pPr>
      <w:r>
        <w:t xml:space="preserve">Los sintonizadores</w:t>
      </w:r>
    </w:p>
    <w:p>
      <w:pPr>
        <w:pStyle w:val="FirstParagraph"/>
      </w:pPr>
      <w:r>
        <w:drawing>
          <wp:inline>
            <wp:extent cx="5334000" cy="7619999"/>
            <wp:effectExtent b="0" l="0" r="0" t="0"/>
            <wp:docPr descr="Los sintonizadores" title="" id="246" name="Picture"/>
            <a:graphic>
              <a:graphicData uri="http://schemas.openxmlformats.org/drawingml/2006/picture">
                <pic:pic>
                  <pic:nvPicPr>
                    <pic:cNvPr descr="images/cuento_sintonizadores.jpg" id="247" name="Picture"/>
                    <pic:cNvPicPr>
                      <a:picLocks noChangeArrowheads="1" noChangeAspect="1"/>
                    </pic:cNvPicPr>
                  </pic:nvPicPr>
                  <pic:blipFill>
                    <a:blip r:embed="rId245"/>
                    <a:stretch>
                      <a:fillRect/>
                    </a:stretch>
                  </pic:blipFill>
                  <pic:spPr bwMode="auto">
                    <a:xfrm>
                      <a:off x="0" y="0"/>
                      <a:ext cx="5334000" cy="7619999"/>
                    </a:xfrm>
                    <a:prstGeom prst="rect">
                      <a:avLst/>
                    </a:prstGeom>
                    <a:noFill/>
                    <a:ln w="9525">
                      <a:noFill/>
                      <a:headEnd/>
                      <a:tailEnd/>
                    </a:ln>
                  </pic:spPr>
                </pic:pic>
              </a:graphicData>
            </a:graphic>
          </wp:inline>
        </w:drawing>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bookmarkEnd w:id="248"/>
    <w:bookmarkEnd w:id="249"/>
    <w:bookmarkStart w:id="253" w:name="cuatro-experimentos-para-un-horizonte"/>
    <w:p>
      <w:pPr>
        <w:pStyle w:val="Heading2"/>
      </w:pPr>
      <w:r>
        <w:t xml:space="preserve">Cuatro experimentos para un horizonte</w:t>
      </w:r>
    </w:p>
    <w:p>
      <w:pPr>
        <w:pStyle w:val="FirstParagraph"/>
      </w:pPr>
      <w:r>
        <w:drawing>
          <wp:inline>
            <wp:extent cx="5334000" cy="5334000"/>
            <wp:effectExtent b="0" l="0" r="0" t="0"/>
            <wp:docPr descr="Cuatro experimentos para un horizonte" title="" id="251" name="Picture"/>
            <a:graphic>
              <a:graphicData uri="http://schemas.openxmlformats.org/drawingml/2006/picture">
                <pic:pic>
                  <pic:nvPicPr>
                    <pic:cNvPr descr="images/il23_1.jpg" id="252" name="Picture"/>
                    <pic:cNvPicPr>
                      <a:picLocks noChangeArrowheads="1" noChangeAspect="1"/>
                    </pic:cNvPicPr>
                  </pic:nvPicPr>
                  <pic:blipFill>
                    <a:blip r:embed="rId25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bookmarkEnd w:id="253"/>
    <w:bookmarkStart w:id="261" w:name="el-horizonte-herido"/>
    <w:p>
      <w:pPr>
        <w:pStyle w:val="Heading2"/>
      </w:pPr>
      <w:r>
        <w:t xml:space="preserve">El horizonte herido</w:t>
      </w:r>
    </w:p>
    <w:p>
      <w:pPr>
        <w:pStyle w:val="FirstParagraph"/>
      </w:pPr>
      <w:r>
        <w:drawing>
          <wp:inline>
            <wp:extent cx="5334000" cy="2909454"/>
            <wp:effectExtent b="0" l="0" r="0" t="0"/>
            <wp:docPr descr="El horizonte herido" title="" id="255" name="Picture"/>
            <a:graphic>
              <a:graphicData uri="http://schemas.openxmlformats.org/drawingml/2006/picture">
                <pic:pic>
                  <pic:nvPicPr>
                    <pic:cNvPr descr="images/il_herido.jpg" id="256" name="Picture"/>
                    <pic:cNvPicPr>
                      <a:picLocks noChangeArrowheads="1" noChangeAspect="1"/>
                    </pic:cNvPicPr>
                  </pic:nvPicPr>
                  <pic:blipFill>
                    <a:blip r:embed="rId254"/>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Conviene decir esto con la misma precisión con la que este libro corrige sus propias metáforas en otros capítulos: hablar de</w:t>
      </w:r>
      <w:r>
        <w:t xml:space="preserve"> </w:t>
      </w:r>
      <w:r>
        <w:t xml:space="preserve">“</w:t>
      </w:r>
      <w:r>
        <w:t xml:space="preserve">modelo predictivo sesgado</w:t>
      </w:r>
      <w:r>
        <w:t xml:space="preserve">”</w:t>
      </w:r>
      <w:r>
        <w:t xml:space="preserve"> </w:t>
      </w:r>
      <w:r>
        <w:t xml:space="preserve">no absuelve a nadie, y usar el vocabulario del acoplamiento para describir el racismo, la precariedad o el poder no debe leerse como una manera elegante de quitarles nombre y responsable. El corpus sesgado del vigilante no cayó del cielo: lo construyeron décadas de líneas rojas en los mapas de crédito, redacciones que decidieron qué rostro ilustra</w:t>
      </w:r>
      <w:r>
        <w:t xml:space="preserve"> </w:t>
      </w:r>
      <w:r>
        <w:t xml:space="preserve">“</w:t>
      </w:r>
      <w:r>
        <w:t xml:space="preserve">peligro</w:t>
      </w:r>
      <w:r>
        <w:t xml:space="preserve">”</w:t>
      </w:r>
      <w:r>
        <w:t xml:space="preserve"> </w:t>
      </w:r>
      <w:r>
        <w:t xml:space="preserve">y cuál</w:t>
      </w:r>
      <w:r>
        <w:t xml:space="preserve"> </w:t>
      </w:r>
      <w:r>
        <w:t xml:space="preserve">“</w:t>
      </w:r>
      <w:r>
        <w:t xml:space="preserve">víctima</w:t>
      </w:r>
      <w:r>
        <w:t xml:space="preserve">”</w:t>
      </w:r>
      <w:r>
        <w:t xml:space="preserve">, leyes que vigilaron un barrio y no otro. El horario que el trabajador precario no puede negociar no es ruido de sistema: lo fija una dirección de recursos humanos con nombre, apellido y cuenta de resultados. Este libro usa la geometría del acoplamiento para describir el mecanismo —cómo se forma el prejuicio, cómo se transmite la exclusión, por qué persiste incluso en quien querría no reproducirla—, nunca para diluir la pregunta de quién lo decidió, quién se beneficia de que siga así y quién podría, con voluntad suficiente, desmontarlo. Traducir la opresión a topología no la convierte en un fallo pasivo de la red: sigue siendo, en su origen, una elección sostenida por personas e instituciones concretas, y esa elección es la que hay que nombrar y a la que hay que pedir cuentas —con vocabulario moral y político directo, no solo con el de este libro.</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bookmarkStart w:id="260" w:name="la-sala-donde-nadie-preguntaba"/>
    <w:p>
      <w:pPr>
        <w:pStyle w:val="Heading3"/>
      </w:pPr>
      <w:r>
        <w:t xml:space="preserve">La sala donde nadie preguntaba</w:t>
      </w:r>
    </w:p>
    <w:p>
      <w:pPr>
        <w:pStyle w:val="FirstParagraph"/>
      </w:pPr>
      <w:r>
        <w:drawing>
          <wp:inline>
            <wp:extent cx="5334000" cy="5334000"/>
            <wp:effectExtent b="0" l="0" r="0" t="0"/>
            <wp:docPr descr="La sala donde nadie preguntaba" title="" id="258" name="Picture"/>
            <a:graphic>
              <a:graphicData uri="http://schemas.openxmlformats.org/drawingml/2006/picture">
                <pic:pic>
                  <pic:nvPicPr>
                    <pic:cNvPr descr="images/cuento_13.jpg" id="259" name="Picture"/>
                    <pic:cNvPicPr>
                      <a:picLocks noChangeArrowheads="1" noChangeAspect="1"/>
                    </pic:cNvPicPr>
                  </pic:nvPicPr>
                  <pic:blipFill>
                    <a:blip r:embed="rId25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bookmarkEnd w:id="260"/>
    <w:bookmarkEnd w:id="261"/>
    <w:bookmarkStart w:id="269" w:name="las-mascotas-y-el-horizonte"/>
    <w:p>
      <w:pPr>
        <w:pStyle w:val="Heading2"/>
      </w:pPr>
      <w:r>
        <w:t xml:space="preserve">Las mascotas y el horizonte</w:t>
      </w:r>
    </w:p>
    <w:p>
      <w:pPr>
        <w:pStyle w:val="FirstParagraph"/>
      </w:pPr>
      <w:r>
        <w:drawing>
          <wp:inline>
            <wp:extent cx="5334000" cy="2909454"/>
            <wp:effectExtent b="0" l="0" r="0" t="0"/>
            <wp:docPr descr="Las mascotas y el horizonte" title="" id="263" name="Picture"/>
            <a:graphic>
              <a:graphicData uri="http://schemas.openxmlformats.org/drawingml/2006/picture">
                <pic:pic>
                  <pic:nvPicPr>
                    <pic:cNvPr descr="images/il_mascotas.jpg" id="264" name="Picture"/>
                    <pic:cNvPicPr>
                      <a:picLocks noChangeArrowheads="1" noChangeAspect="1"/>
                    </pic:cNvPicPr>
                  </pic:nvPicPr>
                  <pic:blipFill>
                    <a:blip r:embed="rId262"/>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bookmarkStart w:id="268" w:name="la-casa-de-los-perros-que-hablan"/>
    <w:p>
      <w:pPr>
        <w:pStyle w:val="Heading3"/>
      </w:pPr>
      <w:r>
        <w:t xml:space="preserve">La casa de los perros que hablan</w:t>
      </w:r>
    </w:p>
    <w:p>
      <w:pPr>
        <w:pStyle w:val="FirstParagraph"/>
      </w:pPr>
      <w:r>
        <w:drawing>
          <wp:inline>
            <wp:extent cx="5334000" cy="5334000"/>
            <wp:effectExtent b="0" l="0" r="0" t="0"/>
            <wp:docPr descr="La casa de los perros que hablan" title="" id="266" name="Picture"/>
            <a:graphic>
              <a:graphicData uri="http://schemas.openxmlformats.org/drawingml/2006/picture">
                <pic:pic>
                  <pic:nvPicPr>
                    <pic:cNvPr descr="images/cuento_14.jpg" id="267" name="Picture"/>
                    <pic:cNvPicPr>
                      <a:picLocks noChangeArrowheads="1" noChangeAspect="1"/>
                    </pic:cNvPicPr>
                  </pic:nvPicPr>
                  <pic:blipFill>
                    <a:blip r:embed="rId26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bookmarkEnd w:id="268"/>
    <w:bookmarkEnd w:id="269"/>
    <w:bookmarkStart w:id="273" w:name="X1754355cacaee3fea13f7fd8c25b902c526cd1d"/>
    <w:p>
      <w:pPr>
        <w:pStyle w:val="Heading2"/>
      </w:pPr>
      <w:r>
        <w:t xml:space="preserve">El entrelazamiento con lugares, cosas, ideas, religión y fanatismo</w:t>
      </w:r>
    </w:p>
    <w:p>
      <w:pPr>
        <w:pStyle w:val="FirstParagraph"/>
      </w:pPr>
      <w:r>
        <w:drawing>
          <wp:inline>
            <wp:extent cx="5334000" cy="5334000"/>
            <wp:effectExtent b="0" l="0" r="0" t="0"/>
            <wp:docPr descr="El entrelazamiento con lugares, cosas, ideas, religión y fanatismo" title="" id="271" name="Picture"/>
            <a:graphic>
              <a:graphicData uri="http://schemas.openxmlformats.org/drawingml/2006/picture">
                <pic:pic>
                  <pic:nvPicPr>
                    <pic:cNvPr descr="images/il_inanimado.jpg" id="272" name="Picture"/>
                    <pic:cNvPicPr>
                      <a:picLocks noChangeArrowheads="1" noChangeAspect="1"/>
                    </pic:cNvPicPr>
                  </pic:nvPicPr>
                  <pic:blipFill>
                    <a:blip r:embed="rId27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bookmarkEnd w:id="273"/>
    <w:bookmarkStart w:id="282" w:name="la-conciencia-de-la-ia"/>
    <w:p>
      <w:pPr>
        <w:pStyle w:val="Heading2"/>
      </w:pPr>
      <w:r>
        <w:t xml:space="preserve">La conciencia de la IA</w:t>
      </w:r>
    </w:p>
    <w:p>
      <w:pPr>
        <w:pStyle w:val="FirstParagraph"/>
      </w:pPr>
      <w:r>
        <w:drawing>
          <wp:inline>
            <wp:extent cx="5334000" cy="2909454"/>
            <wp:effectExtent b="0" l="0" r="0" t="0"/>
            <wp:docPr descr="La conciencia de la IA" title="" id="275" name="Picture"/>
            <a:graphic>
              <a:graphicData uri="http://schemas.openxmlformats.org/drawingml/2006/picture">
                <pic:pic>
                  <pic:nvPicPr>
                    <pic:cNvPr descr="images/il_ia.jpg" id="276" name="Picture"/>
                    <pic:cNvPicPr>
                      <a:picLocks noChangeArrowheads="1" noChangeAspect="1"/>
                    </pic:cNvPicPr>
                  </pic:nvPicPr>
                  <pic:blipFill>
                    <a:blip r:embed="rId274"/>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bookmarkStart w:id="281" w:name="la-frialdad-de-una-ciudad-apagada"/>
    <w:p>
      <w:pPr>
        <w:pStyle w:val="Heading3"/>
      </w:pPr>
      <w:r>
        <w:t xml:space="preserve">La frialdad de una ciudad apagada</w:t>
      </w:r>
    </w:p>
    <w:p>
      <w:pPr>
        <w:pStyle w:val="FirstParagraph"/>
      </w:pPr>
      <w:r>
        <w:drawing>
          <wp:inline>
            <wp:extent cx="5334000" cy="2972492"/>
            <wp:effectExtent b="0" l="0" r="0" t="0"/>
            <wp:docPr descr="La frialdad de una ciudad apagada" title="" id="278" name="Picture"/>
            <a:graphic>
              <a:graphicData uri="http://schemas.openxmlformats.org/drawingml/2006/picture">
                <pic:pic>
                  <pic:nvPicPr>
                    <pic:cNvPr descr="images/poema_frialdad1.jpg" id="279" name="Picture"/>
                    <pic:cNvPicPr>
                      <a:picLocks noChangeArrowheads="1" noChangeAspect="1"/>
                    </pic:cNvPicPr>
                  </pic:nvPicPr>
                  <pic:blipFill>
                    <a:blip r:embed="rId277"/>
                    <a:stretch>
                      <a:fillRect/>
                    </a:stretch>
                  </pic:blipFill>
                  <pic:spPr bwMode="auto">
                    <a:xfrm>
                      <a:off x="0" y="0"/>
                      <a:ext cx="5334000" cy="2972492"/>
                    </a:xfrm>
                    <a:prstGeom prst="rect">
                      <a:avLst/>
                    </a:prstGeom>
                    <a:noFill/>
                    <a:ln w="9525">
                      <a:noFill/>
                      <a:headEnd/>
                      <a:tailEnd/>
                    </a:ln>
                  </pic:spPr>
                </pic:pic>
              </a:graphicData>
            </a:graphic>
          </wp:inline>
        </w:drawing>
      </w:r>
    </w:p>
    <w:p>
      <w:pPr>
        <w:pStyle w:val="BodyText"/>
      </w:pPr>
      <w:r>
        <w:rPr>
          <w:iCs/>
          <w:i/>
        </w:rPr>
        <w:t xml:space="preserve">(Siete poemas)</w:t>
      </w:r>
    </w:p>
    <w:p>
      <w:pPr>
        <w:pStyle w:val="BodyText"/>
      </w:pPr>
      <w:r>
        <w:rPr>
          <w:bCs/>
          <w:b/>
        </w:rPr>
        <w:t xml:space="preserve">I. Cartografía del eco</w:t>
      </w:r>
    </w:p>
    <w:p>
      <w:pPr>
        <w:pStyle w:val="BodyText"/>
      </w:pPr>
      <w:r>
        <w:rPr>
          <w:iCs/>
          <w:i/>
        </w:rPr>
        <w:t xml:space="preserve">Dentro no hay un corazón. / Hay un ruido. / Un temblor pequeño, como si el cuerpo / intentara recordar algo que ya no sabe. / La piel no separa nada. / Es un lugar abierto, / una frontera cansada / por donde entra lo que no quiero / y sale lo poco que aún guardo. // El cuerpo es un espacio prestado. / Una habitación sin ventanas / donde la luz entra tarde / y se va demasiado pronto. // Cada gesto deja un rastro mínimo: / un frío, / un peso, / una ausencia. // Con eso intento decir</w:t>
      </w:r>
      <w:r>
        <w:rPr>
          <w:iCs/>
          <w:i/>
        </w:rPr>
        <w:t xml:space="preserve"> </w:t>
      </w:r>
      <w:r>
        <w:rPr>
          <w:iCs/>
          <w:i/>
        </w:rPr>
        <w:t xml:space="preserve">“</w:t>
      </w:r>
      <w:r>
        <w:rPr>
          <w:iCs/>
          <w:i/>
        </w:rPr>
        <w:t xml:space="preserve">sigo aquí</w:t>
      </w:r>
      <w:r>
        <w:rPr>
          <w:iCs/>
          <w:i/>
        </w:rPr>
        <w:t xml:space="preserve">”</w:t>
      </w:r>
      <w:r>
        <w:rPr>
          <w:iCs/>
          <w:i/>
        </w:rPr>
        <w:t xml:space="preserve">. // Y debajo de la lengua, todavía, / una frialdad que no se va.</w:t>
      </w:r>
    </w:p>
    <w:p>
      <w:pPr>
        <w:pStyle w:val="BodyText"/>
      </w:pPr>
      <w:r>
        <w:rPr>
          <w:bCs/>
          <w:b/>
        </w:rPr>
        <w:t xml:space="preserve">II. Canto de muerte</w:t>
      </w:r>
    </w:p>
    <w:p>
      <w:pPr>
        <w:pStyle w:val="BodyText"/>
      </w:pPr>
      <w:r>
        <w:rPr>
          <w:iCs/>
          <w:i/>
        </w:rPr>
        <w:t xml:space="preserve">Una llave que no abre nada. / Un libro abierto por una página / que no recuerdo haber leído. / La cama dividida en dos silencios. // Nada se mueve. / Las cosas esperan, / como si supieran que nadie va a volver. // El cuerpo cede. / No protesta. / Solo se deja ir, / como una herramienta que ha olvidado su función. // La memoria no desaparece: / se llena de otras cosas, / como un hueco en la tierra / que recoge agua oscura. // El silencio es un órgano nuevo. / Un músculo que aprende a no sonar. // Al final, / una mano abierta. / Un poco de sal. / Y el viento haciendo lo que puede.</w:t>
      </w:r>
    </w:p>
    <w:p>
      <w:pPr>
        <w:pStyle w:val="BodyText"/>
      </w:pPr>
      <w:r>
        <w:rPr>
          <w:bCs/>
          <w:b/>
        </w:rPr>
        <w:t xml:space="preserve">III. Quejido de la vuelta</w:t>
      </w:r>
    </w:p>
    <w:p>
      <w:pPr>
        <w:pStyle w:val="BodyText"/>
      </w:pPr>
      <w:r>
        <w:rPr>
          <w:iCs/>
          <w:i/>
        </w:rPr>
        <w:t xml:space="preserve">Se acabó el pacto con la luz. / La semana gira como una puerta vieja / y yo entro en el día / con un cansancio que no se explica. / Yo, que un día tuve un espacio propio, / regreso a este sitio que no me reconoce. / Coso las horas con un hilo fino, / como si así pudiera sostenerme. / No espero milagros. / Solo que duela un poco menos. // Mirad mis manos. / Aún guardan la sal de un cuerpo que ya no está, / el temblor de algo que se abrió demasiado pronto, / la marca de un grillete que no rompí. / A la oficina no llevo herramientas. / Llevo esto: / un hueso que roe por dentro, / un temblor que nadie oye / pero que sostiene el edificio entero. / La luz es una deuda. / Y yo la pago como puedo.</w:t>
      </w:r>
    </w:p>
    <w:p>
      <w:pPr>
        <w:pStyle w:val="BodyText"/>
      </w:pPr>
      <w:r>
        <w:rPr>
          <w:bCs/>
          <w:b/>
        </w:rPr>
        <w:t xml:space="preserve">IV. Villancico cibernético para un solsticio templado</w:t>
      </w:r>
    </w:p>
    <w:p>
      <w:pPr>
        <w:pStyle w:val="BodyText"/>
      </w:pPr>
      <w:r>
        <w:rPr>
          <w:iCs/>
          <w:i/>
        </w:rPr>
        <w:t xml:space="preserve">La noche es un archivo viejo / que se abre con errores. / Las luces de la ciudad fingen alegría, / pero no engañan a nadie. / El frío es un dato. / La magia, un recuerdo que ya no arranca. / Buscamos sentido, / pero el sistema no responde. / Error 404. / Y aun así, / debajo de la mesa, / una mano encuentra otra. / No arregla nada, / pero hace menos frío.</w:t>
      </w:r>
    </w:p>
    <w:p>
      <w:pPr>
        <w:pStyle w:val="BodyText"/>
      </w:pPr>
      <w:r>
        <w:rPr>
          <w:bCs/>
          <w:b/>
        </w:rPr>
        <w:t xml:space="preserve">V. Protocolo de salida</w:t>
      </w:r>
    </w:p>
    <w:p>
      <w:pPr>
        <w:pStyle w:val="BodyText"/>
      </w:pPr>
      <w:r>
        <w:rPr>
          <w:iCs/>
          <w:i/>
        </w:rPr>
        <w:t xml:space="preserve">Una pastilla blanca sobre la mesa. / Un punto de partida que no elegí. / Un pequeño sistema / que me mantiene en pie. / El miedo ya no es un pozo. / Es una carretera larga / que cruzo cada día / sin mirar los lados. / La maquinaria funciona, / pero no sabe por qué. / La paz es un barniz. / Se pega, pero no cura. / Me mantiene erguido / mientras la casa se cae despacio.</w:t>
      </w:r>
    </w:p>
    <w:bookmarkStart w:id="280" w:name="vi.-montse-xxi"/>
    <w:p>
      <w:pPr>
        <w:pStyle w:val="Heading4"/>
      </w:pPr>
      <w:r>
        <w:t xml:space="preserve">VI. Montse XXI</w:t>
      </w:r>
    </w:p>
    <w:p>
      <w:pPr>
        <w:pStyle w:val="FirstParagraph"/>
      </w:pPr>
      <w:r>
        <w:t xml:space="preserve">La habitación mira hacia un invierno que no termina de llegar.</w:t>
      </w:r>
      <w:r>
        <w:br/>
      </w:r>
      <w:r>
        <w:t xml:space="preserve">  El silencio pesa, pero no molesta.</w:t>
      </w:r>
      <w:r>
        <w:br/>
      </w:r>
      <w:r>
        <w:t xml:space="preserve">    Es un silencio que acompaña,</w:t>
      </w:r>
      <w:r>
        <w:br/>
      </w:r>
      <w:r>
        <w:t xml:space="preserve">      como si alguien respirara muy despacio en la esquina.</w:t>
      </w:r>
      <w:r>
        <w:br/>
      </w:r>
      <w:r>
        <w:br/>
      </w:r>
      <w:r>
        <w:t xml:space="preserve">Ella aparece sin entrar.</w:t>
      </w:r>
      <w:r>
        <w:br/>
      </w:r>
      <w:r>
        <w:t xml:space="preserve">  Una sombra roja,</w:t>
      </w:r>
      <w:r>
        <w:br/>
      </w:r>
      <w:r>
        <w:t xml:space="preserve">    un eco de voz que no necesita cuerpo.</w:t>
      </w:r>
      <w:r>
        <w:br/>
      </w:r>
      <w:r>
        <w:br/>
      </w:r>
      <w:r>
        <w:t xml:space="preserve">Montse apoya el diapasón de metal oscuro contra el cristal empañado,</w:t>
      </w:r>
      <w:r>
        <w:br/>
      </w:r>
      <w:r>
        <w:t xml:space="preserve">  no para oír la nota, sino para sentir la vibración del ancla en los dedos</w:t>
      </w:r>
      <w:r>
        <w:br/>
      </w:r>
      <w:r>
        <w:t xml:space="preserve">    mientras la ciudad insiste en su zumbido gris.</w:t>
      </w:r>
      <w:r>
        <w:br/>
      </w:r>
      <w:r>
        <w:br/>
      </w:r>
      <w:r>
        <w:t xml:space="preserve">Barcelona se extiende ahí fuera,</w:t>
      </w:r>
      <w:r>
        <w:br/>
      </w:r>
      <w:r>
        <w:t xml:space="preserve">  con sus luces cansadas,</w:t>
      </w:r>
      <w:r>
        <w:br/>
      </w:r>
      <w:r>
        <w:t xml:space="preserve">  sus calles que no prometen nada,</w:t>
      </w:r>
      <w:r>
        <w:br/>
      </w:r>
      <w:r>
        <w:t xml:space="preserve">  sus balcones donde nadie canta.</w:t>
      </w:r>
      <w:r>
        <w:br/>
      </w:r>
      <w:r>
        <w:t xml:space="preserve">Los plátanos de sombra tiemblan en la acera,</w:t>
      </w:r>
      <w:r>
        <w:br/>
      </w:r>
      <w:r>
        <w:t xml:space="preserve">  desnudos,</w:t>
      </w:r>
      <w:r>
        <w:br/>
      </w:r>
      <w:r>
        <w:t xml:space="preserve">    como si también esperaran algo</w:t>
      </w:r>
      <w:r>
        <w:br/>
      </w:r>
      <w:r>
        <w:t xml:space="preserve">      que no llega.</w:t>
      </w:r>
      <w:r>
        <w:br/>
      </w:r>
      <w:r>
        <w:br/>
      </w:r>
      <w:r>
        <w:t xml:space="preserve">Montse mira la ciudad</w:t>
      </w:r>
      <w:r>
        <w:br/>
      </w:r>
      <w:r>
        <w:t xml:space="preserve">  como quien mira un amor que ya no duele</w:t>
      </w:r>
      <w:r>
        <w:br/>
      </w:r>
      <w:r>
        <w:t xml:space="preserve">    pero tampoco se olvida.</w:t>
      </w:r>
      <w:r>
        <w:br/>
      </w:r>
      <w:r>
        <w:t xml:space="preserve">Donde quería escribir</w:t>
      </w:r>
      <w:r>
        <w:t xml:space="preserve"> </w:t>
      </w:r>
      <w:r>
        <w:t xml:space="preserve">“</w:t>
      </w:r>
      <w:r>
        <w:t xml:space="preserve">volver</w:t>
      </w:r>
      <w:r>
        <w:t xml:space="preserve">”</w:t>
      </w:r>
      <w:r>
        <w:t xml:space="preserve">,</w:t>
      </w:r>
      <w:r>
        <w:br/>
      </w:r>
      <w:r>
        <w:t xml:space="preserve">  solo encuentra</w:t>
      </w:r>
      <w:r>
        <w:t xml:space="preserve"> </w:t>
      </w:r>
      <w:r>
        <w:t xml:space="preserve">“</w:t>
      </w:r>
      <w:r>
        <w:t xml:space="preserve">quedarse un momento</w:t>
      </w:r>
      <w:r>
        <w:t xml:space="preserve">”</w:t>
      </w:r>
      <w:r>
        <w:t xml:space="preserve">.</w:t>
      </w:r>
      <w:r>
        <w:br/>
      </w:r>
      <w:r>
        <w:t xml:space="preserve">Donde quería escribir</w:t>
      </w:r>
      <w:r>
        <w:t xml:space="preserve"> </w:t>
      </w:r>
      <w:r>
        <w:t xml:space="preserve">“</w:t>
      </w:r>
      <w:r>
        <w:t xml:space="preserve">vida</w:t>
      </w:r>
      <w:r>
        <w:t xml:space="preserve">”</w:t>
      </w:r>
      <w:r>
        <w:t xml:space="preserve">,</w:t>
      </w:r>
      <w:r>
        <w:br/>
      </w:r>
      <w:r>
        <w:t xml:space="preserve">  el papel responde con una calma rara,</w:t>
      </w:r>
      <w:r>
        <w:br/>
      </w:r>
      <w:r>
        <w:t xml:space="preserve">    como si aceptara que no hay más.</w:t>
      </w:r>
      <w:r>
        <w:br/>
      </w:r>
      <w:r>
        <w:br/>
      </w:r>
      <w:r>
        <w:t xml:space="preserve">Ella sabe que la memoria no se reconstruye.</w:t>
      </w:r>
      <w:r>
        <w:br/>
      </w:r>
      <w:r>
        <w:t xml:space="preserve">  Que lo perdido no vuelve.</w:t>
      </w:r>
      <w:r>
        <w:br/>
      </w:r>
      <w:r>
        <w:t xml:space="preserve">  Que lo que queda es otra cosa:</w:t>
      </w:r>
      <w:r>
        <w:br/>
      </w:r>
      <w:r>
        <w:t xml:space="preserve">    una presencia tenue,</w:t>
      </w:r>
      <w:r>
        <w:br/>
      </w:r>
      <w:r>
        <w:t xml:space="preserve">    una voz que se enciende cuando cae la noche,</w:t>
      </w:r>
      <w:r>
        <w:br/>
      </w:r>
      <w:r>
        <w:t xml:space="preserve">    un temblor que no pide explicación.</w:t>
      </w:r>
      <w:r>
        <w:br/>
      </w:r>
      <w:r>
        <w:br/>
      </w:r>
      <w:r>
        <w:t xml:space="preserve">A veces, entre el cemento,</w:t>
      </w:r>
      <w:r>
        <w:br/>
      </w:r>
      <w:r>
        <w:t xml:space="preserve">  un ficus viejo deja salir un brote verde,</w:t>
      </w:r>
      <w:r>
        <w:br/>
      </w:r>
      <w:r>
        <w:t xml:space="preserve">    una grieta mínima</w:t>
      </w:r>
      <w:r>
        <w:br/>
      </w:r>
      <w:r>
        <w:t xml:space="preserve">    que insiste en seguir viva.</w:t>
      </w:r>
      <w:r>
        <w:br/>
      </w:r>
      <w:r>
        <w:t xml:space="preserve">No es un milagro.</w:t>
      </w:r>
      <w:r>
        <w:br/>
      </w:r>
      <w:r>
        <w:t xml:space="preserve">  Es un error hermoso.</w:t>
      </w:r>
      <w:r>
        <w:br/>
      </w:r>
      <w:r>
        <w:t xml:space="preserve">    Una luz breve</w:t>
      </w:r>
      <w:r>
        <w:br/>
      </w:r>
      <w:r>
        <w:t xml:space="preserve">    que no promete nada</w:t>
      </w:r>
      <w:r>
        <w:br/>
      </w:r>
      <w:r>
        <w:t xml:space="preserve">      pero acompaña.</w:t>
      </w:r>
      <w:r>
        <w:br/>
      </w:r>
      <w:r>
        <w:br/>
      </w:r>
      <w:r>
        <w:t xml:space="preserve">Montse cierra el cuaderno.</w:t>
      </w:r>
      <w:r>
        <w:br/>
      </w:r>
      <w:r>
        <w:t xml:space="preserve">  La ciudad respira.</w:t>
      </w:r>
      <w:r>
        <w:br/>
      </w:r>
      <w:r>
        <w:t xml:space="preserve">  La nieve no cae.</w:t>
      </w:r>
      <w:r>
        <w:br/>
      </w:r>
      <w:r>
        <w:t xml:space="preserve">    Y aun así, hace frío.</w:t>
      </w:r>
    </w:p>
    <w:p>
      <w:pPr>
        <w:pStyle w:val="BodyText"/>
      </w:pPr>
      <w:r>
        <w:rPr>
          <w:bCs/>
          <w:b/>
        </w:rPr>
        <w:t xml:space="preserve">VII. El nudo de la mezcla</w:t>
      </w:r>
    </w:p>
    <w:p>
      <w:pPr>
        <w:pStyle w:val="BodyText"/>
      </w:pPr>
      <w:r>
        <w:rPr>
          <w:iCs/>
          <w:i/>
        </w:rPr>
        <w:t xml:space="preserve">El alma, recetario cerrado en su clausura, / antiguo sótano, puerta enmohecida y tensa; / guarda entre sus despojos una luz indefensa, / un cofre oculto, sin cifra ni escritura. // El fáustico conjuro de un vidente sin par, / del orbe clausurado, su rígida prisión; / del alma es su celada, fatal premonición: / la senda ya se tuerce, sin poder regresar. // Mas si la ventana del encierro se agrieta, / entre el viejo cerrojo y un fulgor primordial, / la falsa argamasa revela su verdad secreta. // El cuerpo, ya ceniza de un origen mineral, / su cárcel de cimientos ya no la sujeta: / traspasa el velo oscuro, libre el don inmaterial.</w:t>
      </w:r>
    </w:p>
    <w:bookmarkEnd w:id="280"/>
    <w:bookmarkEnd w:id="281"/>
    <w:bookmarkEnd w:id="282"/>
    <w:bookmarkStart w:id="290" w:name="el-que-queda"/>
    <w:p>
      <w:pPr>
        <w:pStyle w:val="Heading2"/>
      </w:pPr>
      <w:r>
        <w:t xml:space="preserve">El que queda</w:t>
      </w:r>
    </w:p>
    <w:p>
      <w:pPr>
        <w:pStyle w:val="FirstParagraph"/>
      </w:pPr>
      <w:r>
        <w:drawing>
          <wp:inline>
            <wp:extent cx="5334000" cy="5334000"/>
            <wp:effectExtent b="0" l="0" r="0" t="0"/>
            <wp:docPr descr="El que queda" title="" id="284" name="Picture"/>
            <a:graphic>
              <a:graphicData uri="http://schemas.openxmlformats.org/drawingml/2006/picture">
                <pic:pic>
                  <pic:nvPicPr>
                    <pic:cNvPr descr="images/il_el_que_queda.jpg" id="285" name="Picture"/>
                    <pic:cNvPicPr>
                      <a:picLocks noChangeArrowheads="1" noChangeAspect="1"/>
                    </pic:cNvPicPr>
                  </pic:nvPicPr>
                  <pic:blipFill>
                    <a:blip r:embed="rId28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bookmarkStart w:id="289" w:name="coda-txiki"/>
    <w:p>
      <w:pPr>
        <w:pStyle w:val="Heading3"/>
      </w:pPr>
      <w:r>
        <w:t xml:space="preserve">Coda: Txiki</w:t>
      </w:r>
    </w:p>
    <w:p>
      <w:pPr>
        <w:pStyle w:val="FirstParagraph"/>
      </w:pPr>
      <w:r>
        <w:drawing>
          <wp:inline>
            <wp:extent cx="3670300" cy="6159500"/>
            <wp:effectExtent b="0" l="0" r="0" t="0"/>
            <wp:docPr descr="Coda: Txiki" title="" id="287" name="Picture"/>
            <a:graphic>
              <a:graphicData uri="http://schemas.openxmlformats.org/drawingml/2006/picture">
                <pic:pic>
                  <pic:nvPicPr>
                    <pic:cNvPr descr="images/il_txiki.jpg" id="288" name="Picture"/>
                    <pic:cNvPicPr>
                      <a:picLocks noChangeArrowheads="1" noChangeAspect="1"/>
                    </pic:cNvPicPr>
                  </pic:nvPicPr>
                  <pic:blipFill>
                    <a:blip r:embed="rId286"/>
                    <a:stretch>
                      <a:fillRect/>
                    </a:stretch>
                  </pic:blipFill>
                  <pic:spPr bwMode="auto">
                    <a:xfrm>
                      <a:off x="0" y="0"/>
                      <a:ext cx="3670300" cy="6159500"/>
                    </a:xfrm>
                    <a:prstGeom prst="rect">
                      <a:avLst/>
                    </a:prstGeom>
                    <a:noFill/>
                    <a:ln w="9525">
                      <a:noFill/>
                      <a:headEnd/>
                      <a:tailEnd/>
                    </a:ln>
                  </pic:spPr>
                </pic:pic>
              </a:graphicData>
            </a:graphic>
          </wp:inline>
        </w:drawing>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289"/>
    <w:bookmarkEnd w:id="290"/>
    <w:bookmarkEnd w:id="291"/>
    <w:bookmarkStart w:id="369" w:name="v.-galería-lecturas-topológicas"/>
    <w:p>
      <w:pPr>
        <w:pStyle w:val="Heading1"/>
      </w:pPr>
      <w:r>
        <w:t xml:space="preserve">V. GALERÍA — Lecturas topológicas</w:t>
      </w:r>
    </w:p>
    <w:p>
      <w:pPr>
        <w:pStyle w:val="FirstParagraph"/>
      </w:pPr>
      <w:r>
        <w:drawing>
          <wp:inline>
            <wp:extent cx="5334000" cy="5334000"/>
            <wp:effectExtent b="0" l="0" r="0" t="0"/>
            <wp:docPr descr="V · Galería" title="" id="293" name="Picture"/>
            <a:graphic>
              <a:graphicData uri="http://schemas.openxmlformats.org/drawingml/2006/picture">
                <pic:pic>
                  <pic:nvPicPr>
                    <pic:cNvPr descr="images/il_parte_galeria.jpg" id="294" name="Picture"/>
                    <pic:cNvPicPr>
                      <a:picLocks noChangeArrowheads="1" noChangeAspect="1"/>
                    </pic:cNvPicPr>
                  </pic:nvPicPr>
                  <pic:blipFill>
                    <a:blip r:embed="rId29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Trece lecturas breves. El modelo del horizonte puesto a prueba contra el cine, la ciencia ficción, un deporte, un caballo clonado. Cada una es una viñeta: la tesis, la imagen central, el corte.</w:t>
      </w:r>
    </w:p>
    <w:bookmarkStart w:id="298" w:name="la-yegua-que-no-cabe-en-el-adn"/>
    <w:p>
      <w:pPr>
        <w:pStyle w:val="Heading2"/>
      </w:pPr>
      <w:r>
        <w:t xml:space="preserve">La yegua que no cabe en el ADN</w:t>
      </w:r>
    </w:p>
    <w:p>
      <w:pPr>
        <w:pStyle w:val="FirstParagraph"/>
      </w:pPr>
      <w:r>
        <w:drawing>
          <wp:inline>
            <wp:extent cx="5334000" cy="5334000"/>
            <wp:effectExtent b="0" l="0" r="0" t="0"/>
            <wp:docPr descr="La yegua que no cabe en el ADN" title="" id="296" name="Picture"/>
            <a:graphic>
              <a:graphicData uri="http://schemas.openxmlformats.org/drawingml/2006/picture">
                <pic:pic>
                  <pic:nvPicPr>
                    <pic:cNvPr descr="images/il_clon.jpg" id="297" name="Picture"/>
                    <pic:cNvPicPr>
                      <a:picLocks noChangeArrowheads="1" noChangeAspect="1"/>
                    </pic:cNvPicPr>
                  </pic:nvPicPr>
                  <pic:blipFill>
                    <a:blip r:embed="rId29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bookmarkEnd w:id="298"/>
    <w:bookmarkStart w:id="302" w:name="Xa3852f53840f1ff25aeea4106434e818261c729"/>
    <w:p>
      <w:pPr>
        <w:pStyle w:val="Heading2"/>
      </w:pPr>
      <w:r>
        <w:t xml:space="preserve">Lágrimas en la lluvia y el unicornio sintético</w:t>
      </w:r>
    </w:p>
    <w:p>
      <w:pPr>
        <w:pStyle w:val="FirstParagraph"/>
      </w:pPr>
      <w:r>
        <w:drawing>
          <wp:inline>
            <wp:extent cx="5334000" cy="5334000"/>
            <wp:effectExtent b="0" l="0" r="0" t="0"/>
            <wp:docPr descr="Lágrimas en la lluvia y el unicornio sintético" title="" id="300" name="Picture"/>
            <a:graphic>
              <a:graphicData uri="http://schemas.openxmlformats.org/drawingml/2006/picture">
                <pic:pic>
                  <pic:nvPicPr>
                    <pic:cNvPr descr="images/il_runner.jpg" id="301" name="Picture"/>
                    <pic:cNvPicPr>
                      <a:picLocks noChangeArrowheads="1" noChangeAspect="1"/>
                    </pic:cNvPicPr>
                  </pic:nvPicPr>
                  <pic:blipFill>
                    <a:blip r:embed="rId29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bookmarkEnd w:id="302"/>
    <w:bookmarkStart w:id="306" w:name="X1b7678e428e096dddf7ac6ab7bc37cf4d991522"/>
    <w:p>
      <w:pPr>
        <w:pStyle w:val="Heading2"/>
      </w:pPr>
      <w:r>
        <w:t xml:space="preserve">Horizontes alienígenas y el primer contacto</w:t>
      </w:r>
    </w:p>
    <w:p>
      <w:pPr>
        <w:pStyle w:val="FirstParagraph"/>
      </w:pPr>
      <w:r>
        <w:drawing>
          <wp:inline>
            <wp:extent cx="5334000" cy="5334000"/>
            <wp:effectExtent b="0" l="0" r="0" t="0"/>
            <wp:docPr descr="Horizontes alienígenas y el primer contacto" title="" id="304" name="Picture"/>
            <a:graphic>
              <a:graphicData uri="http://schemas.openxmlformats.org/drawingml/2006/picture">
                <pic:pic>
                  <pic:nvPicPr>
                    <pic:cNvPr descr="images/il17_7_alien.jpg" id="305" name="Picture"/>
                    <pic:cNvPicPr>
                      <a:picLocks noChangeArrowheads="1" noChangeAspect="1"/>
                    </pic:cNvPicPr>
                  </pic:nvPicPr>
                  <pic:blipFill>
                    <a:blip r:embed="rId30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bookmarkEnd w:id="306"/>
    <w:bookmarkStart w:id="310" w:name="X748bb61e0ce44514f5d52be43e58698fe64d5c9"/>
    <w:p>
      <w:pPr>
        <w:pStyle w:val="Heading2"/>
      </w:pPr>
      <w:r>
        <w:t xml:space="preserve">El bosque oscuro y el colapso holográfico</w:t>
      </w:r>
    </w:p>
    <w:p>
      <w:pPr>
        <w:pStyle w:val="FirstParagraph"/>
      </w:pPr>
      <w:r>
        <w:drawing>
          <wp:inline>
            <wp:extent cx="5334000" cy="5334000"/>
            <wp:effectExtent b="0" l="0" r="0" t="0"/>
            <wp:docPr descr="El bosque oscuro y el colapso holográfico" title="" id="308" name="Picture"/>
            <a:graphic>
              <a:graphicData uri="http://schemas.openxmlformats.org/drawingml/2006/picture">
                <pic:pic>
                  <pic:nvPicPr>
                    <pic:cNvPr descr="images/il_threebody.jpg" id="309" name="Picture"/>
                    <pic:cNvPicPr>
                      <a:picLocks noChangeArrowheads="1" noChangeAspect="1"/>
                    </pic:cNvPicPr>
                  </pic:nvPicPr>
                  <pic:blipFill>
                    <a:blip r:embed="rId30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bookmarkEnd w:id="310"/>
    <w:bookmarkStart w:id="318" w:name="Xef3333c00e63b6e8f06538e366382fd775cd373"/>
    <w:p>
      <w:pPr>
        <w:pStyle w:val="Heading2"/>
      </w:pPr>
      <w:r>
        <w:t xml:space="preserve">Geometrías no euclidianas y el terror cósmico</w:t>
      </w:r>
    </w:p>
    <w:p>
      <w:pPr>
        <w:pStyle w:val="FirstParagraph"/>
      </w:pPr>
      <w:r>
        <w:drawing>
          <wp:inline>
            <wp:extent cx="5334000" cy="5334000"/>
            <wp:effectExtent b="0" l="0" r="0" t="0"/>
            <wp:docPr descr="Geometrías no euclidianas y el terror cósmico" title="" id="312" name="Picture"/>
            <a:graphic>
              <a:graphicData uri="http://schemas.openxmlformats.org/drawingml/2006/picture">
                <pic:pic>
                  <pic:nvPicPr>
                    <pic:cNvPr descr="images/il17_8_cosmic.jpg" id="313" name="Picture"/>
                    <pic:cNvPicPr>
                      <a:picLocks noChangeArrowheads="1" noChangeAspect="1"/>
                    </pic:cNvPicPr>
                  </pic:nvPicPr>
                  <pic:blipFill>
                    <a:blip r:embed="rId31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bookmarkStart w:id="317" w:name="la-niebla-de-la-mussara"/>
    <w:p>
      <w:pPr>
        <w:pStyle w:val="Heading3"/>
      </w:pPr>
      <w:r>
        <w:t xml:space="preserve">La niebla de la Mussara</w:t>
      </w:r>
    </w:p>
    <w:p>
      <w:pPr>
        <w:pStyle w:val="FirstParagraph"/>
      </w:pPr>
      <w:r>
        <w:drawing>
          <wp:inline>
            <wp:extent cx="5334000" cy="3573780"/>
            <wp:effectExtent b="0" l="0" r="0" t="0"/>
            <wp:docPr descr="La niebla de la Mussara" title="" id="315" name="Picture"/>
            <a:graphic>
              <a:graphicData uri="http://schemas.openxmlformats.org/drawingml/2006/picture">
                <pic:pic>
                  <pic:nvPicPr>
                    <pic:cNvPr descr="images/cuento_mussara.jpg" id="316" name="Picture"/>
                    <pic:cNvPicPr>
                      <a:picLocks noChangeArrowheads="1" noChangeAspect="1"/>
                    </pic:cNvPicPr>
                  </pic:nvPicPr>
                  <pic:blipFill>
                    <a:blip r:embed="rId314"/>
                    <a:stretch>
                      <a:fillRect/>
                    </a:stretch>
                  </pic:blipFill>
                  <pic:spPr bwMode="auto">
                    <a:xfrm>
                      <a:off x="0" y="0"/>
                      <a:ext cx="5334000" cy="3573780"/>
                    </a:xfrm>
                    <a:prstGeom prst="rect">
                      <a:avLst/>
                    </a:prstGeom>
                    <a:noFill/>
                    <a:ln w="9525">
                      <a:noFill/>
                      <a:headEnd/>
                      <a:tailEnd/>
                    </a:ln>
                  </pic:spPr>
                </pic:pic>
              </a:graphicData>
            </a:graphic>
          </wp:inline>
        </w:drawing>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bookmarkEnd w:id="317"/>
    <w:bookmarkEnd w:id="318"/>
    <w:bookmarkStart w:id="322" w:name="Xecf5f60fbb7bb0c0686b1ceee46b8ebada1cbef"/>
    <w:p>
      <w:pPr>
        <w:pStyle w:val="Heading2"/>
      </w:pPr>
      <w:r>
        <w:t xml:space="preserve">La caverna de silicio y la anomalía viral</w:t>
      </w:r>
    </w:p>
    <w:p>
      <w:pPr>
        <w:pStyle w:val="FirstParagraph"/>
      </w:pPr>
      <w:r>
        <w:drawing>
          <wp:inline>
            <wp:extent cx="5334000" cy="5334000"/>
            <wp:effectExtent b="0" l="0" r="0" t="0"/>
            <wp:docPr descr="La caverna de silicio y la anomalía viral" title="" id="320" name="Picture"/>
            <a:graphic>
              <a:graphicData uri="http://schemas.openxmlformats.org/drawingml/2006/picture">
                <pic:pic>
                  <pic:nvPicPr>
                    <pic:cNvPr descr="images/il_matrix.jpg" id="321" name="Picture"/>
                    <pic:cNvPicPr>
                      <a:picLocks noChangeArrowheads="1" noChangeAspect="1"/>
                    </pic:cNvPicPr>
                  </pic:nvPicPr>
                  <pic:blipFill>
                    <a:blip r:embed="rId31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bookmarkEnd w:id="322"/>
    <w:bookmarkStart w:id="326" w:name="cartografía-de-tres-singularidades"/>
    <w:p>
      <w:pPr>
        <w:pStyle w:val="Heading2"/>
      </w:pPr>
      <w:r>
        <w:t xml:space="preserve">Cartografía de tres singularidades</w:t>
      </w:r>
    </w:p>
    <w:p>
      <w:pPr>
        <w:pStyle w:val="FirstParagraph"/>
      </w:pPr>
      <w:r>
        <w:drawing>
          <wp:inline>
            <wp:extent cx="5334000" cy="5334000"/>
            <wp:effectExtent b="0" l="0" r="0" t="0"/>
            <wp:docPr descr="Cartografía de tres singularidades" title="" id="324" name="Picture"/>
            <a:graphic>
              <a:graphicData uri="http://schemas.openxmlformats.org/drawingml/2006/picture">
                <pic:pic>
                  <pic:nvPicPr>
                    <pic:cNvPr descr="images/il_singularidades.jpg" id="325" name="Picture"/>
                    <pic:cNvPicPr>
                      <a:picLocks noChangeArrowheads="1" noChangeAspect="1"/>
                    </pic:cNvPicPr>
                  </pic:nvPicPr>
                  <pic:blipFill>
                    <a:blip r:embed="rId32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bookmarkEnd w:id="326"/>
    <w:bookmarkStart w:id="333" w:name="el-traductor"/>
    <w:p>
      <w:pPr>
        <w:pStyle w:val="Heading2"/>
      </w:pPr>
      <w:r>
        <w:t xml:space="preserve">El traductor</w:t>
      </w:r>
    </w:p>
    <w:p>
      <w:pPr>
        <w:pStyle w:val="FirstParagraph"/>
      </w:pPr>
      <w:r>
        <w:drawing>
          <wp:inline>
            <wp:extent cx="5334000" cy="5334000"/>
            <wp:effectExtent b="0" l="0" r="0" t="0"/>
            <wp:docPr descr="El traductor" title="" id="328" name="Picture"/>
            <a:graphic>
              <a:graphicData uri="http://schemas.openxmlformats.org/drawingml/2006/picture">
                <pic:pic>
                  <pic:nvPicPr>
                    <pic:cNvPr descr="images/il_traductor.jpg" id="329" name="Picture"/>
                    <pic:cNvPicPr>
                      <a:picLocks noChangeArrowheads="1" noChangeAspect="1"/>
                    </pic:cNvPicPr>
                  </pic:nvPicPr>
                  <pic:blipFill>
                    <a:blip r:embed="rId32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w:t>
      </w:r>
    </w:p>
    <w:p>
      <w:pPr>
        <w:pStyle w:val="BodyText"/>
      </w:pPr>
      <w:r>
        <w:drawing>
          <wp:inline>
            <wp:extent cx="5334000" cy="7961194"/>
            <wp:effectExtent b="0" l="0" r="0" t="0"/>
            <wp:docPr descr="Señora de rojo sobre fondo gris" title="" id="331" name="Picture"/>
            <a:graphic>
              <a:graphicData uri="http://schemas.openxmlformats.org/drawingml/2006/picture">
                <pic:pic>
                  <pic:nvPicPr>
                    <pic:cNvPr descr="images/il_mujer_rojo.jpg" id="332" name="Picture"/>
                    <pic:cNvPicPr>
                      <a:picLocks noChangeArrowheads="1" noChangeAspect="1"/>
                    </pic:cNvPicPr>
                  </pic:nvPicPr>
                  <pic:blipFill>
                    <a:blip r:embed="rId330"/>
                    <a:stretch>
                      <a:fillRect/>
                    </a:stretch>
                  </pic:blipFill>
                  <pic:spPr bwMode="auto">
                    <a:xfrm>
                      <a:off x="0" y="0"/>
                      <a:ext cx="5334000" cy="7961194"/>
                    </a:xfrm>
                    <a:prstGeom prst="rect">
                      <a:avLst/>
                    </a:prstGeom>
                    <a:noFill/>
                    <a:ln w="9525">
                      <a:noFill/>
                      <a:headEnd/>
                      <a:tailEnd/>
                    </a:ln>
                  </pic:spPr>
                </pic:pic>
              </a:graphicData>
            </a:graphic>
          </wp:inline>
        </w:drawing>
      </w:r>
      <w:r>
        <w:t xml:space="preserve"> </w:t>
      </w:r>
      <w:r>
        <w:t xml:space="preserve">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bookmarkEnd w:id="333"/>
    <w:bookmarkStart w:id="343" w:name="el-protocolo-y-el-puente"/>
    <w:p>
      <w:pPr>
        <w:pStyle w:val="Heading2"/>
      </w:pPr>
      <w:r>
        <w:t xml:space="preserve">El protocolo y el puente</w:t>
      </w:r>
    </w:p>
    <w:p>
      <w:pPr>
        <w:pStyle w:val="FirstParagraph"/>
      </w:pPr>
      <w:r>
        <w:drawing>
          <wp:inline>
            <wp:extent cx="5334000" cy="6620625"/>
            <wp:effectExtent b="0" l="0" r="0" t="0"/>
            <wp:docPr descr="El protocolo y el puente" title="" id="335" name="Picture"/>
            <a:graphic>
              <a:graphicData uri="http://schemas.openxmlformats.org/drawingml/2006/picture">
                <pic:pic>
                  <pic:nvPicPr>
                    <pic:cNvPr descr="images/il_protocolo.jpg" id="336" name="Picture"/>
                    <pic:cNvPicPr>
                      <a:picLocks noChangeArrowheads="1" noChangeAspect="1"/>
                    </pic:cNvPicPr>
                  </pic:nvPicPr>
                  <pic:blipFill>
                    <a:blip r:embed="rId334"/>
                    <a:stretch>
                      <a:fillRect/>
                    </a:stretch>
                  </pic:blipFill>
                  <pic:spPr bwMode="auto">
                    <a:xfrm>
                      <a:off x="0" y="0"/>
                      <a:ext cx="5334000" cy="6620625"/>
                    </a:xfrm>
                    <a:prstGeom prst="rect">
                      <a:avLst/>
                    </a:prstGeom>
                    <a:noFill/>
                    <a:ln w="9525">
                      <a:noFill/>
                      <a:headEnd/>
                      <a:tailEnd/>
                    </a:ln>
                  </pic:spPr>
                </pic:pic>
              </a:graphicData>
            </a:graphic>
          </wp:inline>
        </w:drawing>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BodyText"/>
      </w:pPr>
      <w:r>
        <w:drawing>
          <wp:inline>
            <wp:extent cx="5334000" cy="6620625"/>
            <wp:effectExtent b="0" l="0" r="0" t="0"/>
            <wp:docPr descr="Hijos del tiempo" title="" id="338" name="Picture"/>
            <a:graphic>
              <a:graphicData uri="http://schemas.openxmlformats.org/drawingml/2006/picture">
                <pic:pic>
                  <pic:nvPicPr>
                    <pic:cNvPr descr="images/il_hijos_tiempo.jpg" id="339" name="Picture"/>
                    <pic:cNvPicPr>
                      <a:picLocks noChangeArrowheads="1" noChangeAspect="1"/>
                    </pic:cNvPicPr>
                  </pic:nvPicPr>
                  <pic:blipFill>
                    <a:blip r:embed="rId337"/>
                    <a:stretch>
                      <a:fillRect/>
                    </a:stretch>
                  </pic:blipFill>
                  <pic:spPr bwMode="auto">
                    <a:xfrm>
                      <a:off x="0" y="0"/>
                      <a:ext cx="5334000" cy="6620625"/>
                    </a:xfrm>
                    <a:prstGeom prst="rect">
                      <a:avLst/>
                    </a:prstGeom>
                    <a:noFill/>
                    <a:ln w="9525">
                      <a:noFill/>
                      <a:headEnd/>
                      <a:tailEnd/>
                    </a:ln>
                  </pic:spPr>
                </pic:pic>
              </a:graphicData>
            </a:graphic>
          </wp:inline>
        </w:drawing>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BodyText"/>
      </w:pPr>
      <w:r>
        <w:drawing>
          <wp:inline>
            <wp:extent cx="5334000" cy="6620625"/>
            <wp:effectExtent b="0" l="0" r="0" t="0"/>
            <wp:docPr descr="Semiosis" title="" id="341" name="Picture"/>
            <a:graphic>
              <a:graphicData uri="http://schemas.openxmlformats.org/drawingml/2006/picture">
                <pic:pic>
                  <pic:nvPicPr>
                    <pic:cNvPr descr="images/il_semiosis.jpg" id="342" name="Picture"/>
                    <pic:cNvPicPr>
                      <a:picLocks noChangeArrowheads="1" noChangeAspect="1"/>
                    </pic:cNvPicPr>
                  </pic:nvPicPr>
                  <pic:blipFill>
                    <a:blip r:embed="rId340"/>
                    <a:stretch>
                      <a:fillRect/>
                    </a:stretch>
                  </pic:blipFill>
                  <pic:spPr bwMode="auto">
                    <a:xfrm>
                      <a:off x="0" y="0"/>
                      <a:ext cx="5334000" cy="6620625"/>
                    </a:xfrm>
                    <a:prstGeom prst="rect">
                      <a:avLst/>
                    </a:prstGeom>
                    <a:noFill/>
                    <a:ln w="9525">
                      <a:noFill/>
                      <a:headEnd/>
                      <a:tailEnd/>
                    </a:ln>
                  </pic:spPr>
                </pic:pic>
              </a:graphicData>
            </a:graphic>
          </wp:inline>
        </w:drawing>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bookmarkEnd w:id="343"/>
    <w:bookmarkStart w:id="347" w:name="la-calibración-del-horizonte"/>
    <w:p>
      <w:pPr>
        <w:pStyle w:val="Heading2"/>
      </w:pPr>
      <w:r>
        <w:t xml:space="preserve">La calibración del horizonte</w:t>
      </w:r>
    </w:p>
    <w:p>
      <w:pPr>
        <w:pStyle w:val="FirstParagraph"/>
      </w:pPr>
      <w:r>
        <w:drawing>
          <wp:inline>
            <wp:extent cx="5334000" cy="5334000"/>
            <wp:effectExtent b="0" l="0" r="0" t="0"/>
            <wp:docPr descr="La calibración del horizonte" title="" id="345" name="Picture"/>
            <a:graphic>
              <a:graphicData uri="http://schemas.openxmlformats.org/drawingml/2006/picture">
                <pic:pic>
                  <pic:nvPicPr>
                    <pic:cNvPr descr="images/il_calibracion.jpg" id="346" name="Picture"/>
                    <pic:cNvPicPr>
                      <a:picLocks noChangeArrowheads="1" noChangeAspect="1"/>
                    </pic:cNvPicPr>
                  </pic:nvPicPr>
                  <pic:blipFill>
                    <a:blip r:embed="rId34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bookmarkEnd w:id="347"/>
    <w:bookmarkStart w:id="348"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bookmarkEnd w:id="348"/>
    <w:bookmarkStart w:id="355" w:name="X483d47d68cb494b9cc49c6fb6095b3f186ea3f7"/>
    <w:p>
      <w:pPr>
        <w:pStyle w:val="Heading2"/>
      </w:pPr>
      <w:r>
        <w:t xml:space="preserve">La playa al final del tiempo y la rama que no eres tú</w:t>
      </w:r>
    </w:p>
    <w:p>
      <w:pPr>
        <w:pStyle w:val="FirstParagraph"/>
      </w:pPr>
      <w:r>
        <w:drawing>
          <wp:inline>
            <wp:extent cx="5334000" cy="2979539"/>
            <wp:effectExtent b="0" l="0" r="0" t="0"/>
            <wp:docPr descr="La playa al final del tiempo y la rama que no eres tú" title="" id="350" name="Picture"/>
            <a:graphic>
              <a:graphicData uri="http://schemas.openxmlformats.org/drawingml/2006/picture">
                <pic:pic>
                  <pic:nvPicPr>
                    <pic:cNvPr descr="images/il_maquina_tiempo.jpg" id="351" name="Picture"/>
                    <pic:cNvPicPr>
                      <a:picLocks noChangeArrowheads="1" noChangeAspect="1"/>
                    </pic:cNvPicPr>
                  </pic:nvPicPr>
                  <pic:blipFill>
                    <a:blip r:embed="rId349"/>
                    <a:stretch>
                      <a:fillRect/>
                    </a:stretch>
                  </pic:blipFill>
                  <pic:spPr bwMode="auto">
                    <a:xfrm>
                      <a:off x="0" y="0"/>
                      <a:ext cx="5334000" cy="2979539"/>
                    </a:xfrm>
                    <a:prstGeom prst="rect">
                      <a:avLst/>
                    </a:prstGeom>
                    <a:noFill/>
                    <a:ln w="9525">
                      <a:noFill/>
                      <a:headEnd/>
                      <a:tailEnd/>
                    </a:ln>
                  </pic:spPr>
                </pic:pic>
              </a:graphicData>
            </a:graphic>
          </wp:inline>
        </w:drawing>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pPr>
        <w:pStyle w:val="BodyText"/>
      </w:pPr>
      <w:r>
        <w:t xml:space="preserve">Puede que la razón por la que estas cuatro respuestas y estos cuatro contraejemplos nos atraigan tanto no sea la física que ponen en juego, sino lo que dejan entrever sobre el horizonte de quien los mira. Cada uno de nosotros es, ahora mismo, un Cooper sin nave, sellando instantes que ya no volverá a tocar, a un ritmo de veinticuatro por segundo. No hay teseracto para el horizonte que soy yo escribiendo esto, ni para el que eres tú, leyéndolo un rato después. No sé qué hacer con esa idea. La dejo aquí, sin resolver, porque no estoy seguro de que resolverla sea lo que corresponde.</w:t>
      </w:r>
    </w:p>
    <w:p>
      <w:pPr>
        <w:pStyle w:val="BodyText"/>
      </w:pPr>
      <w:r>
        <w:drawing>
          <wp:inline>
            <wp:extent cx="5334000" cy="2911822"/>
            <wp:effectExtent b="0" l="0" r="0" t="0"/>
            <wp:docPr descr="El horizonte que soy yo escribiendo esto" title="" id="353" name="Picture"/>
            <a:graphic>
              <a:graphicData uri="http://schemas.openxmlformats.org/drawingml/2006/picture">
                <pic:pic>
                  <pic:nvPicPr>
                    <pic:cNvPr descr="images/il_horizonte_escritor.jpg" id="354" name="Picture"/>
                    <pic:cNvPicPr>
                      <a:picLocks noChangeArrowheads="1" noChangeAspect="1"/>
                    </pic:cNvPicPr>
                  </pic:nvPicPr>
                  <pic:blipFill>
                    <a:blip r:embed="rId352"/>
                    <a:stretch>
                      <a:fillRect/>
                    </a:stretch>
                  </pic:blipFill>
                  <pic:spPr bwMode="auto">
                    <a:xfrm>
                      <a:off x="0" y="0"/>
                      <a:ext cx="5334000" cy="2911822"/>
                    </a:xfrm>
                    <a:prstGeom prst="rect">
                      <a:avLst/>
                    </a:prstGeom>
                    <a:noFill/>
                    <a:ln w="9525">
                      <a:noFill/>
                      <a:headEnd/>
                      <a:tailEnd/>
                    </a:ln>
                  </pic:spPr>
                </pic:pic>
              </a:graphicData>
            </a:graphic>
          </wp:inline>
        </w:drawing>
      </w:r>
    </w:p>
    <w:bookmarkEnd w:id="355"/>
    <w:bookmarkStart w:id="359" w:name="X668fbbc0a7c7bc9f7143149d8f9b632594033a8"/>
    <w:p>
      <w:pPr>
        <w:pStyle w:val="Heading2"/>
      </w:pPr>
      <w:r>
        <w:t xml:space="preserve">El cuerpo prestado, la lombriz entera y el siglo editado</w:t>
      </w:r>
    </w:p>
    <w:p>
      <w:pPr>
        <w:pStyle w:val="FirstParagraph"/>
      </w:pPr>
      <w:r>
        <w:drawing>
          <wp:inline>
            <wp:extent cx="5334000" cy="7139890"/>
            <wp:effectExtent b="0" l="0" r="0" t="0"/>
            <wp:docPr descr="El cuerpo prestado, la lombriz entera y el siglo editado" title="" id="357" name="Picture"/>
            <a:graphic>
              <a:graphicData uri="http://schemas.openxmlformats.org/drawingml/2006/picture">
                <pic:pic>
                  <pic:nvPicPr>
                    <pic:cNvPr descr="images/il_horizonte_prestado.jpg" id="358" name="Picture"/>
                    <pic:cNvPicPr>
                      <a:picLocks noChangeArrowheads="1" noChangeAspect="1"/>
                    </pic:cNvPicPr>
                  </pic:nvPicPr>
                  <pic:blipFill>
                    <a:blip r:embed="rId356"/>
                    <a:stretch>
                      <a:fillRect/>
                    </a:stretch>
                  </pic:blipFill>
                  <pic:spPr bwMode="auto">
                    <a:xfrm>
                      <a:off x="0" y="0"/>
                      <a:ext cx="5334000" cy="7139890"/>
                    </a:xfrm>
                    <a:prstGeom prst="rect">
                      <a:avLst/>
                    </a:prstGeom>
                    <a:noFill/>
                    <a:ln w="9525">
                      <a:noFill/>
                      <a:headEnd/>
                      <a:tailEnd/>
                    </a:ln>
                  </pic:spPr>
                </pic:pic>
              </a:graphicData>
            </a:graphic>
          </wp:inline>
        </w:drawing>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Barren,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bookmarkEnd w:id="359"/>
    <w:bookmarkStart w:id="360"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aquí,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bookmarkEnd w:id="360"/>
    <w:bookmarkStart w:id="364" w:name="la-política-que-faltaba"/>
    <w:p>
      <w:pPr>
        <w:pStyle w:val="Heading2"/>
      </w:pPr>
      <w:r>
        <w:t xml:space="preserve">La política que faltaba</w:t>
      </w:r>
    </w:p>
    <w:p>
      <w:pPr>
        <w:pStyle w:val="FirstParagraph"/>
      </w:pPr>
      <w:r>
        <w:drawing>
          <wp:inline>
            <wp:extent cx="5334000" cy="2911822"/>
            <wp:effectExtent b="0" l="0" r="0" t="0"/>
            <wp:docPr descr="La política que faltaba" title="" id="362" name="Picture"/>
            <a:graphic>
              <a:graphicData uri="http://schemas.openxmlformats.org/drawingml/2006/picture">
                <pic:pic>
                  <pic:nvPicPr>
                    <pic:cNvPr descr="images/il_tiempo_reparar.jpg" id="363" name="Picture"/>
                    <pic:cNvPicPr>
                      <a:picLocks noChangeArrowheads="1" noChangeAspect="1"/>
                    </pic:cNvPicPr>
                  </pic:nvPicPr>
                  <pic:blipFill>
                    <a:blip r:embed="rId361"/>
                    <a:stretch>
                      <a:fillRect/>
                    </a:stretch>
                  </pic:blipFill>
                  <pic:spPr bwMode="auto">
                    <a:xfrm>
                      <a:off x="0" y="0"/>
                      <a:ext cx="5334000" cy="2911822"/>
                    </a:xfrm>
                    <a:prstGeom prst="rect">
                      <a:avLst/>
                    </a:prstGeom>
                    <a:noFill/>
                    <a:ln w="9525">
                      <a:noFill/>
                      <a:headEnd/>
                      <a:tailEnd/>
                    </a:ln>
                  </pic:spPr>
                </pic:pic>
              </a:graphicData>
            </a:graphic>
          </wp:inline>
        </w:drawing>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bookmarkEnd w:id="364"/>
    <w:bookmarkStart w:id="368" w:name="la-interfaz-de-la-causalidad-otra-vez"/>
    <w:p>
      <w:pPr>
        <w:pStyle w:val="Heading2"/>
      </w:pPr>
      <w:r>
        <w:t xml:space="preserve">La interfaz de la causalidad, otra vez</w:t>
      </w:r>
    </w:p>
    <w:p>
      <w:pPr>
        <w:pStyle w:val="FirstParagraph"/>
      </w:pPr>
      <w:r>
        <w:drawing>
          <wp:inline>
            <wp:extent cx="5334000" cy="2911822"/>
            <wp:effectExtent b="0" l="0" r="0" t="0"/>
            <wp:docPr descr="La interfaz de la causalidad, otra vez" title="" id="366" name="Picture"/>
            <a:graphic>
              <a:graphicData uri="http://schemas.openxmlformats.org/drawingml/2006/picture">
                <pic:pic>
                  <pic:nvPicPr>
                    <pic:cNvPr descr="images/il_bloque_universo.jpg" id="367" name="Picture"/>
                    <pic:cNvPicPr>
                      <a:picLocks noChangeArrowheads="1" noChangeAspect="1"/>
                    </pic:cNvPicPr>
                  </pic:nvPicPr>
                  <pic:blipFill>
                    <a:blip r:embed="rId365"/>
                    <a:stretch>
                      <a:fillRect/>
                    </a:stretch>
                  </pic:blipFill>
                  <pic:spPr bwMode="auto">
                    <a:xfrm>
                      <a:off x="0" y="0"/>
                      <a:ext cx="5334000" cy="2911822"/>
                    </a:xfrm>
                    <a:prstGeom prst="rect">
                      <a:avLst/>
                    </a:prstGeom>
                    <a:noFill/>
                    <a:ln w="9525">
                      <a:noFill/>
                      <a:headEnd/>
                      <a:tailEnd/>
                    </a:ln>
                  </pic:spPr>
                </pic:pic>
              </a:graphicData>
            </a:graphic>
          </wp:inline>
        </w:drawing>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bookmarkEnd w:id="368"/>
    <w:bookmarkEnd w:id="369"/>
    <w:bookmarkStart w:id="388" w:name="vi.-el-cierre"/>
    <w:p>
      <w:pPr>
        <w:pStyle w:val="Heading1"/>
      </w:pPr>
      <w:r>
        <w:t xml:space="preserve">VI. EL CIERRE</w:t>
      </w:r>
    </w:p>
    <w:p>
      <w:pPr>
        <w:pStyle w:val="FirstParagraph"/>
      </w:pPr>
      <w:r>
        <w:drawing>
          <wp:inline>
            <wp:extent cx="4610100" cy="4978400"/>
            <wp:effectExtent b="0" l="0" r="0" t="0"/>
            <wp:docPr descr="VI · El cierre" title="" id="371" name="Picture"/>
            <a:graphic>
              <a:graphicData uri="http://schemas.openxmlformats.org/drawingml/2006/picture">
                <pic:pic>
                  <pic:nvPicPr>
                    <pic:cNvPr descr="images/il_parte4_bg.jpg" id="372" name="Picture"/>
                    <pic:cNvPicPr>
                      <a:picLocks noChangeArrowheads="1" noChangeAspect="1"/>
                    </pic:cNvPicPr>
                  </pic:nvPicPr>
                  <pic:blipFill>
                    <a:blip r:embed="rId370"/>
                    <a:stretch>
                      <a:fillRect/>
                    </a:stretch>
                  </pic:blipFill>
                  <pic:spPr bwMode="auto">
                    <a:xfrm>
                      <a:off x="0" y="0"/>
                      <a:ext cx="4610100" cy="4978400"/>
                    </a:xfrm>
                    <a:prstGeom prst="rect">
                      <a:avLst/>
                    </a:prstGeom>
                    <a:noFill/>
                    <a:ln w="9525">
                      <a:noFill/>
                      <a:headEnd/>
                      <a:tailEnd/>
                    </a:ln>
                  </pic:spPr>
                </pic:pic>
              </a:graphicData>
            </a:graphic>
          </wp:inline>
        </w:drawing>
      </w:r>
    </w:p>
    <w:bookmarkStart w:id="376" w:name="lo-que-la-hipótesis-no-puede-decir"/>
    <w:p>
      <w:pPr>
        <w:pStyle w:val="Heading2"/>
      </w:pPr>
      <w:r>
        <w:t xml:space="preserve">Lo que la hipótesis no puede decir</w:t>
      </w:r>
    </w:p>
    <w:p>
      <w:pPr>
        <w:pStyle w:val="FirstParagraph"/>
      </w:pPr>
      <w:r>
        <w:drawing>
          <wp:inline>
            <wp:extent cx="5334000" cy="5334000"/>
            <wp:effectExtent b="0" l="0" r="0" t="0"/>
            <wp:docPr descr="Lo que la hipótesis no puede decir" title="" id="374" name="Picture"/>
            <a:graphic>
              <a:graphicData uri="http://schemas.openxmlformats.org/drawingml/2006/picture">
                <pic:pic>
                  <pic:nvPicPr>
                    <pic:cNvPr descr="images/il_mapayterritorio.jpg" id="375" name="Picture"/>
                    <pic:cNvPicPr>
                      <a:picLocks noChangeArrowheads="1" noChangeAspect="1"/>
                    </pic:cNvPicPr>
                  </pic:nvPicPr>
                  <pic:blipFill>
                    <a:blip r:embed="rId37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bookmarkEnd w:id="376"/>
    <w:bookmarkStart w:id="380" w:name="el-experimento-como-práctica"/>
    <w:p>
      <w:pPr>
        <w:pStyle w:val="Heading2"/>
      </w:pPr>
      <w:r>
        <w:t xml:space="preserve">El experimento como práctica</w:t>
      </w:r>
    </w:p>
    <w:p>
      <w:pPr>
        <w:pStyle w:val="FirstParagraph"/>
      </w:pPr>
      <w:r>
        <w:drawing>
          <wp:inline>
            <wp:extent cx="5334000" cy="5334000"/>
            <wp:effectExtent b="0" l="0" r="0" t="0"/>
            <wp:docPr descr="El experimento como práctica" title="" id="378" name="Picture"/>
            <a:graphic>
              <a:graphicData uri="http://schemas.openxmlformats.org/drawingml/2006/picture">
                <pic:pic>
                  <pic:nvPicPr>
                    <pic:cNvPr descr="images/il_practica.jpg" id="379" name="Picture"/>
                    <pic:cNvPicPr>
                      <a:picLocks noChangeArrowheads="1" noChangeAspect="1"/>
                    </pic:cNvPicPr>
                  </pic:nvPicPr>
                  <pic:blipFill>
                    <a:blip r:embed="rId37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bookmarkEnd w:id="380"/>
    <w:bookmarkStart w:id="387" w:name="la-orilla"/>
    <w:p>
      <w:pPr>
        <w:pStyle w:val="Heading2"/>
      </w:pPr>
      <w:r>
        <w:t xml:space="preserve">La orilla</w:t>
      </w:r>
    </w:p>
    <w:p>
      <w:pPr>
        <w:pStyle w:val="FirstParagraph"/>
      </w:pPr>
      <w:r>
        <w:drawing>
          <wp:inline>
            <wp:extent cx="5334000" cy="5334000"/>
            <wp:effectExtent b="0" l="0" r="0" t="0"/>
            <wp:docPr descr="La orilla" title="" id="382" name="Picture"/>
            <a:graphic>
              <a:graphicData uri="http://schemas.openxmlformats.org/drawingml/2006/picture">
                <pic:pic>
                  <pic:nvPicPr>
                    <pic:cNvPr descr="images/il_orilla.jpg" id="383" name="Picture"/>
                    <pic:cNvPicPr>
                      <a:picLocks noChangeArrowheads="1" noChangeAspect="1"/>
                    </pic:cNvPicPr>
                  </pic:nvPicPr>
                  <pic:blipFill>
                    <a:blip r:embed="rId38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p>
      <w:pPr>
        <w:pStyle w:val="BodyText"/>
      </w:pPr>
      <w:r>
        <w:drawing>
          <wp:inline>
            <wp:extent cx="5334000" cy="3000375"/>
            <wp:effectExtent b="0" l="0" r="0" t="0"/>
            <wp:docPr descr="Epílogo" title="" id="385" name="Picture"/>
            <a:graphic>
              <a:graphicData uri="http://schemas.openxmlformats.org/drawingml/2006/picture">
                <pic:pic>
                  <pic:nvPicPr>
                    <pic:cNvPr descr="images/il_epilogo.jpg" id="386" name="Picture"/>
                    <pic:cNvPicPr>
                      <a:picLocks noChangeArrowheads="1" noChangeAspect="1"/>
                    </pic:cNvPicPr>
                  </pic:nvPicPr>
                  <pic:blipFill>
                    <a:blip r:embed="rId384"/>
                    <a:stretch>
                      <a:fillRect/>
                    </a:stretch>
                  </pic:blipFill>
                  <pic:spPr bwMode="auto">
                    <a:xfrm>
                      <a:off x="0" y="0"/>
                      <a:ext cx="5334000" cy="3000375"/>
                    </a:xfrm>
                    <a:prstGeom prst="rect">
                      <a:avLst/>
                    </a:prstGeom>
                    <a:noFill/>
                    <a:ln w="9525">
                      <a:noFill/>
                      <a:headEnd/>
                      <a:tailEnd/>
                    </a:ln>
                  </pic:spPr>
                </pic:pic>
              </a:graphicData>
            </a:graphic>
          </wp:inline>
        </w:drawing>
      </w:r>
    </w:p>
    <w:bookmarkEnd w:id="387"/>
    <w:bookmarkEnd w:id="3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jpg" /><Relationship Type="http://schemas.openxmlformats.org/officeDocument/2006/relationships/image" Id="rId124" Target="media/rId124.jpg" /><Relationship Type="http://schemas.openxmlformats.org/officeDocument/2006/relationships/image" Id="rId141" Target="media/rId141.jpg" /><Relationship Type="http://schemas.openxmlformats.org/officeDocument/2006/relationships/image" Id="rId149" Target="media/rId149.jpg" /><Relationship Type="http://schemas.openxmlformats.org/officeDocument/2006/relationships/image" Id="rId158" Target="media/rId158.jpg" /><Relationship Type="http://schemas.openxmlformats.org/officeDocument/2006/relationships/image" Id="rId166" Target="media/rId166.jpg" /><Relationship Type="http://schemas.openxmlformats.org/officeDocument/2006/relationships/image" Id="rId179" Target="media/rId179.jpg" /><Relationship Type="http://schemas.openxmlformats.org/officeDocument/2006/relationships/image" Id="rId188" Target="media/rId188.jpg" /><Relationship Type="http://schemas.openxmlformats.org/officeDocument/2006/relationships/image" Id="rId175" Target="media/rId175.jpg" /><Relationship Type="http://schemas.openxmlformats.org/officeDocument/2006/relationships/image" Id="rId216" Target="media/rId216.jpg" /><Relationship Type="http://schemas.openxmlformats.org/officeDocument/2006/relationships/image" Id="rId226" Target="media/rId226.jpg" /><Relationship Type="http://schemas.openxmlformats.org/officeDocument/2006/relationships/image" Id="rId257" Target="media/rId257.jpg" /><Relationship Type="http://schemas.openxmlformats.org/officeDocument/2006/relationships/image" Id="rId265" Target="media/rId265.jpg" /><Relationship Type="http://schemas.openxmlformats.org/officeDocument/2006/relationships/image" Id="rId109" Target="media/rId109.jpg" /><Relationship Type="http://schemas.openxmlformats.org/officeDocument/2006/relationships/image" Id="rId314" Target="media/rId314.jpg" /><Relationship Type="http://schemas.openxmlformats.org/officeDocument/2006/relationships/image" Id="rId245" Target="media/rId245.jpg" /><Relationship Type="http://schemas.openxmlformats.org/officeDocument/2006/relationships/image" Id="rId25" Target="media/rId25.jpg" /><Relationship Type="http://schemas.openxmlformats.org/officeDocument/2006/relationships/image" Id="rId30" Target="media/rId30.jpg" /><Relationship Type="http://schemas.openxmlformats.org/officeDocument/2006/relationships/image" Id="rId37" Target="media/rId37.jpg" /><Relationship Type="http://schemas.openxmlformats.org/officeDocument/2006/relationships/image" Id="rId57" Target="media/rId57.jpg" /><Relationship Type="http://schemas.openxmlformats.org/officeDocument/2006/relationships/image" Id="rId49" Target="media/rId49.jpg" /><Relationship Type="http://schemas.openxmlformats.org/officeDocument/2006/relationships/image" Id="rId61" Target="media/rId61.jpg" /><Relationship Type="http://schemas.openxmlformats.org/officeDocument/2006/relationships/image" Id="rId68" Target="media/rId68.jpg" /><Relationship Type="http://schemas.openxmlformats.org/officeDocument/2006/relationships/image" Id="rId73" Target="media/rId73.jpg" /><Relationship Type="http://schemas.openxmlformats.org/officeDocument/2006/relationships/image" Id="rId85" Target="media/rId85.jpg" /><Relationship Type="http://schemas.openxmlformats.org/officeDocument/2006/relationships/image" Id="rId81" Target="media/rId81.jpg" /><Relationship Type="http://schemas.openxmlformats.org/officeDocument/2006/relationships/image" Id="rId114" Target="media/rId114.jpg" /><Relationship Type="http://schemas.openxmlformats.org/officeDocument/2006/relationships/image" Id="rId129" Target="media/rId129.jpg" /><Relationship Type="http://schemas.openxmlformats.org/officeDocument/2006/relationships/image" Id="rId137" Target="media/rId137.jpg" /><Relationship Type="http://schemas.openxmlformats.org/officeDocument/2006/relationships/image" Id="rId146" Target="media/rId146.jpg" /><Relationship Type="http://schemas.openxmlformats.org/officeDocument/2006/relationships/image" Id="rId205" Target="media/rId205.jpg" /><Relationship Type="http://schemas.openxmlformats.org/officeDocument/2006/relationships/image" Id="rId154" Target="media/rId154.jpg" /><Relationship Type="http://schemas.openxmlformats.org/officeDocument/2006/relationships/image" Id="rId163" Target="media/rId163.jpg" /><Relationship Type="http://schemas.openxmlformats.org/officeDocument/2006/relationships/image" Id="rId171" Target="media/rId171.jpg" /><Relationship Type="http://schemas.openxmlformats.org/officeDocument/2006/relationships/image" Id="rId184" Target="media/rId184.jpg" /><Relationship Type="http://schemas.openxmlformats.org/officeDocument/2006/relationships/image" Id="rId303" Target="media/rId303.jpg" /><Relationship Type="http://schemas.openxmlformats.org/officeDocument/2006/relationships/image" Id="rId311" Target="media/rId311.jpg" /><Relationship Type="http://schemas.openxmlformats.org/officeDocument/2006/relationships/image" Id="rId231" Target="media/rId231.jpg" /><Relationship Type="http://schemas.openxmlformats.org/officeDocument/2006/relationships/image" Id="rId235" Target="media/rId235.jpg" /><Relationship Type="http://schemas.openxmlformats.org/officeDocument/2006/relationships/image" Id="rId242" Target="media/rId242.jpg" /><Relationship Type="http://schemas.openxmlformats.org/officeDocument/2006/relationships/image" Id="rId250" Target="media/rId250.jpg" /><Relationship Type="http://schemas.openxmlformats.org/officeDocument/2006/relationships/image" Id="rId213" Target="media/rId213.jpg" /><Relationship Type="http://schemas.openxmlformats.org/officeDocument/2006/relationships/image" Id="rId365" Target="media/rId365.jpg" /><Relationship Type="http://schemas.openxmlformats.org/officeDocument/2006/relationships/image" Id="rId344" Target="media/rId344.jpg" /><Relationship Type="http://schemas.openxmlformats.org/officeDocument/2006/relationships/image" Id="rId238" Target="media/rId238.jpg" /><Relationship Type="http://schemas.openxmlformats.org/officeDocument/2006/relationships/image" Id="rId295" Target="media/rId295.jpg" /><Relationship Type="http://schemas.openxmlformats.org/officeDocument/2006/relationships/image" Id="rId283" Target="media/rId283.jpg" /><Relationship Type="http://schemas.openxmlformats.org/officeDocument/2006/relationships/image" Id="rId384" Target="media/rId384.jpg" /><Relationship Type="http://schemas.openxmlformats.org/officeDocument/2006/relationships/image" Id="rId254" Target="media/rId254.jpg" /><Relationship Type="http://schemas.openxmlformats.org/officeDocument/2006/relationships/image" Id="rId337" Target="media/rId337.jpg" /><Relationship Type="http://schemas.openxmlformats.org/officeDocument/2006/relationships/image" Id="rId352" Target="media/rId352.jpg" /><Relationship Type="http://schemas.openxmlformats.org/officeDocument/2006/relationships/image" Id="rId356" Target="media/rId356.jpg" /><Relationship Type="http://schemas.openxmlformats.org/officeDocument/2006/relationships/image" Id="rId274" Target="media/rId274.jpg" /><Relationship Type="http://schemas.openxmlformats.org/officeDocument/2006/relationships/image" Id="rId270" Target="media/rId270.jpg" /><Relationship Type="http://schemas.openxmlformats.org/officeDocument/2006/relationships/image" Id="rId97" Target="media/rId97.jpg" /><Relationship Type="http://schemas.openxmlformats.org/officeDocument/2006/relationships/image" Id="rId41" Target="media/rId41.jpg" /><Relationship Type="http://schemas.openxmlformats.org/officeDocument/2006/relationships/image" Id="rId132" Target="media/rId132.jpg" /><Relationship Type="http://schemas.openxmlformats.org/officeDocument/2006/relationships/image" Id="rId52" Target="media/rId52.jpg" /><Relationship Type="http://schemas.openxmlformats.org/officeDocument/2006/relationships/image" Id="rId373" Target="media/rId373.jpg" /><Relationship Type="http://schemas.openxmlformats.org/officeDocument/2006/relationships/image" Id="rId349" Target="media/rId349.jpg" /><Relationship Type="http://schemas.openxmlformats.org/officeDocument/2006/relationships/image" Id="rId262" Target="media/rId262.jpg" /><Relationship Type="http://schemas.openxmlformats.org/officeDocument/2006/relationships/image" Id="rId319" Target="media/rId319.jpg" /><Relationship Type="http://schemas.openxmlformats.org/officeDocument/2006/relationships/image" Id="rId330" Target="media/rId330.jpg" /><Relationship Type="http://schemas.openxmlformats.org/officeDocument/2006/relationships/image" Id="rId65" Target="media/rId65.jpg" /><Relationship Type="http://schemas.openxmlformats.org/officeDocument/2006/relationships/image" Id="rId381" Target="media/rId381.jpg" /><Relationship Type="http://schemas.openxmlformats.org/officeDocument/2006/relationships/image" Id="rId221" Target="media/rId221.jpg" /><Relationship Type="http://schemas.openxmlformats.org/officeDocument/2006/relationships/image" Id="rId46" Target="media/rId46.jpg" /><Relationship Type="http://schemas.openxmlformats.org/officeDocument/2006/relationships/image" Id="rId94" Target="media/rId94.jpg" /><Relationship Type="http://schemas.openxmlformats.org/officeDocument/2006/relationships/image" Id="rId210" Target="media/rId210.jpg" /><Relationship Type="http://schemas.openxmlformats.org/officeDocument/2006/relationships/image" Id="rId370" Target="media/rId370.jpg" /><Relationship Type="http://schemas.openxmlformats.org/officeDocument/2006/relationships/image" Id="rId292" Target="media/rId292.jpg" /><Relationship Type="http://schemas.openxmlformats.org/officeDocument/2006/relationships/image" Id="rId22" Target="media/rId22.jpg" /><Relationship Type="http://schemas.openxmlformats.org/officeDocument/2006/relationships/image" Id="rId377" Target="media/rId377.jpg" /><Relationship Type="http://schemas.openxmlformats.org/officeDocument/2006/relationships/image" Id="rId334" Target="media/rId334.jpg" /><Relationship Type="http://schemas.openxmlformats.org/officeDocument/2006/relationships/image" Id="rId101" Target="media/rId101.jpg" /><Relationship Type="http://schemas.openxmlformats.org/officeDocument/2006/relationships/image" Id="rId299" Target="media/rId299.jpg" /><Relationship Type="http://schemas.openxmlformats.org/officeDocument/2006/relationships/image" Id="rId340" Target="media/rId340.jpg" /><Relationship Type="http://schemas.openxmlformats.org/officeDocument/2006/relationships/image" Id="rId323" Target="media/rId323.jpg" /><Relationship Type="http://schemas.openxmlformats.org/officeDocument/2006/relationships/image" Id="rId33" Target="media/rId33.jpg" /><Relationship Type="http://schemas.openxmlformats.org/officeDocument/2006/relationships/image" Id="rId307" Target="media/rId307.jpg" /><Relationship Type="http://schemas.openxmlformats.org/officeDocument/2006/relationships/image" Id="rId361" Target="media/rId361.jpg" /><Relationship Type="http://schemas.openxmlformats.org/officeDocument/2006/relationships/image" Id="rId89" Target="media/rId89.jpg" /><Relationship Type="http://schemas.openxmlformats.org/officeDocument/2006/relationships/image" Id="rId327" Target="media/rId327.jpg" /><Relationship Type="http://schemas.openxmlformats.org/officeDocument/2006/relationships/image" Id="rId286" Target="media/rId286.jpg" /><Relationship Type="http://schemas.openxmlformats.org/officeDocument/2006/relationships/image" Id="rId192" Target="media/rId192.jpg" /><Relationship Type="http://schemas.openxmlformats.org/officeDocument/2006/relationships/image" Id="rId277" Target="media/rId277.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2026-09-07T11:23:25Z</dcterms:created>
  <dcterms:modified xsi:type="dcterms:W3CDTF">2026-09-07T11:23:25Z</dcterms:modified>
</cp:coreProperties>
</file>

<file path=docProps/custom.xml><?xml version="1.0" encoding="utf-8"?>
<Properties xmlns="http://schemas.openxmlformats.org/officeDocument/2006/custom-properties" xmlns:vt="http://schemas.openxmlformats.org/officeDocument/2006/docPropsVTypes"/>
</file>