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ectPr>
      <w:pgSz w:w="12240" w:h="15840" w:orient="portrait"/>
      <w:pgMar w:top="1440" w:right="1440" w:bottom="1440" w:left="1440" w:header="708" w:footer="708" w:gutter="0"/>
      <w:pgNumType/>
      <w:docGrid w:linePitch="360"/>
    </w:sectPr>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TIEMPO QUE NO PASA</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densidad del tiempo,</w:t>
      </w:r>
    </w:p>
    <w:p>
      <w:pPr>
        <w:spacing w:after="0"/>
        <w:jc w:val="center"/>
      </w:pPr>
      <w:r>
        <w:rPr>
          <w:rFonts w:ascii="Garamond" w:cs="Garamond" w:eastAsia="Garamond" w:hAnsi="Garamond"/>
          <w:i/>
          <w:iCs/>
          <w:sz w:val="20"/>
          <w:szCs w:val="20"/>
        </w:rPr>
        <w:t xml:space="preserve">desprendido de El horizonte interior</w:t>
      </w:r>
    </w:p>
    <w:p>
      <w:pPr>
        <w:pStyle w:val="Heading2"/>
        <w:spacing w:after="240" w:before="480"/>
      </w:pPr>
      <w:r>
        <w:rPr>
          <w:rFonts w:ascii="Garamond" w:cs="Garamond" w:eastAsia="Garamond" w:hAnsi="Garamond"/>
          <w:b/>
          <w:bCs/>
        </w:rPr>
        <w:t xml:space="preserve">OBERTURA — El niño que aprendió a medir el tiempo</w:t>
      </w:r>
    </w:p>
    <w:p>
      <w:pPr>
        <w:spacing w:after="200" w:before="0" w:line="340"/>
      </w:pPr>
      <w:r>
        <w:rPr>
          <w:rFonts w:ascii="Garamond" w:cs="Garamond" w:eastAsia="Garamond" w:hAnsi="Garamond"/>
          <w:b w:val="false"/>
          <w:bCs w:val="false"/>
          <w:i w:val="false"/>
          <w:iCs w:val="false"/>
          <w:sz w:val="24"/>
          <w:szCs w:val="24"/>
        </w:rPr>
        <w:t xml:space="preserve">El verano de los once años duraba más que los demás.</w:t>
      </w:r>
    </w:p>
    <w:p>
      <w:pPr>
        <w:spacing w:after="200" w:before="0" w:line="340"/>
      </w:pPr>
      <w:r>
        <w:rPr>
          <w:rFonts w:ascii="Garamond" w:cs="Garamond" w:eastAsia="Garamond" w:hAnsi="Garamond"/>
          <w:b w:val="false"/>
          <w:bCs w:val="false"/>
          <w:i w:val="false"/>
          <w:iCs w:val="false"/>
          <w:sz w:val="24"/>
          <w:szCs w:val="24"/>
        </w:rPr>
        <w:t xml:space="preserve">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200" w:before="0" w:line="340"/>
      </w:pPr>
      <w:r>
        <w:rPr>
          <w:rFonts w:ascii="Garamond" w:cs="Garamond" w:eastAsia="Garamond" w:hAnsi="Garamond"/>
          <w:b w:val="false"/>
          <w:bCs w:val="false"/>
          <w:i w:val="false"/>
          <w:iCs w:val="false"/>
          <w:sz w:val="24"/>
          <w:szCs w:val="24"/>
        </w:rPr>
        <w:t xml:space="preserve">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200" w:before="0" w:line="340"/>
      </w:pPr>
      <w:r>
        <w:rPr>
          <w:rFonts w:ascii="Garamond" w:cs="Garamond" w:eastAsia="Garamond" w:hAnsi="Garamond"/>
          <w:b w:val="false"/>
          <w:bCs w:val="false"/>
          <w:i w:val="false"/>
          <w:iCs w:val="false"/>
          <w:sz w:val="24"/>
          <w:szCs w:val="24"/>
        </w:rPr>
        <w:t xml:space="preserve">—Noventa días —dijo.</w:t>
      </w:r>
    </w:p>
    <w:p>
      <w:pPr>
        <w:spacing w:after="200" w:before="0" w:line="340"/>
      </w:pPr>
      <w:r>
        <w:rPr>
          <w:rFonts w:ascii="Garamond" w:cs="Garamond" w:eastAsia="Garamond" w:hAnsi="Garamond"/>
          <w:b w:val="false"/>
          <w:bCs w:val="false"/>
          <w:i w:val="false"/>
          <w:iCs w:val="false"/>
          <w:sz w:val="24"/>
          <w:szCs w:val="24"/>
        </w:rPr>
        <w:t xml:space="preserve">—No. Cuánto dura.</w:t>
      </w:r>
    </w:p>
    <w:p>
      <w:pPr>
        <w:spacing w:after="200" w:before="0" w:line="340"/>
      </w:pPr>
      <w:r>
        <w:rPr>
          <w:rFonts w:ascii="Garamond" w:cs="Garamond" w:eastAsia="Garamond" w:hAnsi="Garamond"/>
          <w:b w:val="false"/>
          <w:bCs w:val="false"/>
          <w:i w:val="false"/>
          <w:iCs w:val="false"/>
          <w:sz w:val="24"/>
          <w:szCs w:val="24"/>
        </w:rPr>
        <w:t xml:space="preserve">Me miró un rato.</w:t>
      </w:r>
    </w:p>
    <w:p>
      <w:pPr>
        <w:spacing w:after="200" w:before="0" w:line="340"/>
      </w:pPr>
      <w:r>
        <w:rPr>
          <w:rFonts w:ascii="Garamond" w:cs="Garamond" w:eastAsia="Garamond" w:hAnsi="Garamond"/>
          <w:b w:val="false"/>
          <w:bCs w:val="false"/>
          <w:i w:val="false"/>
          <w:iCs w:val="false"/>
          <w:sz w:val="24"/>
          <w:szCs w:val="24"/>
        </w:rPr>
        <w:t xml:space="preserve">—Para mí, menos que antes.</w:t>
      </w:r>
    </w:p>
    <w:p>
      <w:pPr>
        <w:spacing w:after="200" w:before="0" w:line="340"/>
      </w:pPr>
      <w:r>
        <w:rPr>
          <w:rFonts w:ascii="Garamond" w:cs="Garamond" w:eastAsia="Garamond" w:hAnsi="Garamond"/>
          <w:b w:val="false"/>
          <w:bCs w:val="false"/>
          <w:i w:val="false"/>
          <w:iCs w:val="false"/>
          <w:sz w:val="24"/>
          <w:szCs w:val="24"/>
        </w:rPr>
        <w:t xml:space="preserve">No era lo que yo quería saber, pero era la respuesta correcta. Lo entendí después.</w:t>
      </w:r>
    </w:p>
    <w:p>
      <w:pPr>
        <w:spacing w:after="200" w:before="0" w:line="340"/>
      </w:pPr>
      <w:r>
        <w:rPr>
          <w:rFonts w:ascii="Garamond" w:cs="Garamond" w:eastAsia="Garamond" w:hAnsi="Garamond"/>
          <w:b w:val="false"/>
          <w:bCs w:val="false"/>
          <w:i w:val="false"/>
          <w:iCs w:val="false"/>
          <w:sz w:val="24"/>
          <w:szCs w:val="24"/>
        </w:rPr>
        <w:t xml:space="preserve">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200" w:before="0" w:line="340"/>
      </w:pPr>
      <w:r>
        <w:rPr>
          <w:rFonts w:ascii="Garamond" w:cs="Garamond" w:eastAsia="Garamond" w:hAnsi="Garamond"/>
          <w:b w:val="false"/>
          <w:bCs w:val="false"/>
          <w:i w:val="false"/>
          <w:iCs w:val="false"/>
          <w:sz w:val="24"/>
          <w:szCs w:val="24"/>
        </w:rPr>
        <w:t xml:space="preserve">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200" w:before="0" w:line="340"/>
      </w:pPr>
      <w:r>
        <w:rPr>
          <w:rFonts w:ascii="Garamond" w:cs="Garamond" w:eastAsia="Garamond" w:hAnsi="Garamond"/>
          <w:b w:val="false"/>
          <w:bCs w:val="false"/>
          <w:i w:val="false"/>
          <w:iCs w:val="false"/>
          <w:sz w:val="24"/>
          <w:szCs w:val="24"/>
        </w:rPr>
        <w:t xml:space="preserve">El señor Montserrat me enseñó un juego sin nombre: sentarse bajo el olivo con los ojos cerrados y esperar a que algo pasara. Nada en particular.</w:t>
      </w:r>
    </w:p>
    <w:p>
      <w:pPr>
        <w:spacing w:after="200" w:before="0" w:line="340"/>
      </w:pPr>
      <w:r>
        <w:rPr>
          <w:rFonts w:ascii="Garamond" w:cs="Garamond" w:eastAsia="Garamond" w:hAnsi="Garamond"/>
          <w:b w:val="false"/>
          <w:bCs w:val="false"/>
          <w:i w:val="false"/>
          <w:iCs w:val="false"/>
          <w:sz w:val="24"/>
          <w:szCs w:val="24"/>
        </w:rPr>
        <w:t xml:space="preserve">—¿Cuánto tiempo esperamos?</w:t>
      </w:r>
    </w:p>
    <w:p>
      <w:pPr>
        <w:spacing w:after="200" w:before="0" w:line="340"/>
      </w:pPr>
      <w:r>
        <w:rPr>
          <w:rFonts w:ascii="Garamond" w:cs="Garamond" w:eastAsia="Garamond" w:hAnsi="Garamond"/>
          <w:b w:val="false"/>
          <w:bCs w:val="false"/>
          <w:i w:val="false"/>
          <w:iCs w:val="false"/>
          <w:sz w:val="24"/>
          <w:szCs w:val="24"/>
        </w:rPr>
        <w:t xml:space="preserve">—El que haga falta.</w:t>
      </w:r>
    </w:p>
    <w:p>
      <w:pPr>
        <w:spacing w:after="200" w:before="0" w:line="340"/>
      </w:pPr>
      <w:r>
        <w:rPr>
          <w:rFonts w:ascii="Garamond" w:cs="Garamond" w:eastAsia="Garamond" w:hAnsi="Garamond"/>
          <w:b w:val="false"/>
          <w:bCs w:val="false"/>
          <w:i w:val="false"/>
          <w:iCs w:val="false"/>
          <w:sz w:val="24"/>
          <w:szCs w:val="24"/>
        </w:rPr>
        <w:t xml:space="preserve">La primera vez, un pájaro aterrizó en la rama más baja. Lo oí moverse durante lo que me pareció mucho tiempo, y luego lo oí irse, y luego hubo silencio, y el silencio también duró.</w:t>
      </w:r>
    </w:p>
    <w:p>
      <w:pPr>
        <w:spacing w:after="200" w:before="0" w:line="340"/>
      </w:pPr>
      <w:r>
        <w:rPr>
          <w:rFonts w:ascii="Garamond" w:cs="Garamond" w:eastAsia="Garamond" w:hAnsi="Garamond"/>
          <w:b w:val="false"/>
          <w:bCs w:val="false"/>
          <w:i w:val="false"/>
          <w:iCs w:val="false"/>
          <w:sz w:val="24"/>
          <w:szCs w:val="24"/>
        </w:rPr>
        <w:t xml:space="preserve">—¿Cuánto duró?</w:t>
      </w:r>
    </w:p>
    <w:p>
      <w:pPr>
        <w:spacing w:after="200" w:before="0" w:line="340"/>
      </w:pPr>
      <w:r>
        <w:rPr>
          <w:rFonts w:ascii="Garamond" w:cs="Garamond" w:eastAsia="Garamond" w:hAnsi="Garamond"/>
          <w:b w:val="false"/>
          <w:bCs w:val="false"/>
          <w:i w:val="false"/>
          <w:iCs w:val="false"/>
          <w:sz w:val="24"/>
          <w:szCs w:val="24"/>
        </w:rPr>
        <w:t xml:space="preserve">—¿Cuánto te pareció?</w:t>
      </w:r>
    </w:p>
    <w:p>
      <w:pPr>
        <w:spacing w:after="200" w:before="0" w:line="340"/>
      </w:pPr>
      <w:r>
        <w:rPr>
          <w:rFonts w:ascii="Garamond" w:cs="Garamond" w:eastAsia="Garamond" w:hAnsi="Garamond"/>
          <w:b w:val="false"/>
          <w:bCs w:val="false"/>
          <w:i w:val="false"/>
          <w:iCs w:val="false"/>
          <w:sz w:val="24"/>
          <w:szCs w:val="24"/>
        </w:rPr>
        <w:t xml:space="preserve">—Mucho.</w:t>
      </w:r>
    </w:p>
    <w:p>
      <w:pPr>
        <w:spacing w:after="200" w:before="0" w:line="340"/>
      </w:pPr>
      <w:r>
        <w:rPr>
          <w:rFonts w:ascii="Garamond" w:cs="Garamond" w:eastAsia="Garamond" w:hAnsi="Garamond"/>
          <w:b w:val="false"/>
          <w:bCs w:val="false"/>
          <w:i w:val="false"/>
          <w:iCs w:val="false"/>
          <w:sz w:val="24"/>
          <w:szCs w:val="24"/>
        </w:rPr>
        <w:t xml:space="preserve">—Entonces duró mucho.</w:t>
      </w:r>
    </w:p>
    <w:p>
      <w:pPr>
        <w:spacing w:after="200" w:before="0" w:line="340"/>
      </w:pPr>
      <w:r>
        <w:rPr>
          <w:rFonts w:ascii="Garamond" w:cs="Garamond" w:eastAsia="Garamond" w:hAnsi="Garamond"/>
          <w:b w:val="false"/>
          <w:bCs w:val="false"/>
          <w:i w:val="false"/>
          <w:iCs w:val="false"/>
          <w:sz w:val="24"/>
          <w:szCs w:val="24"/>
        </w:rPr>
        <w:t xml:space="preserve">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200" w:before="0" w:line="340"/>
      </w:pPr>
      <w:r>
        <w:rPr>
          <w:rFonts w:ascii="Garamond" w:cs="Garamond" w:eastAsia="Garamond" w:hAnsi="Garamond"/>
          <w:b w:val="false"/>
          <w:bCs w:val="false"/>
          <w:i w:val="false"/>
          <w:iCs w:val="false"/>
          <w:sz w:val="24"/>
          <w:szCs w:val="24"/>
        </w:rPr>
        <w:t xml:space="preserve">No encontré la razón. O la encontré una vez y ya no pude recuperarla.</w:t>
      </w:r>
    </w:p>
    <w:p>
      <w:pPr>
        <w:spacing w:after="200" w:before="0" w:line="340"/>
      </w:pPr>
      <w:r>
        <w:rPr>
          <w:rFonts w:ascii="Garamond" w:cs="Garamond" w:eastAsia="Garamond" w:hAnsi="Garamond"/>
          <w:b w:val="false"/>
          <w:bCs w:val="false"/>
          <w:i w:val="false"/>
          <w:iCs w:val="false"/>
          <w:sz w:val="24"/>
          <w:szCs w:val="24"/>
        </w:rPr>
        <w:t xml:space="preserve">El señor Montserrat murió en noviembre de ese año. El olivo siguió ahí. Pasa con los olivos.</w:t>
      </w:r>
    </w:p>
    <w:p>
      <w:pPr>
        <w:spacing w:after="200" w:before="0" w:line="340"/>
      </w:pPr>
      <w:r>
        <w:rPr>
          <w:rFonts w:ascii="Garamond" w:cs="Garamond" w:eastAsia="Garamond" w:hAnsi="Garamond"/>
          <w:b w:val="false"/>
          <w:bCs w:val="false"/>
          <w:i w:val="false"/>
          <w:iCs w:val="false"/>
          <w:sz w:val="24"/>
          <w:szCs w:val="24"/>
        </w:rPr>
        <w:t xml:space="preserve">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200" w:before="0" w:line="340"/>
      </w:pPr>
      <w:r>
        <w:rPr>
          <w:rFonts w:ascii="Garamond" w:cs="Garamond" w:eastAsia="Garamond" w:hAnsi="Garamond"/>
          <w:b w:val="false"/>
          <w:bCs w:val="false"/>
          <w:i w:val="false"/>
          <w:iCs w:val="false"/>
          <w:sz w:val="24"/>
          <w:szCs w:val="24"/>
        </w:rPr>
        <w:t xml:space="preserve">Y que los dos, mientras duró, duramos mucho.</w:t>
      </w:r>
    </w:p>
    <w:p>
      <w:pPr>
        <w:spacing w:after="200" w:before="0" w:line="340"/>
      </w:pPr>
      <w:r>
        <w:rPr>
          <w:rFonts w:ascii="Garamond" w:cs="Garamond" w:eastAsia="Garamond" w:hAnsi="Garamond"/>
          <w:b w:val="false"/>
          <w:bCs w:val="false"/>
          <w:i w:val="false"/>
          <w:iCs w:val="false"/>
          <w:sz w:val="24"/>
          <w:szCs w:val="24"/>
        </w:rPr>
        <w:t xml:space="preserve">Ahora tengo cuarenta y muchos y los veranos duran lo que duran. A veces busco una sombra y cierro los ojos un momento. No siempre pasa algo. Cuando pasa, dura lo que me parece que dura —a veces poco, a veces más de lo que esperaba—.</w:t>
      </w:r>
    </w:p>
    <w:p>
      <w:pPr>
        <w:spacing w:after="200" w:before="0" w:line="340"/>
      </w:pPr>
      <w:r>
        <w:rPr>
          <w:rFonts w:ascii="Garamond" w:cs="Garamond" w:eastAsia="Garamond" w:hAnsi="Garamond"/>
          <w:b w:val="false"/>
          <w:bCs w:val="false"/>
          <w:i w:val="false"/>
          <w:iCs w:val="false"/>
          <w:sz w:val="24"/>
          <w:szCs w:val="24"/>
        </w:rPr>
        <w:t xml:space="preserve">No le pongo nombre. No lo mido. No llevo el cuaderno encima. Pero en algún cajón de la cabeza sigue el sistema aquel, esperando: un tiempo-de-sombra más, sin apuntar.</w:t>
      </w:r>
    </w:p>
    <w:p>
      <w:pPr>
        <w:pStyle w:val="Heading2"/>
        <w:spacing w:after="240" w:before="480"/>
      </w:pPr>
      <w:r>
        <w:rPr>
          <w:rFonts w:ascii="Garamond" w:cs="Garamond" w:eastAsia="Garamond" w:hAnsi="Garamond"/>
          <w:b/>
          <w:bCs/>
        </w:rPr>
        <w:t xml:space="preserve">Ensayo: La densidad del tiempo</w:t>
      </w:r>
    </w:p>
    <w:p>
      <w:pPr>
        <w:spacing w:after="200" w:before="0" w:line="340"/>
      </w:pPr>
      <w:r>
        <w:rPr>
          <w:rFonts w:ascii="Garamond" w:cs="Garamond" w:eastAsia="Garamond" w:hAnsi="Garamond"/>
          <w:b w:val="false"/>
          <w:bCs w:val="false"/>
          <w:i w:val="false"/>
          <w:iCs w:val="false"/>
          <w:sz w:val="24"/>
          <w:szCs w:val="24"/>
        </w:rPr>
        <w:t xml:space="preserve">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200" w:before="0" w:line="340"/>
      </w:pPr>
      <w:r>
        <w:rPr>
          <w:rFonts w:ascii="Garamond" w:cs="Garamond" w:eastAsia="Garamond" w:hAnsi="Garamond"/>
          <w:b w:val="false"/>
          <w:bCs w:val="false"/>
          <w:i w:val="false"/>
          <w:iCs w:val="false"/>
          <w:sz w:val="24"/>
          <w:szCs w:val="24"/>
        </w:rPr>
        <w:t xml:space="preserve">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200" w:before="0" w:line="340"/>
      </w:pPr>
      <w:r>
        <w:rPr>
          <w:rFonts w:ascii="Garamond" w:cs="Garamond" w:eastAsia="Garamond" w:hAnsi="Garamond"/>
          <w:b w:val="false"/>
          <w:bCs w:val="false"/>
          <w:i w:val="false"/>
          <w:iCs w:val="false"/>
          <w:sz w:val="24"/>
          <w:szCs w:val="24"/>
        </w:rPr>
        <w:t xml:space="preserve">Pero que la densidad del tiempo varíe tanto no significa que todo en él sea negociable. Hay algo que ninguna densidad, por alta o baja que sea, invierte jamás: el orden causal. David Hume observó hace tres siglos que nunca vemos la causalidad en sí —solo vemos una bola golpear a otra y, después, la segunda moverse; inferimos la causa, no la percibimos—. Y sin embargo ningún horizonte, por más que distorsione la duración, confunde jamás qué bola se movió primero. La física confirma la intuición de Hume por un camino inesperado: la relatividad especial destruye la simultaneidad absoluta —dos observadores en movimiento relativo pueden discrepar sobre qué evento ocurrió antes, si los eventos no están causalmente conectados— pero deja intacto el orden causal. Si un evento puede, en principio, influir sobre otro, todos los observadores, sin excepción, coinciden en cuál fue antes. Lo único que la relatividad protege de la relatividad es la causa. Integrar información, para un horizonte, no es solo recibirla: es incorporarla en el lugar correcto de una cadena de causas, y esa cadena —a diferencia de la duración que produce, de la densidad que genera— no se comprime ni se dilata nunca. Puedes vivir tres horas de conversación como si fueran diez minutos. No puedes vivir el efecto antes que la causa.</w:t>
      </w:r>
    </w:p>
    <w:p>
      <w:pPr>
        <w:spacing w:after="200" w:before="0" w:line="340"/>
      </w:pPr>
      <w:r>
        <w:rPr>
          <w:rFonts w:ascii="Garamond" w:cs="Garamond" w:eastAsia="Garamond" w:hAnsi="Garamond"/>
          <w:b w:val="false"/>
          <w:bCs w:val="false"/>
          <w:i w:val="false"/>
          <w:iCs w:val="false"/>
          <w:sz w:val="24"/>
          <w:szCs w:val="24"/>
        </w:rPr>
        <w:t xml:space="preserve">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200" w:before="0" w:line="340"/>
      </w:pPr>
      <w:r>
        <w:rPr>
          <w:rFonts w:ascii="Garamond" w:cs="Garamond" w:eastAsia="Garamond" w:hAnsi="Garamond"/>
          <w:b w:val="false"/>
          <w:bCs w:val="false"/>
          <w:i w:val="false"/>
          <w:iCs w:val="false"/>
          <w:sz w:val="24"/>
          <w:szCs w:val="24"/>
        </w:rPr>
        <w:t xml:space="preserve">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200" w:before="0" w:line="340"/>
      </w:pPr>
      <w:r>
        <w:rPr>
          <w:rFonts w:ascii="Garamond" w:cs="Garamond" w:eastAsia="Garamond" w:hAnsi="Garamond"/>
          <w:b w:val="false"/>
          <w:bCs w:val="false"/>
          <w:i w:val="false"/>
          <w:iCs w:val="false"/>
          <w:sz w:val="24"/>
          <w:szCs w:val="24"/>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200" w:before="0" w:line="340"/>
      </w:pPr>
      <w:r>
        <w:rPr>
          <w:rFonts w:ascii="Garamond" w:cs="Garamond" w:eastAsia="Garamond" w:hAnsi="Garamond"/>
          <w:b w:val="false"/>
          <w:bCs w:val="false"/>
          <w:i w:val="false"/>
          <w:iCs w:val="false"/>
          <w:sz w:val="24"/>
          <w:szCs w:val="24"/>
        </w:rPr>
        <w:t xml:space="preserve">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200" w:before="0" w:line="340"/>
      </w:pPr>
      <w:r>
        <w:rPr>
          <w:rFonts w:ascii="Garamond" w:cs="Garamond" w:eastAsia="Garamond" w:hAnsi="Garamond"/>
          <w:b w:val="false"/>
          <w:bCs w:val="false"/>
          <w:i w:val="false"/>
          <w:iCs w:val="false"/>
          <w:sz w:val="24"/>
          <w:szCs w:val="24"/>
        </w:rPr>
        <w:t xml:space="preserve">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200" w:before="0" w:line="340"/>
      </w:pPr>
      <w:r>
        <w:rPr>
          <w:rFonts w:ascii="Garamond" w:cs="Garamond" w:eastAsia="Garamond" w:hAnsi="Garamond"/>
          <w:b w:val="false"/>
          <w:bCs w:val="false"/>
          <w:i w:val="false"/>
          <w:iCs w:val="false"/>
          <w:sz w:val="24"/>
          <w:szCs w:val="24"/>
        </w:rPr>
        <w:t xml:space="preserve">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200" w:before="0" w:line="340"/>
      </w:pPr>
      <w:r>
        <w:rPr>
          <w:rFonts w:ascii="Garamond" w:cs="Garamond" w:eastAsia="Garamond" w:hAnsi="Garamond"/>
          <w:b w:val="false"/>
          <w:bCs w:val="false"/>
          <w:i w:val="false"/>
          <w:iCs w:val="false"/>
          <w:sz w:val="24"/>
          <w:szCs w:val="24"/>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200" w:before="0" w:line="340"/>
      </w:pPr>
      <w:r>
        <w:rPr>
          <w:rFonts w:ascii="Garamond" w:cs="Garamond" w:eastAsia="Garamond" w:hAnsi="Garamond"/>
          <w:b w:val="false"/>
          <w:bCs w:val="false"/>
          <w:i w:val="false"/>
          <w:iCs w:val="false"/>
          <w:sz w:val="24"/>
          <w:szCs w:val="24"/>
        </w:rPr>
        <w:t xml:space="preserve">El tiempo no pasa. Se integra. Y con alguien que resuena contigo, se integra más por minuto.</w:t>
      </w:r>
    </w:p>
    <w:p>
      <w:pPr>
        <w:pStyle w:val="Heading2"/>
        <w:spacing w:after="240" w:before="480"/>
      </w:pPr>
      <w:r>
        <w:rPr>
          <w:rFonts w:ascii="Garamond" w:cs="Garamond" w:eastAsia="Garamond" w:hAnsi="Garamond"/>
          <w:b/>
          <w:bCs/>
        </w:rPr>
        <w:t xml:space="preserve">Lo que no cabe en un reloj</w:t>
      </w:r>
    </w:p>
    <w:p>
      <w:pPr>
        <w:spacing w:after="200" w:before="0" w:line="340"/>
      </w:pPr>
      <w:r>
        <w:rPr>
          <w:rFonts w:ascii="Garamond" w:cs="Garamond" w:eastAsia="Garamond" w:hAnsi="Garamond"/>
          <w:b w:val="false"/>
          <w:bCs w:val="false"/>
          <w:i w:val="false"/>
          <w:iCs w:val="false"/>
          <w:sz w:val="24"/>
          <w:szCs w:val="24"/>
        </w:rPr>
        <w:t xml:space="preserve">Puedo medir la sombra cruzando el patio,</w:t>
      </w:r>
    </w:p>
    <w:p>
      <w:pPr>
        <w:spacing w:after="200" w:before="0" w:line="340"/>
      </w:pPr>
      <w:r>
        <w:rPr>
          <w:rFonts w:ascii="Garamond" w:cs="Garamond" w:eastAsia="Garamond" w:hAnsi="Garamond"/>
          <w:b w:val="false"/>
          <w:bCs w:val="false"/>
          <w:i w:val="false"/>
          <w:iCs w:val="false"/>
          <w:sz w:val="24"/>
          <w:szCs w:val="24"/>
        </w:rPr>
        <w:t xml:space="preserve">la hormiga cargada camino del bordillo,</w:t>
      </w:r>
    </w:p>
    <w:p>
      <w:pPr>
        <w:spacing w:after="200" w:before="0" w:line="340"/>
      </w:pPr>
      <w:r>
        <w:rPr>
          <w:rFonts w:ascii="Garamond" w:cs="Garamond" w:eastAsia="Garamond" w:hAnsi="Garamond"/>
          <w:b w:val="false"/>
          <w:bCs w:val="false"/>
          <w:i w:val="false"/>
          <w:iCs w:val="false"/>
          <w:sz w:val="24"/>
          <w:szCs w:val="24"/>
        </w:rPr>
        <w:t xml:space="preserve">el silencio exacto que deja un pájaro</w:t>
      </w:r>
    </w:p>
    <w:p>
      <w:pPr>
        <w:spacing w:after="200" w:before="0" w:line="340"/>
      </w:pPr>
      <w:r>
        <w:rPr>
          <w:rFonts w:ascii="Garamond" w:cs="Garamond" w:eastAsia="Garamond" w:hAnsi="Garamond"/>
          <w:b w:val="false"/>
          <w:bCs w:val="false"/>
          <w:i w:val="false"/>
          <w:iCs w:val="false"/>
          <w:sz w:val="24"/>
          <w:szCs w:val="24"/>
        </w:rPr>
        <w:t xml:space="preserve">cuando ya se ha ido.</w:t>
      </w:r>
    </w:p>
    <w:p>
      <w:pPr>
        <w:spacing w:after="200" w:before="0" w:line="340"/>
      </w:pPr>
      <w:r>
        <w:rPr>
          <w:rFonts w:ascii="Garamond" w:cs="Garamond" w:eastAsia="Garamond" w:hAnsi="Garamond"/>
          <w:b w:val="false"/>
          <w:bCs w:val="false"/>
          <w:i w:val="false"/>
          <w:iCs w:val="false"/>
          <w:sz w:val="24"/>
          <w:szCs w:val="24"/>
        </w:rPr>
        <w:t xml:space="preserve">Ninguna de esas unidades convierte en la otra.</w:t>
      </w:r>
    </w:p>
    <w:p>
      <w:pPr>
        <w:spacing w:after="200" w:before="0" w:line="340"/>
      </w:pPr>
      <w:r>
        <w:rPr>
          <w:rFonts w:ascii="Garamond" w:cs="Garamond" w:eastAsia="Garamond" w:hAnsi="Garamond"/>
          <w:b w:val="false"/>
          <w:bCs w:val="false"/>
          <w:i w:val="false"/>
          <w:iCs w:val="false"/>
          <w:sz w:val="24"/>
          <w:szCs w:val="24"/>
        </w:rPr>
        <w:t xml:space="preserve">Ninguna cabe en la esfera de un reloj.</w:t>
      </w:r>
    </w:p>
    <w:p>
      <w:pPr>
        <w:spacing w:after="200" w:before="0" w:line="340"/>
      </w:pPr>
      <w:r>
        <w:rPr>
          <w:rFonts w:ascii="Garamond" w:cs="Garamond" w:eastAsia="Garamond" w:hAnsi="Garamond"/>
          <w:b w:val="false"/>
          <w:bCs w:val="false"/>
          <w:i w:val="false"/>
          <w:iCs w:val="false"/>
          <w:sz w:val="24"/>
          <w:szCs w:val="24"/>
        </w:rPr>
        <w:t xml:space="preserve">El reloj no miente: cuenta lo mismo</w:t>
      </w:r>
    </w:p>
    <w:p>
      <w:pPr>
        <w:spacing w:after="200" w:before="0" w:line="340"/>
      </w:pPr>
      <w:r>
        <w:rPr>
          <w:rFonts w:ascii="Garamond" w:cs="Garamond" w:eastAsia="Garamond" w:hAnsi="Garamond"/>
          <w:b w:val="false"/>
          <w:bCs w:val="false"/>
          <w:i w:val="false"/>
          <w:iCs w:val="false"/>
          <w:sz w:val="24"/>
          <w:szCs w:val="24"/>
        </w:rPr>
        <w:t xml:space="preserve">para el niño que espera bajo el olivo</w:t>
      </w:r>
    </w:p>
    <w:p>
      <w:pPr>
        <w:spacing w:after="200" w:before="0" w:line="340"/>
      </w:pPr>
      <w:r>
        <w:rPr>
          <w:rFonts w:ascii="Garamond" w:cs="Garamond" w:eastAsia="Garamond" w:hAnsi="Garamond"/>
          <w:b w:val="false"/>
          <w:bCs w:val="false"/>
          <w:i w:val="false"/>
          <w:iCs w:val="false"/>
          <w:sz w:val="24"/>
          <w:szCs w:val="24"/>
        </w:rPr>
        <w:t xml:space="preserve">y para el hombre que ya no puede esperar nada.</w:t>
      </w:r>
    </w:p>
    <w:p>
      <w:pPr>
        <w:spacing w:after="200" w:before="0" w:line="340"/>
      </w:pPr>
      <w:r>
        <w:rPr>
          <w:rFonts w:ascii="Garamond" w:cs="Garamond" w:eastAsia="Garamond" w:hAnsi="Garamond"/>
          <w:b w:val="false"/>
          <w:bCs w:val="false"/>
          <w:i w:val="false"/>
          <w:iCs w:val="false"/>
          <w:sz w:val="24"/>
          <w:szCs w:val="24"/>
        </w:rPr>
        <w:t xml:space="preserve">Pero entre las dos manecillas</w:t>
      </w:r>
    </w:p>
    <w:p>
      <w:pPr>
        <w:spacing w:after="200" w:before="0" w:line="340"/>
      </w:pPr>
      <w:r>
        <w:rPr>
          <w:rFonts w:ascii="Garamond" w:cs="Garamond" w:eastAsia="Garamond" w:hAnsi="Garamond"/>
          <w:b w:val="false"/>
          <w:bCs w:val="false"/>
          <w:i w:val="false"/>
          <w:iCs w:val="false"/>
          <w:sz w:val="24"/>
          <w:szCs w:val="24"/>
        </w:rPr>
        <w:t xml:space="preserve">hay un tiempo que no se deja contar,</w:t>
      </w:r>
    </w:p>
    <w:p>
      <w:pPr>
        <w:spacing w:after="200" w:before="0" w:line="340"/>
      </w:pPr>
      <w:r>
        <w:rPr>
          <w:rFonts w:ascii="Garamond" w:cs="Garamond" w:eastAsia="Garamond" w:hAnsi="Garamond"/>
          <w:b w:val="false"/>
          <w:bCs w:val="false"/>
          <w:i w:val="false"/>
          <w:iCs w:val="false"/>
          <w:sz w:val="24"/>
          <w:szCs w:val="24"/>
        </w:rPr>
        <w:t xml:space="preserve">que se espesa o se vacía sin permiso,</w:t>
      </w:r>
    </w:p>
    <w:p>
      <w:pPr>
        <w:spacing w:after="200" w:before="0" w:line="340"/>
      </w:pPr>
      <w:r>
        <w:rPr>
          <w:rFonts w:ascii="Garamond" w:cs="Garamond" w:eastAsia="Garamond" w:hAnsi="Garamond"/>
          <w:b w:val="false"/>
          <w:bCs w:val="false"/>
          <w:i w:val="false"/>
          <w:iCs w:val="false"/>
          <w:sz w:val="24"/>
          <w:szCs w:val="24"/>
        </w:rPr>
        <w:t xml:space="preserve">y que solo se mide, después,</w:t>
      </w:r>
    </w:p>
    <w:p>
      <w:pPr>
        <w:spacing w:after="200" w:before="0" w:line="340"/>
      </w:pPr>
      <w:r>
        <w:rPr>
          <w:rFonts w:ascii="Garamond" w:cs="Garamond" w:eastAsia="Garamond" w:hAnsi="Garamond"/>
          <w:b w:val="false"/>
          <w:bCs w:val="false"/>
          <w:i w:val="false"/>
          <w:iCs w:val="false"/>
          <w:sz w:val="24"/>
          <w:szCs w:val="24"/>
        </w:rPr>
        <w:t xml:space="preserve">por cuánto de aquella tarde</w:t>
      </w:r>
    </w:p>
    <w:p>
      <w:pPr>
        <w:spacing w:after="200" w:before="0" w:line="340"/>
      </w:pPr>
      <w:r>
        <w:rPr>
          <w:rFonts w:ascii="Garamond" w:cs="Garamond" w:eastAsia="Garamond" w:hAnsi="Garamond"/>
          <w:b w:val="false"/>
          <w:bCs w:val="false"/>
          <w:i w:val="false"/>
          <w:iCs w:val="false"/>
          <w:sz w:val="24"/>
          <w:szCs w:val="24"/>
        </w:rPr>
        <w:t xml:space="preserve">todavía te pesa en los brazos.</w:t>
      </w:r>
    </w:p>
    <w:p>
      <w:pPr>
        <w:pStyle w:val="Heading2"/>
        <w:spacing w:after="240" w:before="480"/>
      </w:pPr>
      <w:r>
        <w:rPr>
          <w:rFonts w:ascii="Garamond" w:cs="Garamond" w:eastAsia="Garamond" w:hAnsi="Garamond"/>
          <w:b/>
          <w:bCs/>
        </w:rPr>
        <w:t xml:space="preserve">EPÍLOGO — La orilla</w:t>
      </w:r>
    </w:p>
    <w:p>
      <w:pPr>
        <w:spacing w:after="200" w:before="0" w:line="340"/>
      </w:pPr>
      <w:r>
        <w:rPr>
          <w:rFonts w:ascii="Garamond" w:cs="Garamond" w:eastAsia="Garamond" w:hAnsi="Garamond"/>
          <w:b w:val="false"/>
          <w:bCs w:val="false"/>
          <w:i w:val="false"/>
          <w:iCs w:val="false"/>
          <w:sz w:val="24"/>
          <w:szCs w:val="24"/>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200" w:before="0" w:line="340"/>
      </w:pPr>
      <w:r>
        <w:rPr>
          <w:rFonts w:ascii="Garamond" w:cs="Garamond" w:eastAsia="Garamond" w:hAnsi="Garamond"/>
          <w:b w:val="false"/>
          <w:bCs w:val="false"/>
          <w:i w:val="false"/>
          <w:iCs w:val="false"/>
          <w:sz w:val="24"/>
          <w:szCs w:val="24"/>
        </w:rPr>
        <w:t xml:space="preserve">¿Algo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200" w:before="0" w:line="340"/>
      </w:pPr>
      <w:r>
        <w:rPr>
          <w:rFonts w:ascii="Garamond" w:cs="Garamond" w:eastAsia="Garamond" w:hAnsi="Garamond"/>
          <w:b w:val="false"/>
          <w:bCs w:val="false"/>
          <w:i w:val="false"/>
          <w:iCs w:val="false"/>
          <w:sz w:val="24"/>
          <w:szCs w:val="24"/>
        </w:rPr>
        <w:t xml:space="preserve">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200" w:before="0" w:line="340"/>
      </w:pPr>
      <w:r>
        <w:rPr>
          <w:rFonts w:ascii="Garamond" w:cs="Garamond" w:eastAsia="Garamond" w:hAnsi="Garamond"/>
          <w:b w:val="false"/>
          <w:bCs w:val="false"/>
          <w:i w:val="false"/>
          <w:iCs w:val="false"/>
          <w:sz w:val="24"/>
          <w:szCs w:val="24"/>
        </w:rPr>
        <w:t xml:space="preserve">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200" w:before="0" w:line="340"/>
      </w:pPr>
      <w:r>
        <w:rPr>
          <w:rFonts w:ascii="Garamond" w:cs="Garamond" w:eastAsia="Garamond" w:hAnsi="Garamond"/>
          <w:b w:val="false"/>
          <w:bCs w:val="false"/>
          <w:i w:val="false"/>
          <w:iCs w:val="false"/>
          <w:sz w:val="24"/>
          <w:szCs w:val="24"/>
        </w:rPr>
        <w:t xml:space="preserve">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200" w:before="0" w:line="340"/>
      </w:pPr>
      <w:r>
        <w:rPr>
          <w:rFonts w:ascii="Garamond" w:cs="Garamond" w:eastAsia="Garamond" w:hAnsi="Garamond"/>
          <w:b w:val="false"/>
          <w:bCs w:val="false"/>
          <w:i w:val="false"/>
          <w:iCs w:val="false"/>
          <w:sz w:val="24"/>
          <w:szCs w:val="24"/>
        </w:rPr>
        <w:t xml:space="preserve">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200" w:before="0" w:line="340"/>
      </w:pPr>
      <w:r>
        <w:rPr>
          <w:rFonts w:ascii="Garamond" w:cs="Garamond" w:eastAsia="Garamond" w:hAnsi="Garamond"/>
          <w:b w:val="false"/>
          <w:bCs w:val="false"/>
          <w:i w:val="false"/>
          <w:iCs w:val="false"/>
          <w:sz w:val="24"/>
          <w:szCs w:val="24"/>
        </w:rPr>
        <w:t xml:space="preserve">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200" w:before="0" w:line="340"/>
      </w:pPr>
      <w:r>
        <w:rPr>
          <w:rFonts w:ascii="Garamond" w:cs="Garamond" w:eastAsia="Garamond" w:hAnsi="Garamond"/>
          <w:b w:val="false"/>
          <w:bCs w:val="false"/>
          <w:i w:val="false"/>
          <w:iCs w:val="false"/>
          <w:sz w:val="24"/>
          <w:szCs w:val="24"/>
        </w:rPr>
        <w:t xml:space="preserve">Hay, sin embargo, una diferencia entre lo que la física permite y lo que un horizonte puede de verdad habitar. Los tralfamadorianos ven las cuatro dimensiones a la vez, y la física no les lleva la contraria: pasado, presente y futuro son, en el bloque de universo, igualmente reales. Pero ningún horizonte conocido —ni el tuyo, ni el mío, ni el del archivista en el muelle— puede vivir ahí. El pasado y el futuro no existen para quien integra: existen, como mucho, como memoria y como anticipación, dos formas de presente disfrazadas de otra cosa. Solo existe el presente. Todo lo demás es la manera en que un horizonte, incapaz de visitar su propia lombriz de una sola vez, se cuenta a sí mismo una historia sobre lo que ya no puede tocar y lo que todavía no puede tocar.</w:t>
      </w:r>
    </w:p>
    <w:p>
      <w:pPr>
        <w:spacing w:after="200" w:before="0" w:line="340"/>
      </w:pPr>
      <w:r>
        <w:rPr>
          <w:rFonts w:ascii="Garamond" w:cs="Garamond" w:eastAsia="Garamond" w:hAnsi="Garamond"/>
          <w:b w:val="false"/>
          <w:bCs w:val="false"/>
          <w:i w:val="false"/>
          <w:iCs w:val="false"/>
          <w:sz w:val="24"/>
          <w:szCs w:val="24"/>
        </w:rPr>
        <w:t xml:space="preserve">Y que, mientras tanto, la orilla te sea suficiente.</w:t>
      </w:r>
    </w:p>
    <w:p>
      <w:pPr>
        <w:pStyle w:val="Heading2"/>
        <w:spacing w:after="240" w:before="480"/>
      </w:pPr>
      <w:r>
        <w:rPr>
          <w:rFonts w:ascii="Garamond" w:cs="Garamond" w:eastAsia="Garamond" w:hAnsi="Garamond"/>
          <w:b/>
          <w:bCs/>
        </w:rPr>
        <w:t>Lecturas: cinco paradojas del tiempo</w:t>
      </w:r>
    </w:p>
    <w:p>
      <w:pPr>
        <w:spacing w:after="200" w:before="0" w:line="340"/>
      </w:pPr>
      <w:r>
        <w:rPr>
          <w:rFonts w:ascii="Garamond" w:cs="Garamond" w:eastAsia="Garamond" w:hAnsi="Garamond"/>
          <w:b w:val="false"/>
          <w:bCs w:val="false"/>
          <w:i w:val="false"/>
          <w:iCs w:val="false"/>
          <w:sz w:val="24"/>
          <w:szCs w:val="24"/>
        </w:rPr>
        <w:t>Cinco relatos ajenos, sometidos a la misma pregunta que el resto de este libro: qué le pasa al horizonte interior cuando alguien negocia con el tiempo, ya sea cruzándolo hacia atrás, ya sea aterrizando en un cuerpo que no es el suyo, ya sea perdiendo el orden en que le ocurre, ya sea creyendo que puede editar el de los demás sin pagar nada a cambio, ya sea dejándolo pasar de un cuerpo a otro.</w:t>
      </w:r>
    </w:p>
    <w:p>
      <w:pPr>
        <w:pStyle w:val="Heading3"/>
        <w:spacing w:after="240" w:before="320"/>
      </w:pPr>
      <w:r>
        <w:rPr>
          <w:rFonts w:ascii="Garamond" w:cs="Garamond" w:eastAsia="Garamond" w:hAnsi="Garamond"/>
          <w:b/>
          <w:bCs/>
        </w:rPr>
        <w:t xml:space="preserve">La playa al final del tiempo y la rama que no eres tú</w:t>
      </w:r>
    </w:p>
    <w:p>
      <w:pPr>
        <w:spacing w:after="200" w:before="0" w:line="340"/>
      </w:pPr>
      <w:r>
        <w:rPr>
          <w:rFonts w:ascii="Garamond" w:cs="Garamond" w:eastAsia="Garamond" w:hAnsi="Garamond"/>
          <w:b w:val="false"/>
          <w:bCs w:val="false"/>
          <w:i w:val="false"/>
          <w:iCs w:val="false"/>
          <w:sz w:val="24"/>
          <w:szCs w:val="24"/>
        </w:rPr>
        <w:t xml:space="preserve">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200" w:before="0" w:line="340"/>
      </w:pPr>
      <w:r>
        <w:rPr>
          <w:rFonts w:ascii="Garamond" w:cs="Garamond" w:eastAsia="Garamond" w:hAnsi="Garamond"/>
          <w:b w:val="false"/>
          <w:bCs w:val="false"/>
          <w:i w:val="false"/>
          <w:iCs w:val="false"/>
          <w:sz w:val="24"/>
          <w:szCs w:val="24"/>
        </w:rPr>
        <w:t xml:space="preserve">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200" w:before="0" w:line="340"/>
      </w:pPr>
      <w:r>
        <w:rPr>
          <w:rFonts w:ascii="Garamond" w:cs="Garamond" w:eastAsia="Garamond" w:hAnsi="Garamond"/>
          <w:b w:val="false"/>
          <w:bCs w:val="false"/>
          <w:i w:val="false"/>
          <w:iCs w:val="false"/>
          <w:sz w:val="24"/>
          <w:szCs w:val="24"/>
        </w:rPr>
        <w:t xml:space="preserve">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200" w:before="0" w:line="340"/>
      </w:pPr>
      <w:r>
        <w:rPr>
          <w:rFonts w:ascii="Garamond" w:cs="Garamond" w:eastAsia="Garamond" w:hAnsi="Garamond"/>
          <w:b w:val="false"/>
          <w:bCs w:val="false"/>
          <w:i w:val="false"/>
          <w:iCs w:val="false"/>
          <w:sz w:val="24"/>
          <w:szCs w:val="24"/>
        </w:rPr>
        <w:t xml:space="preserve">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200" w:before="0" w:line="340"/>
      </w:pPr>
      <w:r>
        <w:rPr>
          <w:rFonts w:ascii="Garamond" w:cs="Garamond" w:eastAsia="Garamond" w:hAnsi="Garamond"/>
          <w:b w:val="false"/>
          <w:bCs w:val="false"/>
          <w:i w:val="false"/>
          <w:iCs w:val="false"/>
          <w:sz w:val="24"/>
          <w:szCs w:val="24"/>
        </w:rP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200" w:before="0" w:line="340"/>
      </w:pPr>
      <w:r>
        <w:rPr>
          <w:rFonts w:ascii="Garamond" w:cs="Garamond" w:eastAsia="Garamond" w:hAnsi="Garamond"/>
          <w:b w:val="false"/>
          <w:bCs w:val="false"/>
          <w:i w:val="false"/>
          <w:iCs w:val="false"/>
          <w:sz w:val="24"/>
          <w:szCs w:val="24"/>
        </w:rPr>
        <w:t xml:space="preserve">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200" w:before="0" w:line="340"/>
      </w:pPr>
      <w:r>
        <w:rPr>
          <w:rFonts w:ascii="Garamond" w:cs="Garamond" w:eastAsia="Garamond" w:hAnsi="Garamond"/>
          <w:b w:val="false"/>
          <w:bCs w:val="false"/>
          <w:i w:val="false"/>
          <w:iCs w:val="false"/>
          <w:sz w:val="24"/>
          <w:szCs w:val="24"/>
        </w:rPr>
        <w:t xml:space="preserve">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200" w:before="0" w:line="340"/>
      </w:pPr>
      <w:r>
        <w:rPr>
          <w:rFonts w:ascii="Garamond" w:cs="Garamond" w:eastAsia="Garamond" w:hAnsi="Garamond"/>
          <w:b w:val="false"/>
          <w:bCs w:val="false"/>
          <w:i w:val="false"/>
          <w:iCs w:val="false"/>
          <w:sz w:val="24"/>
          <w:szCs w:val="24"/>
        </w:rPr>
        <w:t xml:space="preserve">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200" w:before="0" w:line="340"/>
      </w:pPr>
      <w:r>
        <w:rPr>
          <w:rFonts w:ascii="Garamond" w:cs="Garamond" w:eastAsia="Garamond" w:hAnsi="Garamond"/>
          <w:b w:val="false"/>
          <w:bCs w:val="false"/>
          <w:i w:val="false"/>
          <w:iCs w:val="false"/>
          <w:sz w:val="24"/>
          <w:szCs w:val="24"/>
        </w:rPr>
        <w:t xml:space="preserve">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after="240" w:before="320"/>
      </w:pPr>
      <w:r>
        <w:rPr>
          <w:rFonts w:ascii="Garamond" w:cs="Garamond" w:eastAsia="Garamond" w:hAnsi="Garamond"/>
          <w:b/>
          <w:bCs/>
        </w:rPr>
        <w:t xml:space="preserve">Todos nuestros presentes equivocados — el horizonte injertado</w:t>
      </w:r>
    </w:p>
    <w:p>
      <w:pPr>
        <w:spacing w:after="200" w:before="0" w:line="340"/>
      </w:pPr>
      <w:r>
        <w:rPr>
          <w:rFonts w:ascii="Garamond" w:cs="Garamond" w:eastAsia="Garamond" w:hAnsi="Garamond"/>
          <w:b w:val="false"/>
          <w:bCs w:val="false"/>
          <w:i w:val="false"/>
          <w:iCs w:val="false"/>
          <w:sz w:val="24"/>
          <w:szCs w:val="24"/>
        </w:rPr>
        <w:t xml:space="preserve">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200" w:before="0" w:line="340"/>
      </w:pPr>
      <w:r>
        <w:rPr>
          <w:rFonts w:ascii="Garamond" w:cs="Garamond" w:eastAsia="Garamond" w:hAnsi="Garamond"/>
          <w:b w:val="false"/>
          <w:bCs w:val="false"/>
          <w:i w:val="false"/>
          <w:iCs w:val="false"/>
          <w:sz w:val="24"/>
          <w:szCs w:val="24"/>
        </w:rPr>
        <w:t xml:space="preserve">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200" w:before="0" w:line="340"/>
      </w:pPr>
      <w:r>
        <w:rPr>
          <w:rFonts w:ascii="Garamond" w:cs="Garamond" w:eastAsia="Garamond" w:hAnsi="Garamond"/>
          <w:b w:val="false"/>
          <w:bCs w:val="false"/>
          <w:i w:val="false"/>
          <w:iCs w:val="false"/>
          <w:sz w:val="24"/>
          <w:szCs w:val="24"/>
        </w:rPr>
        <w:t xml:space="preserve">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200" w:before="0" w:line="340"/>
      </w:pPr>
      <w:r>
        <w:rPr>
          <w:rFonts w:ascii="Garamond" w:cs="Garamond" w:eastAsia="Garamond" w:hAnsi="Garamond"/>
          <w:b w:val="false"/>
          <w:bCs w:val="false"/>
          <w:i w:val="false"/>
          <w:iCs w:val="false"/>
          <w:sz w:val="24"/>
          <w:szCs w:val="24"/>
        </w:rPr>
        <w:t xml:space="preserve">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200" w:before="0" w:line="340"/>
      </w:pPr>
      <w:r>
        <w:rPr>
          <w:rFonts w:ascii="Garamond" w:cs="Garamond" w:eastAsia="Garamond" w:hAnsi="Garamond"/>
          <w:b w:val="false"/>
          <w:bCs w:val="false"/>
          <w:i w:val="false"/>
          <w:iCs w:val="false"/>
          <w:sz w:val="24"/>
          <w:szCs w:val="24"/>
        </w:rPr>
        <w:t xml:space="preserve">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after="240" w:before="320"/>
      </w:pPr>
      <w:r>
        <w:rPr>
          <w:rFonts w:ascii="Garamond" w:cs="Garamond" w:eastAsia="Garamond" w:hAnsi="Garamond"/>
          <w:b/>
          <w:bCs/>
        </w:rPr>
        <w:t xml:space="preserve">Matadero Cinco — el horizonte que ve todo su tiempo a la vez</w:t>
      </w:r>
    </w:p>
    <w:p>
      <w:pPr>
        <w:spacing w:after="200" w:before="0" w:line="340"/>
      </w:pPr>
      <w:r>
        <w:rPr>
          <w:rFonts w:ascii="Garamond" w:cs="Garamond" w:eastAsia="Garamond" w:hAnsi="Garamond"/>
          <w:b w:val="false"/>
          <w:bCs w:val="false"/>
          <w:i w:val="false"/>
          <w:iCs w:val="false"/>
          <w:sz w:val="24"/>
          <w:szCs w:val="24"/>
        </w:rPr>
        <w:t xml:space="preserve">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200" w:before="0" w:line="340"/>
      </w:pPr>
      <w:r>
        <w:rPr>
          <w:rFonts w:ascii="Garamond" w:cs="Garamond" w:eastAsia="Garamond" w:hAnsi="Garamond"/>
          <w:b w:val="false"/>
          <w:bCs w:val="false"/>
          <w:i w:val="false"/>
          <w:iCs w:val="false"/>
          <w:sz w:val="24"/>
          <w:szCs w:val="24"/>
        </w:rPr>
        <w:t xml:space="preserve">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200" w:before="0" w:line="340"/>
      </w:pPr>
      <w:r>
        <w:rPr>
          <w:rFonts w:ascii="Garamond" w:cs="Garamond" w:eastAsia="Garamond" w:hAnsi="Garamond"/>
          <w:b w:val="false"/>
          <w:bCs w:val="false"/>
          <w:i w:val="false"/>
          <w:iCs w:val="false"/>
          <w:sz w:val="24"/>
          <w:szCs w:val="24"/>
        </w:rPr>
        <w:t xml:space="preserve">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200" w:before="0" w:line="340"/>
      </w:pPr>
      <w:r>
        <w:rPr>
          <w:rFonts w:ascii="Garamond" w:cs="Garamond" w:eastAsia="Garamond" w:hAnsi="Garamond"/>
          <w:b w:val="false"/>
          <w:bCs w:val="false"/>
          <w:i w:val="false"/>
          <w:iCs w:val="false"/>
          <w:sz w:val="24"/>
          <w:szCs w:val="24"/>
        </w:rPr>
        <w:t xml:space="preserve">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200" w:before="0" w:line="340"/>
      </w:pPr>
      <w:r>
        <w:rPr>
          <w:rFonts w:ascii="Garamond" w:cs="Garamond" w:eastAsia="Garamond" w:hAnsi="Garamond"/>
          <w:b w:val="false"/>
          <w:bCs w:val="false"/>
          <w:i w:val="false"/>
          <w:iCs w:val="false"/>
          <w:sz w:val="24"/>
          <w:szCs w:val="24"/>
        </w:rPr>
        <w:t xml:space="preserve">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after="240" w:before="320"/>
      </w:pPr>
      <w:r>
        <w:rPr>
          <w:rFonts w:ascii="Garamond" w:cs="Garamond" w:eastAsia="Garamond" w:hAnsi="Garamond"/>
          <w:b/>
          <w:bCs/>
        </w:rPr>
        <w:t xml:space="preserve">El fin de la eternidad — el horizonte que se cree fuera del tiempo</w:t>
      </w:r>
    </w:p>
    <w:p>
      <w:pPr>
        <w:spacing w:after="200" w:before="0" w:line="340"/>
      </w:pPr>
      <w:r>
        <w:rPr>
          <w:rFonts w:ascii="Garamond" w:cs="Garamond" w:eastAsia="Garamond" w:hAnsi="Garamond"/>
          <w:b w:val="false"/>
          <w:bCs w:val="false"/>
          <w:i w:val="false"/>
          <w:iCs w:val="false"/>
          <w:sz w:val="24"/>
          <w:szCs w:val="24"/>
        </w:rPr>
        <w:t xml:space="preserve">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200" w:before="0" w:line="340"/>
      </w:pPr>
      <w:r>
        <w:rPr>
          <w:rFonts w:ascii="Garamond" w:cs="Garamond" w:eastAsia="Garamond" w:hAnsi="Garamond"/>
          <w:b w:val="false"/>
          <w:bCs w:val="false"/>
          <w:i w:val="false"/>
          <w:iCs w:val="false"/>
          <w:sz w:val="24"/>
          <w:szCs w:val="24"/>
        </w:rPr>
        <w:t xml:space="preserve">La Eternidad no niega la condición de frontera de la que habla el resto de este capítulo: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este libro ha descrito antes en el dolor crónico: un horizonte protegido de toda novedad deja de generar la que necesita para seguir teniendo, de verdad, un futuro.</w:t>
      </w:r>
    </w:p>
    <w:p>
      <w:pPr>
        <w:spacing w:after="200" w:before="0" w:line="340"/>
      </w:pPr>
      <w:r>
        <w:rPr>
          <w:rFonts w:ascii="Garamond" w:cs="Garamond" w:eastAsia="Garamond" w:hAnsi="Garamond"/>
          <w:b w:val="false"/>
          <w:bCs w:val="false"/>
          <w:i w:val="false"/>
          <w:iCs w:val="false"/>
          <w:sz w:val="24"/>
          <w:szCs w:val="24"/>
        </w:rPr>
        <w:t xml:space="preserve">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200" w:before="0" w:line="340"/>
      </w:pPr>
      <w:r>
        <w:rPr>
          <w:rFonts w:ascii="Garamond" w:cs="Garamond" w:eastAsia="Garamond" w:hAnsi="Garamond"/>
          <w:b w:val="false"/>
          <w:bCs w:val="false"/>
          <w:i w:val="false"/>
          <w:iCs w:val="false"/>
          <w:sz w:val="24"/>
          <w:szCs w:val="24"/>
        </w:rPr>
        <w:t xml:space="preserve">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pPr>
        <w:spacing w:after="200" w:before="0" w:line="340"/>
      </w:pPr>
      <w:r>
        <w:rPr>
          <w:rFonts w:ascii="Garamond" w:cs="Garamond" w:eastAsia="Garamond" w:hAnsi="Garamond"/>
          <w:b w:val="false"/>
          <w:bCs w:val="false"/>
          <w:i w:val="false"/>
          <w:iCs w:val="false"/>
          <w:sz w:val="24"/>
          <w:szCs w:val="24"/>
        </w:rPr>
        <w:t xml:space="preserve">El resto de este capítulo ha hablado de física y de ficción. La última lectura no necesita ninguna de las dos: solo un balón, un campo, y setenta años de gente real jugando la misma idea.</w:t>
      </w:r>
    </w:p>
    <w:p>
      <w:pPr>
        <w:pStyle w:val="Heading3"/>
        <w:spacing w:after="240" w:before="320"/>
      </w:pPr>
      <w:r>
        <w:rPr>
          <w:rFonts w:ascii="Garamond" w:cs="Garamond" w:eastAsia="Garamond" w:hAnsi="Garamond"/>
          <w:b/>
          <w:bCs/>
        </w:rPr>
        <w:t xml:space="preserve">Historia de un relevo</w:t>
      </w:r>
    </w:p>
    <w:p>
      <w:pPr>
        <w:spacing w:after="200" w:before="0" w:line="340"/>
      </w:pPr>
      <w:r>
        <w:rPr>
          <w:rFonts w:ascii="Garamond" w:cs="Garamond" w:eastAsia="Garamond" w:hAnsi="Garamond"/>
          <w:b w:val="false"/>
          <w:bCs w:val="false"/>
          <w:i w:val="false"/>
          <w:iCs w:val="false"/>
          <w:sz w:val="24"/>
          <w:szCs w:val="24"/>
        </w:rPr>
        <w:t xml:space="preserve">Una idea no pesa nada. No ocupa lugar. Y sin embargo, cuando está bien integrada —cuando cada una de sus partes remite a todas las demás y ninguna puede extraerse sin que el conjunto se derrumbe— se comporta como si tuviera masa. Atrae. Curva a su alrededor las trayectorias de quienes se le acercan.</w:t>
      </w:r>
    </w:p>
    <w:p>
      <w:pPr>
        <w:spacing w:after="200" w:before="0" w:line="340"/>
      </w:pPr>
      <w:r>
        <w:rPr>
          <w:rFonts w:ascii="Garamond" w:cs="Garamond" w:eastAsia="Garamond" w:hAnsi="Garamond"/>
          <w:b w:val="false"/>
          <w:bCs w:val="false"/>
          <w:i w:val="false"/>
          <w:iCs w:val="false"/>
          <w:sz w:val="24"/>
          <w:szCs w:val="24"/>
        </w:rPr>
        <w:t xml:space="preserve">El 19 de julio de 2026, España ganó su segundo Mundial: un gol en la prórroga, minuto 106, uno a cero. Dieciséis años antes, en Johannesburgo, había ganado el primero: un gol en la prórroga, minuto 116, uno a cero. La simetría no es casual ni es magia. Es lo que ocurre cuando el mismo patrón atraviesa dos cuerpos distintos.</w:t>
      </w:r>
    </w:p>
    <w:p>
      <w:pPr>
        <w:spacing w:after="200" w:before="0" w:line="340"/>
      </w:pPr>
      <w:r>
        <w:rPr>
          <w:rFonts w:ascii="Garamond" w:cs="Garamond" w:eastAsia="Garamond" w:hAnsi="Garamond"/>
          <w:b w:val="false"/>
          <w:bCs w:val="false"/>
          <w:i w:val="false"/>
          <w:iCs w:val="false"/>
          <w:sz w:val="24"/>
          <w:szCs w:val="24"/>
        </w:rPr>
        <w:t xml:space="preserve">Conviene fechar el origen. Johan Cruyff llegó a Barcelona en 1973 y, al volver como entrenador en 1988, hizo algo que casi nadie hace: convirtió su intuición en estructura. La Masia dejó de ser una residencia de niños con talento para convertirse en un dispositivo de transmisión, un lugar donde el patrón podía replicarse en cuerpos nuevos antes de que el cuerpo original se apagara. El estilo de Cruyff cumple, con una exactitud incómoda, la definición de un sistema con información integrada: no es una lista de instrucciones que se pueda desmontar pieza a pieza, sino una totalidad donde la presión explica la posesión, la posesión explica la posición. Quítale un elemento y no obtienes el estilo menos ese elemento: obtienes ruido.</w:t>
      </w:r>
    </w:p>
    <w:p>
      <w:pPr>
        <w:spacing w:after="200" w:before="0" w:line="340"/>
      </w:pPr>
      <w:r>
        <w:rPr>
          <w:rFonts w:ascii="Garamond" w:cs="Garamond" w:eastAsia="Garamond" w:hAnsi="Garamond"/>
          <w:b w:val="false"/>
          <w:bCs w:val="false"/>
          <w:i w:val="false"/>
          <w:iCs w:val="false"/>
          <w:sz w:val="24"/>
          <w:szCs w:val="24"/>
        </w:rPr>
        <w:t xml:space="preserve">Y como todo sistema con horizonte, plantea la pregunta de una estrella que colapsa: ¿qué sale de ahí? La respuesta física es radiación —información degradada pero no nula, que escapa mientras el sistema se evapora—. La respuesta futbolística es discípulos. Pep Guardiola, formado dentro del horizonte, salió llevando el patrón consigo y, al volver al banquillo en 2008, no inventó: amplificó. El patrón cruzó después un horizonte que no era el suyo —la selección española, colonizada por la idea bajo Vicente del Bosque, ganó Sudáfrica 2010 con la columna vertebral del Barça—. Luis Enrique lo llevó a un triplete en 2015 y a dos Champions con el París Saint-Germain. Xavi, de vuelta al Camp Nou, demostró el reverso de la teoría: Φ no se instala una vez y para siempre, se sostiene, y basta con que quien lo sostiene baje la guardia para que el ruido vuelva a entrar —él mismo lo explicó así tras marcharse en 2024—. Hansi Flick, que no había pisado La Masia en su vida, lo devolvió en su primera temporada: el patrón no exige un canterano, exige solo que alguien aplique la disciplina de la totalidad sin relajarla nunca. Cuando el primer cuerpo envejeció del todo —Xavi se fue, Iniesta se fue, Cruyff murió en 2016—, Luis de la Fuente heredó una generación criada entera dentro del patrón y ganó con ella la Eurocopa de 2024 y el Mundial de 2026.</w:t>
      </w:r>
    </w:p>
    <w:p>
      <w:pPr>
        <w:spacing w:after="200" w:before="0" w:line="340"/>
      </w:pPr>
      <w:r>
        <w:rPr>
          <w:rFonts w:ascii="Garamond" w:cs="Garamond" w:eastAsia="Garamond" w:hAnsi="Garamond"/>
          <w:b w:val="false"/>
          <w:bCs w:val="false"/>
          <w:i w:val="false"/>
          <w:iCs w:val="false"/>
          <w:sz w:val="24"/>
          <w:szCs w:val="24"/>
        </w:rPr>
        <w:t xml:space="preserve">Hay una segunda vía de transmisión, más directa, que no necesita institución ni intermediario. En 2007, para un calendario benéfico, un jugador del Barça de veinte años posó bañando a un bebé de meses. El jugador era Lionel Messi. El bebé era Lamine Yamal. Diecinueve años después, esos dos cuerpos volvieron a tocarse: en el césped del MetLife Stadium, minutos después del pitido final, el niño de la fotografía —campeón del mundo a los diecinueve— abrazó al hombre de la fotografía, que acababa de perder la final de su sexto y último Mundial, a los treinta y nueve. Dos partículas que se tocaron una vez quedan correlacionadas para siempre, a cualquier distancia. La distancia, aquí, era temporal: diecinueve años. Messi perdió contra la idea que él mismo había ayudado a transmitir, jugada por un niño al que había bañado. La información no siente lealtad por los cuerpos que atraviesa. Los usa, los agradece a su manera, y sigue.</w:t>
      </w:r>
    </w:p>
    <w:p>
      <w:pPr>
        <w:spacing w:after="200" w:before="0" w:line="340"/>
      </w:pPr>
      <w:r>
        <w:rPr>
          <w:rFonts w:ascii="Garamond" w:cs="Garamond" w:eastAsia="Garamond" w:hAnsi="Garamond"/>
          <w:b w:val="false"/>
          <w:bCs w:val="false"/>
          <w:i w:val="false"/>
          <w:iCs w:val="false"/>
          <w:sz w:val="24"/>
          <w:szCs w:val="24"/>
        </w:rPr>
        <w:t xml:space="preserve">Un sistema y un jugador no transmiten la información de la misma manera, y la física, también aquí, ofrece dos mecanismos complementarios: uno lento e institucional, que necesita de alguien dispuesto a diseñar la estructura una y otra vez; otro directo, que basta un contacto para dejar una correlación que ninguna distancia deshace después. Eso es un horizonte interior: aquello que persiste cuando todo lo que lo sostenía se ha evaporado. Lo que de verdad importa de alguien —su manera de mirar, de pensar, de estar en el mundo— no muere con su cuerpo. Se transmite, salta a otros cuerpos, cruza fronteras que no le corresponden. No somos nuestro cuerpo. Somos el patrón que dejamos pasar a través de él.</w:t>
      </w:r>
    </w:p>
    <w:p>
      <w:pPr>
        <w:pStyle w:val="Heading2"/>
        <w:spacing w:after="240" w:before="480"/>
      </w:pPr>
      <w:r>
        <w:rPr>
          <w:rFonts w:ascii="Garamond" w:cs="Garamond" w:eastAsia="Garamond" w:hAnsi="Garamond"/>
          <w:b/>
          <w:bCs/>
        </w:rPr>
        <w:t xml:space="preserve">Nota del autor — Unidades que no convierten entre sí</w:t>
      </w:r>
    </w:p>
    <w:p>
      <w:pPr>
        <w:spacing w:after="200" w:before="0" w:line="340"/>
      </w:pPr>
      <w:r>
        <w:rPr>
          <w:rFonts w:ascii="Garamond" w:cs="Garamond" w:eastAsia="Garamond" w:hAnsi="Garamond"/>
          <w:b w:val="false"/>
          <w:bCs w:val="false"/>
          <w:i w:val="false"/>
          <w:iCs w:val="false"/>
          <w:sz w:val="24"/>
          <w:szCs w:val="24"/>
        </w:rPr>
        <w:t xml:space="preserve">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200" w:before="0" w:line="340"/>
      </w:pPr>
      <w:r>
        <w:rPr>
          <w:rFonts w:ascii="Garamond" w:cs="Garamond" w:eastAsia="Garamond" w:hAnsi="Garamond"/>
          <w:b w:val="false"/>
          <w:bCs w:val="false"/>
          <w:i w:val="false"/>
          <w:iCs w:val="false"/>
          <w:sz w:val="24"/>
          <w:szCs w:val="24"/>
        </w:rPr>
        <w:t xml:space="preserve">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200" w:before="0" w:line="340"/>
      </w:pPr>
      <w:r>
        <w:rPr>
          <w:rFonts w:ascii="Garamond" w:cs="Garamond" w:eastAsia="Garamond" w:hAnsi="Garamond"/>
          <w:b w:val="false"/>
          <w:bCs w:val="false"/>
          <w:i w:val="false"/>
          <w:iCs w:val="false"/>
          <w:sz w:val="24"/>
          <w:szCs w:val="24"/>
        </w:rPr>
        <w:t xml:space="preserve">Hay incluso libros que se lo explican mejor a los niños que a los adultos: uno, con dibujos, enseña que un reloj de pared y un astronauta miden el tiempo de manera distinta, sin necesitar ni una fórmula. Debería haber empezado por ahí.</w:t>
      </w:r>
    </w:p>
    <w:p>
      <w:pPr>
        <w:spacing w:after="200" w:before="0" w:line="340"/>
      </w:pPr>
      <w:r>
        <w:rPr>
          <w:rFonts w:ascii="Garamond" w:cs="Garamond" w:eastAsia="Garamond" w:hAnsi="Garamond"/>
          <w:b w:val="false"/>
          <w:bCs w:val="false"/>
          <w:i w:val="false"/>
          <w:iCs w:val="false"/>
          <w:sz w:val="24"/>
          <w:szCs w:val="24"/>
        </w:rPr>
        <w:t xml:space="preserve">Si algo queda de estas páginas, espero que sea esto: que la próxima vez que alguien te diga que el tiempo pasa volando, no lo tomes como una queja sobre el reloj. Es un informe preciso sobre cuánto, últimamente, está entrando en tu horizonte.</w:t>
      </w:r>
    </w:p>
    <w:p>
      <w:pPr>
        <w:pStyle w:val="Heading2"/>
        <w:spacing w:after="240" w:before="480"/>
      </w:pPr>
      <w:r>
        <w:rPr>
          <w:rFonts w:ascii="Garamond" w:cs="Garamond" w:eastAsia="Garamond" w:hAnsi="Garamond"/>
          <w:b/>
          <w:bCs/>
        </w:rPr>
        <w:t xml:space="preserve">Glosario mínimo</w:t>
      </w:r>
    </w:p>
    <w:p>
      <w:pPr>
        <w:spacing w:after="200" w:before="0" w:line="340"/>
      </w:pPr>
      <w:r>
        <w:rPr>
          <w:rFonts w:ascii="Garamond" w:cs="Garamond" w:eastAsia="Garamond" w:hAnsi="Garamond"/>
          <w:b w:val="false"/>
          <w:bCs w:val="false"/>
          <w:i w:val="false"/>
          <w:iCs w:val="false"/>
          <w:sz w:val="24"/>
          <w:szCs w:val="24"/>
        </w:rPr>
        <w:t xml:space="preserve">Horizonte. Lo que se condensa una sola vez y que ninguna cantidad de reloj puede fabricar por encargo.</w:t>
      </w:r>
    </w:p>
    <w:p>
      <w:pPr>
        <w:spacing w:after="200" w:before="0" w:line="340"/>
      </w:pPr>
      <w:r>
        <w:rPr>
          <w:rFonts w:ascii="Garamond" w:cs="Garamond" w:eastAsia="Garamond" w:hAnsi="Garamond"/>
          <w:b w:val="false"/>
          <w:bCs w:val="false"/>
          <w:i w:val="false"/>
          <w:iCs w:val="false"/>
          <w:sz w:val="24"/>
          <w:szCs w:val="24"/>
        </w:rPr>
        <w:t xml:space="preserve">Reservorio. El fondo sin forma del que todo horizonte emerge y al que, evaporado, regresa.</w:t>
      </w:r>
    </w:p>
    <w:p>
      <w:pPr>
        <w:spacing w:after="200" w:before="0" w:line="340"/>
      </w:pPr>
      <w:r>
        <w:rPr>
          <w:rFonts w:ascii="Garamond" w:cs="Garamond" w:eastAsia="Garamond" w:hAnsi="Garamond"/>
          <w:b w:val="false"/>
          <w:bCs w:val="false"/>
          <w:i w:val="false"/>
          <w:iCs w:val="false"/>
          <w:sz w:val="24"/>
          <w:szCs w:val="24"/>
        </w:rPr>
        <w:t xml:space="preserve">Tasa de integración. La velocidad a la que un horizonte incorpora información nueva; determina si un verano dura una tarde o toda una vida.</w:t>
      </w:r>
    </w:p>
    <w:p>
      <w:pPr>
        <w:spacing w:after="200" w:before="0" w:line="340"/>
      </w:pPr>
      <w:r>
        <w:rPr>
          <w:rFonts w:ascii="Garamond" w:cs="Garamond" w:eastAsia="Garamond" w:hAnsi="Garamond"/>
          <w:b w:val="false"/>
          <w:bCs w:val="false"/>
          <w:i w:val="false"/>
          <w:iCs w:val="false"/>
          <w:sz w:val="24"/>
          <w:szCs w:val="24"/>
        </w:rPr>
        <w:t xml:space="preserve">Densidad temporal. El tiempo medido no en minutos, sino en cuánto ha ocurrido dentro de quien lo vive.</w:t>
      </w:r>
    </w:p>
    <w:p>
      <w:pPr>
        <w:spacing w:after="200" w:before="0" w:line="340"/>
      </w:pPr>
      <w:r>
        <w:rPr>
          <w:rFonts w:ascii="Garamond" w:cs="Garamond" w:eastAsia="Garamond" w:hAnsi="Garamond"/>
          <w:b w:val="false"/>
          <w:bCs w:val="false"/>
          <w:i w:val="false"/>
          <w:iCs w:val="false"/>
          <w:sz w:val="24"/>
          <w:szCs w:val="24"/>
        </w:rPr>
        <w:t xml:space="preserve">Condición de frontera. La elección —no la ley— que le da al tiempo su única dirección; el universo pudo empezar de otra manera, pero empezó así.</w:t>
      </w:r>
    </w:p>
    <w:p>
      <w:pPr>
        <w:spacing w:after="200" w:before="0" w:line="340"/>
      </w:pPr>
      <w:r>
        <w:rPr>
          <w:rFonts w:ascii="Garamond" w:cs="Garamond" w:eastAsia="Garamond" w:hAnsi="Garamond"/>
          <w:b w:val="false"/>
          <w:bCs w:val="false"/>
          <w:i w:val="false"/>
          <w:iCs w:val="false"/>
          <w:sz w:val="24"/>
          <w:szCs w:val="24"/>
        </w:rPr>
        <w:t xml:space="preserve">Caos determinista. Lo que ocurre cuando un sistema obedece leyes exactas y aun así se vuelve impredecible, porque nadie puede medir sus condiciones iniciales con precisión infinita.</w:t>
      </w:r>
    </w:p>
    <w:p>
      <w:pPr>
        <w:spacing w:after="200" w:before="0" w:line="340"/>
      </w:pPr>
      <w:r>
        <w:rPr>
          <w:rFonts w:ascii="Garamond" w:cs="Garamond" w:eastAsia="Garamond" w:hAnsi="Garamond"/>
          <w:b w:val="false"/>
          <w:bCs w:val="false"/>
          <w:i w:val="false"/>
          <w:iCs w:val="false"/>
          <w:sz w:val="24"/>
          <w:szCs w:val="24"/>
        </w:rPr>
        <w:t xml:space="preserve">Bloque de universo (block universe). La idea de que pasado, presente y futuro son igualmente reales; lo que cambia no es lo que existe, sino cuánto de ello un horizonte concreto puede visitar.</w:t>
      </w:r>
    </w:p>
    <w:p>
      <w:pPr>
        <w:spacing w:after="200" w:before="0" w:line="340"/>
      </w:pPr>
      <w:r>
        <w:rPr>
          <w:rFonts w:ascii="Garamond" w:cs="Garamond" w:eastAsia="Garamond" w:hAnsi="Garamond"/>
          <w:b w:val="false"/>
          <w:bCs w:val="false"/>
          <w:i w:val="false"/>
          <w:iCs w:val="false"/>
          <w:sz w:val="24"/>
          <w:szCs w:val="24"/>
        </w:rPr>
        <w:t xml:space="preserve">Evaporación de agujeros negros. El proceso por el que un horizonte pierde masa y desaparece, sin llevarse consigo la información que contuvo.</w:t>
      </w:r>
    </w:p>
    <w:p>
      <w:pPr>
        <w:spacing w:after="200" w:before="0" w:line="340"/>
      </w:pPr>
      <w:r>
        <w:rPr>
          <w:rFonts w:ascii="Garamond" w:cs="Garamond" w:eastAsia="Garamond" w:hAnsi="Garamond"/>
          <w:b w:val="false"/>
          <w:bCs w:val="false"/>
          <w:i w:val="false"/>
          <w:iCs w:val="false"/>
          <w:sz w:val="24"/>
          <w:szCs w:val="24"/>
        </w:rPr>
        <w:t xml:space="preserve">Radiación de Hawking. Lo que un horizonte devuelve al exterior mientras se evapora: información degradada, nunca aniquilada.</w:t>
      </w:r>
    </w:p>
    <w:p>
      <w:pPr>
        <w:spacing w:after="200" w:before="0" w:line="340"/>
      </w:pPr>
      <w:r>
        <w:rPr>
          <w:rFonts w:ascii="Garamond" w:cs="Garamond" w:eastAsia="Garamond" w:hAnsi="Garamond"/>
          <w:b w:val="false"/>
          <w:bCs w:val="false"/>
          <w:i w:val="false"/>
          <w:iCs w:val="false"/>
          <w:sz w:val="24"/>
          <w:szCs w:val="24"/>
        </w:rPr>
        <w:t xml:space="preserve">Scrambling cuántico. El modo en que la información que cae en un horizonte se reparte hasta volverse, en la práctica, tan irrecuperable como si se hubiera perdido, sin haberse perdido nunca.</w:t>
      </w:r>
    </w:p>
    <w:p>
      <w:pPr>
        <w:spacing w:after="200" w:before="0" w:line="340"/>
      </w:pPr>
      <w:r>
        <w:rPr>
          <w:rFonts w:ascii="Garamond" w:cs="Garamond" w:eastAsia="Garamond" w:hAnsi="Garamond"/>
          <w:b w:val="false"/>
          <w:bCs w:val="false"/>
          <w:i w:val="false"/>
          <w:iCs w:val="false"/>
          <w:sz w:val="24"/>
          <w:szCs w:val="24"/>
        </w:rPr>
        <w:t xml:space="preserve">Tiempo de Page. El instante en que la evaporación deja de ser puro ruido y empieza a portar, otra vez, correlación legible.</w:t>
      </w:r>
    </w:p>
    <w:p>
      <w:pPr>
        <w:spacing w:after="200" w:before="0" w:line="340"/>
      </w:pPr>
      <w:r>
        <w:rPr>
          <w:rFonts w:ascii="Garamond" w:cs="Garamond" w:eastAsia="Garamond" w:hAnsi="Garamond"/>
          <w:b w:val="false"/>
          <w:bCs w:val="false"/>
          <w:i w:val="false"/>
          <w:iCs w:val="false"/>
          <w:sz w:val="24"/>
          <w:szCs w:val="24"/>
        </w:rPr>
        <w:t xml:space="preserve">Dilatación temporal gravitatoria. El tiempo real que se ralentiza cerca de una masa; la misma física, a otra escala, que hace que una tarde con quien amas no se parezca a una tarde cualquiera.</w:t>
      </w:r>
    </w:p>
    <w:p>
      <w:pPr>
        <w:spacing w:after="200" w:before="0" w:line="340"/>
      </w:pPr>
      <w:r>
        <w:rPr>
          <w:rFonts w:ascii="Garamond" w:cs="Garamond" w:eastAsia="Garamond" w:hAnsi="Garamond"/>
          <w:b w:val="false"/>
          <w:bCs w:val="false"/>
          <w:i w:val="false"/>
          <w:iCs w:val="false"/>
          <w:sz w:val="24"/>
          <w:szCs w:val="24"/>
        </w:rPr>
        <w:t xml:space="preserve">Entrelazamiento (ER=EPR). El puente que conecta dos horizontes que se tocaron una vez, aunque la distancia entre ellos, después, se mida en años.</w:t>
      </w:r>
    </w:p>
    <w:p>
      <w:pPr>
        <w:spacing w:after="200" w:before="0" w:line="340"/>
      </w:pPr>
      <w:r>
        <w:rPr>
          <w:rFonts w:ascii="Garamond" w:cs="Garamond" w:eastAsia="Garamond" w:hAnsi="Garamond"/>
          <w:b w:val="false"/>
          <w:bCs w:val="false"/>
          <w:i w:val="false"/>
          <w:iCs w:val="false"/>
          <w:sz w:val="24"/>
          <w:szCs w:val="24"/>
        </w:rPr>
        <w:t xml:space="preserve">Prueba del reloj. Pedirle a alguien que dibuje una esfera con una hora concreta; el trazo que resulta es, con una fidelidad incómoda, un mapa de cuánto horizonte le queda a quien lo dibuja.</w:t>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200" w:before="0" w:line="340"/>
      </w:pPr>
      <w:r>
        <w:rPr>
          <w:rFonts w:ascii="Garamond" w:cs="Garamond" w:eastAsia="Garamond" w:hAnsi="Garamond"/>
          <w:b w:val="false"/>
          <w:bCs w:val="false"/>
          <w:i w:val="false"/>
          <w:iCs w:val="false"/>
          <w:sz w:val="24"/>
          <w:szCs w:val="24"/>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spacing w:after="200" w:before="0" w:line="340"/>
      </w:pPr>
      <w:r>
        <w:rPr>
          <w:rFonts w:ascii="Garamond" w:cs="Garamond" w:eastAsia="Garamond" w:hAnsi="Garamond"/>
          <w:b w:val="false"/>
          <w:bCs w:val="false"/>
          <w:i w:val="false"/>
          <w:iCs w:val="false"/>
          <w:sz w:val="24"/>
          <w:szCs w:val="24"/>
        </w:rPr>
        <w:t>Lecturas: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Íñigo Barrera Barceló</dc:creator>
  <cp:lastModifiedBy>Un-named</cp:lastModifiedBy>
  <cp:revision>1</cp:revision>
  <dcterms:created xsi:type="dcterms:W3CDTF">2026-08-31T20:47:39.492Z</dcterms:created>
  <dcterms:modified xsi:type="dcterms:W3CDTF">2026-08-31T20:47:39.503Z</dcterms:modified>
  <dc:title>El horizonte interior — El tiempo que no pasa</dc:title>
</cp:coreProperties>
</file>

<file path=docProps/custom.xml><?xml version="1.0" encoding="utf-8"?>
<Properties xmlns="http://schemas.openxmlformats.org/officeDocument/2006/custom-properties" xmlns:vt="http://schemas.openxmlformats.org/officeDocument/2006/docPropsVTypes"/>
</file>