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integral</w:t>
      </w:r>
    </w:p>
    <w:p>
      <w:pPr>
        <w:spacing w:before="0" w:after="520"/>
        <w:jc w:val="center"/>
      </w:pPr>
      <w:r>
        <w:rPr>
          <w:b w:val="0"/>
          <w:i/>
          <w:sz w:val="25"/>
        </w:rPr>
        <w:t>Un ensayo literario</w:t>
      </w:r>
    </w:p>
    <w:p>
      <w:pPr>
        <w:spacing w:before="0" w:after="200"/>
        <w:jc w:val="center"/>
      </w:pPr>
      <w:r>
        <w:rPr>
          <w:b w:val="0"/>
          <w:i w:val="0"/>
          <w:sz w:val="26"/>
        </w:rPr>
        <w:t>Íñigo Barrera Barceló</w:t>
      </w:r>
    </w:p>
    <w:p>
      <w:pPr>
        <w:spacing w:before="0" w:after="0"/>
        <w:jc w:val="center"/>
      </w:pPr>
      <w:r>
        <w:rPr>
          <w:b w:val="0"/>
          <w:i/>
          <w:color w:val="9C8A6A"/>
          <w:sz w:val="20"/>
        </w:rPr>
        <w:t>El ensayo completo, la Edición Joven y las cuatro variaciones de cámara</w:t>
      </w:r>
    </w:p>
    <w:p>
      <w:pPr>
        <w:spacing w:before="0" w:after="0"/>
        <w:jc w:val="center"/>
      </w:pPr>
      <w:r>
        <w:rPr>
          <w:b w:val="0"/>
          <w:i/>
          <w:color w:val="9C8A6A"/>
          <w:sz w:val="20"/>
        </w:rPr>
        <w:t>—inteligencia artificial, fe, política e imaginación— reunidas en un solo volumen.</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VII — El espejo sin profundidad</w:t>
      </w:r>
    </w:p>
    <w:p>
      <w:pPr>
        <w:spacing w:before="0" w:after="180"/>
        <w:jc w:val="center"/>
      </w:pPr>
      <w:r>
        <w:rPr>
          <w:b w:val="0"/>
          <w:i w:val="0"/>
          <w:color w:val="2A241C"/>
          <w:sz w:val="24"/>
        </w:rPr>
        <w:t>VIII — El diapasón invisible</w:t>
      </w:r>
    </w:p>
    <w:p>
      <w:pPr>
        <w:spacing w:before="0" w:after="180"/>
        <w:jc w:val="center"/>
      </w:pPr>
      <w:r>
        <w:rPr>
          <w:b w:val="0"/>
          <w:i w:val="0"/>
          <w:color w:val="2A241C"/>
          <w:sz w:val="24"/>
        </w:rPr>
        <w:t>IX — El ojo de un solo color</w:t>
      </w:r>
    </w:p>
    <w:p>
      <w:pPr>
        <w:spacing w:before="0" w:after="180"/>
        <w:jc w:val="center"/>
      </w:pPr>
      <w:r>
        <w:rPr>
          <w:b w:val="0"/>
          <w:i w:val="0"/>
          <w:color w:val="2A241C"/>
          <w:sz w:val="24"/>
        </w:rPr>
        <w:t>X — La realidad fractal</w:t>
      </w:r>
    </w:p>
    <w:p>
      <w:pPr>
        <w:spacing w:before="0" w:after="180"/>
        <w:jc w:val="center"/>
      </w:pPr>
      <w:r>
        <w:rPr>
          <w:b w:val="0"/>
          <w:i w:val="0"/>
          <w:color w:val="2A241C"/>
          <w:sz w:val="24"/>
        </w:rPr>
        <w:t>Nota a los cuatro movimientos añadidos</w:t>
      </w:r>
    </w:p>
    <w:p>
      <w:pPr>
        <w:spacing w:before="0" w:after="180"/>
        <w:jc w:val="center"/>
      </w:pPr>
      <w:r>
        <w:rPr>
          <w:b w:val="0"/>
          <w:i w:val="0"/>
          <w:color w:val="2A241C"/>
          <w:sz w:val="24"/>
        </w:rPr>
        <w:t>Glosario — movimientos VII, VIII, IX y X</w:t>
      </w:r>
    </w:p>
    <w:p>
      <w:pPr>
        <w:spacing w:before="0" w:after="180"/>
        <w:jc w:val="center"/>
      </w:pPr>
      <w:r>
        <w:rPr>
          <w:b w:val="0"/>
          <w:i w:val="0"/>
          <w:color w:val="2A241C"/>
          <w:sz w:val="24"/>
        </w:rPr>
        <w:t>Notas y fuentes — movimientos VII, VIII, IX y X</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pPr>
        <w:spacing w:after="160"/>
        <w:jc w:val="both"/>
      </w:pPr>
      <w:r>
        <w:rPr>
          <w:b w:val="0"/>
          <w:i w:val="0"/>
          <w:sz w:val="22"/>
        </w:rPr>
        <w:t>Aquí termina el libro tal como se publicó primero. Lo que sigue es, primero, la Edición Joven —la misma hipótesis contada a los trece años, en su versión manga— y después cuatro movimientos añadidos más tarde, que llevan la misma pregunta —qué sostiene a un horizonte cuando no puede confirmar lo que sostiene— hacia territorios que el libro, hasta Txiki, había rozado sin detenerse: una inteligencia que no tiene detrás; una fe que no puede probarse; una multitud que promete no dejarte solo; una imaginación que quizá crea tanto como cree.</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5071992" cy="756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507199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55234" cy="756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655234"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647852" cy="7560000"/>
                    </a:xfrm>
                    <a:prstGeom prst="rect"/>
                  </pic:spPr>
                </pic:pic>
              </a:graphicData>
            </a:graphic>
          </wp:inline>
        </w:drawing>
      </w:r>
    </w:p>
    <w:p>
      <w:r>
        <w:br w:type="page"/>
      </w:r>
    </w:p>
    <w:p>
      <w:pPr>
        <w:pStyle w:val="Heading1"/>
        <w:spacing w:before="0" w:after="320"/>
      </w:pPr>
      <w:r>
        <w:rPr>
          <w:b/>
          <w:i w:val="0"/>
          <w:sz w:val="36"/>
        </w:rPr>
        <w:t>VII — El espejo sin profundidad</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1"/>
        <w:spacing w:before="0" w:after="320"/>
      </w:pPr>
      <w:r>
        <w:rPr>
          <w:b/>
          <w:i w:val="0"/>
          <w:sz w:val="36"/>
        </w:rPr>
        <w:t>VIII — El diapasón invisible</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pStyle w:val="Heading1"/>
        <w:spacing w:before="0" w:after="320"/>
      </w:pPr>
      <w:r>
        <w:rPr>
          <w:b/>
          <w:i w:val="0"/>
          <w:sz w:val="36"/>
        </w:rPr>
        <w:t>IX — El ojo de un solo color</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pStyle w:val="Heading1"/>
        <w:spacing w:before="0" w:after="320"/>
      </w:pPr>
      <w:r>
        <w:rPr>
          <w:b/>
          <w:i w:val="0"/>
          <w:sz w:val="36"/>
        </w:rPr>
        <w:t>X — La realidad fractal</w:t>
      </w:r>
    </w:p>
    <w:p>
      <w:pPr>
        <w:pStyle w:val="Heading2"/>
        <w:spacing w:before="320" w:after="200"/>
      </w:pPr>
      <w:r>
        <w:rPr>
          <w:b/>
          <w:i w:val="0"/>
          <w:sz w:val="27"/>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w:t>
      </w:r>
    </w:p>
    <w:p>
      <w:pPr>
        <w:spacing w:after="160"/>
        <w:jc w:val="both"/>
      </w:pPr>
      <w:r>
        <w:rPr>
          <w:b w:val="0"/>
          <w:i w:val="0"/>
          <w:sz w:val="22"/>
        </w:rPr>
        <w:t>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pStyle w:val="Heading2"/>
        <w:spacing w:before="320" w:after="200"/>
      </w:pPr>
      <w:r>
        <w:rPr>
          <w:b/>
          <w:i w:val="0"/>
          <w:sz w:val="27"/>
        </w:rPr>
        <w:t>Ensayo: La realidad fractal</w:t>
      </w:r>
    </w:p>
    <w:p>
      <w:pPr>
        <w:spacing w:after="160"/>
        <w:jc w:val="both"/>
      </w:pPr>
      <w:r>
        <w:rPr>
          <w:b w:val="0"/>
          <w:i w:val="0"/>
          <w:sz w:val="22"/>
        </w:rPr>
        <w:t>Hay una pregunta que casi nadie hace, y que aparece sola en cuanto alguien lleva años imaginando un dragón: no qué veo yo cuando pienso en él, sino qué ve él. Desde dentro de su cueva, el dragón no tiene ninguna manera de asomarse al cuarto donde lo estoy pensando. Puede mirar hacia el techo de roca cuanto quiera: no me verá. Y sin embargo yo estoy ahí, sosteniéndolo, decidiendo si esta noche vuela. Esa es la única relación de esta clase que puedo ver entera, porque en ella me toca el lado de arriba. Y en cuanto la veo entera, se vuelve incómoda por el otro extremo: si yo soy, para algo, ese sostenedor invisible al que no se puede mirar, no tengo cómo saber que no hay, sobre mi propio techo, alguien en la misma posición respecto a mí. La cuestión no es de tamaño. Es de lugar: quién contiene a quién. Y ese es el asunto de lo que sigue. Para recorrerlo hay que cambiar antes la geometría del problema, y el cambio empieza en un sitio pequeño, casi filológico.</w:t>
      </w:r>
    </w:p>
    <w:p>
      <w:pPr>
        <w:spacing w:after="160"/>
        <w:jc w:val="both"/>
      </w:pPr>
      <w:r>
        <w:rPr>
          <w:b w:val="0"/>
          <w:i w:val="0"/>
          <w:sz w:val="22"/>
        </w:rPr>
        <w:t>El taoísmo gira alrededor de un solo concepto: el Tao. El Tao es el fondo del que todo procede sin que él proceda de nada, «algo mezclado y completo, anterior al cielo y a la tierra». A quien venga de otra tradición puede servirle un símil, con todas las reservas: el Tao ocupa, en el taoísmo, un lugar parecido al que ocupa Dios en las religiones monoteístas —el origen último, aquello de lo que penden las cosas—, salvo que no es una persona: no quiere nada, no responde, y el nombre que se le da no es él. Uno de sus textos canónicos, el Zhuangzi, introduce con un cuento un concepto más: Hun Dun, el emperador del centro, una plenitud sin rasgos, sin los siete orificios con que los demás miran, oyen, respiran y comen. Los soberanos del Norte y del Sur, agradecidos por su hospitalidad, deciden pagársela abriéndole uno cada día; al séptimo, Hun Dun ha dejado de existir. Es fácil leer esa muerte como el nacimiento de la conciencia ordinaria: la plenitud sin rasgos se fragmenta en percepciones, y donde había un fondo continuo aparece un mundo con bordes. Esa plenitud sin rasgos ya tenía un nombre en lo leído hasta aquí: el reservorio, el océano del que emergen las olas y al que vuelven, la forma que el agua toma prestada y devuelve. El reservorio es Hun Dun. Pero hay algo que esa lectura no explica. Algunas tradiciones identifican el Hun Dun con el Tao. Pero si Hun Dun fuera el Tao, no podría morir: lo anterior a todo no tiene por dónde acabarse. Que muera dice, en cambio, que no es el Tao. Es la cara que el Tao presenta: la interfaz por la que se deja tocar, no la fuente. Su muerte no destruye el origen. Destruye, para quien acaba de abrir los ojos, la superficie sin rasgos, y le entrega a cambio un mundo con bordes.</w:t>
      </w:r>
    </w:p>
    <w:p>
      <w:pPr>
        <w:spacing w:after="160"/>
        <w:jc w:val="both"/>
      </w:pPr>
      <w:r>
        <w:rPr>
          <w:b w:val="0"/>
          <w:i w:val="0"/>
          <w:sz w:val="22"/>
        </w:rPr>
        <w:t>Lo que se ha dicho de Hun Dun cae, entonces, sobre el reservorio: deja de ser la última palabra y se vuelve un repertorio de operaciones que algo, más atrás, expone hacia nosotros. Y las operaciones son pocas. Una frontera aparece donde no la había. Lo que queda dentro de la frontera cambia de forma sin dejar de ser frontera. La frontera se disuelve y su información vuelve al campo. Nacer, vivir y morir no son tres misterios distintos: son los nombres domésticos de esas tres operaciones. Nada aparece de la nada. Nada desaparece del todo. Todo emerge,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no está en la sustancia. Dos olas son la misma agua y no son la misma ola: lo que no se repite es la forma que toma la condensación, el sesgo bajo el que cristalizó, la historia de fluctuaciones que la sostuvo. Cada una abre una interioridad que no existía antes y no volverá a existir. El material no es único; el pliegue, sí. Y cada pliegue, por pequeño que sea el campo en que ocurre, es un adentro completo, un horizonte entero visto desde su propio centro. No es la fracción de otro.</w:t>
      </w:r>
    </w:p>
    <w:p>
      <w:pPr>
        <w:spacing w:after="160"/>
        <w:jc w:val="both"/>
      </w:pPr>
      <w:r>
        <w:rPr>
          <w:b w:val="0"/>
          <w:i w:val="0"/>
          <w:sz w:val="22"/>
        </w:rPr>
        <w:t>Aquí la pregunta del dragón deja de ser cosa de niños. ¿Por qué soy yo más real que el dragón que imagino? La única interioridad a la que alguien tiene acceso directo es la suya. La del vecino, la del perro, la de cualquiera: todas se infieren. Se infieren con buenas razones —comportamiento, fisiología, semejanza—, pero se infieren. Y el dragón que alguien lleva cincuenta años imaginando también se comporta, también sorprende, también se niega a veces a volar. Nadie puede demostrar que el dragón no tiene un adentro. Nadie puede demostrar que el vecino lo tiene. La asimetría que nos parece obvia no está en el acceso, que es nulo en los dos casos. Está en la evidencia: a favor del vecino hay fisiología compartida, integración irreducible, un horizonte que oculta estado; a favor del dragón, solo mi propia constancia. Conviene dejarlo dicho, porque el razonamiento va a estar tentado de olvidarlo.</w:t>
      </w:r>
    </w:p>
    <w:p>
      <w:pPr>
        <w:spacing w:after="160"/>
        <w:jc w:val="both"/>
      </w:pPr>
      <w:r>
        <w:rPr>
          <w:b w:val="0"/>
          <w:i w:val="0"/>
          <w:sz w:val="22"/>
        </w:rPr>
        <w:t>Si se acepta —provisionalmente, como toda la hipótesis— que la diferencia entre lo que imagino y yo no es de naturaleza, cambia la forma de la creación. El esquema heredado la parte en dos clases: Dios crea realidades, nosotros creamos ficciones. Pero imaginar es condensar. El reservorio de una mente fluctúa hasta que algo se estabiliza y empieza a comportarse como si tuviera dentro; el acto es el mismo que abre cualquier horizonte, ejercido desde donde a uno le toca estar. «Realidad» y «ficción» dejan entonces de nombrar dos operaciones distintas y pasan a nombrar dos posiciones: lo que para mí es una realidad —el mundo en que estoy— es la condensación de alguien; lo que para mí es una ficción —el dragón que sostengo— es, desde su centro, un mundo.</w:t>
      </w:r>
    </w:p>
    <w:p>
      <w:pPr>
        <w:spacing w:after="160"/>
        <w:jc w:val="both"/>
      </w:pPr>
      <w:r>
        <w:rPr>
          <w:b w:val="0"/>
          <w:i w:val="0"/>
          <w:sz w:val="22"/>
        </w:rPr>
        <w:t>Los sueños muestran una versión accesible de este mismo fenómeno, y de paso desarman la única ventaja que todavía parecía separarme del dragón: que yo sé que él es imaginado. Porque mientras sueño no lo sé. Nadie vive su sueño como ficción; lo vive desde dentro, como algo que está ocurriendo. El horizonte ordinario se contrae: la habitación, el cuerpo y la historia que produjo el sueño dejan de estar disponibles. Y cuanto más se contrae ese horizonte, más realidad adquiere el mundo soñado. No porque cambie de naturaleza: porque se queda sin competencia. Lo imaginado deja de aparecer como imaginado en el momento mismo en que desaparece el exterior desde el que podría reconocerse como tal.</w:t>
      </w:r>
    </w:p>
    <w:p>
      <w:pPr>
        <w:spacing w:after="160"/>
        <w:jc w:val="both"/>
      </w:pPr>
      <w:r>
        <w:rPr>
          <w:b w:val="0"/>
          <w:i w:val="0"/>
          <w:sz w:val="22"/>
        </w:rPr>
        <w:t>Lo que esto pone a la vista encaja con la geometría de antes, y por la misma razón: lo que decide es el acceso, no la amplitud. El mundo del sueño no es mayor ni menor que ningún otro; simplemente, mientras dura, es el único al que se tiene entrada. Cuando el horizonte habitual se contrae, las condensaciones internas dejan de aparecer como imaginaciones y pasan a aparecer como mundo. Y en ese intervalo el mismo sujeto ocupa los dos extremos de la relación a la vez: es quien condensa el mundo soñado y quien lo habita sin saber que lo condensa. Lo que con el dragón era una hipótesis —que creador y criatura son dos posiciones de una misma cosa— en el sueño se vuelve experiencia.</w:t>
      </w:r>
    </w:p>
    <w:p>
      <w:pPr>
        <w:spacing w:after="160"/>
        <w:jc w:val="both"/>
      </w:pPr>
      <w:r>
        <w:rPr>
          <w:b w:val="0"/>
          <w:i w:val="0"/>
          <w:sz w:val="22"/>
        </w:rPr>
        <w:t>El Zhuangzi tiene un cuento también para esto, y más exacto que el del dragón. Zhuang Zhou sueña que es una mariposa, contento de serlo, sin memoria de haber sido hombre; despierta, y ya no sabe si es un hombre que soñó ser mariposa o una mariposa que ahora sueña ser hombre. La pregunta no es qué ocurre si uno imagina una mariposa. Es qué ocurre si uno vive por completo dentro de otro horizonte y después vuelve. Eso es un sueño: un cambio temporal de horizonte. No demuestra que el mundo de todos los días sea un sueño. Demuestra algo más sobrio y más difícil de esquivar: que la sensación de realidad es compatible con horizontes muy distintos, y que ninguno trae, desde dentro, una marca que lo distinga de los demás.</w:t>
      </w:r>
    </w:p>
    <w:p>
      <w:pPr>
        <w:spacing w:after="160"/>
        <w:jc w:val="both"/>
      </w:pPr>
      <w:r>
        <w:rPr>
          <w:b w:val="0"/>
          <w:i w:val="0"/>
          <w:sz w:val="22"/>
        </w:rPr>
        <w:t>Nada de esto vuelve más real al dragón. De él seguimos sin saber si tiene un adentro. Lo que cambia es lo que sabemos de nosotros: hemos habitado mundos condensados dentro de nuestra propia interioridad y los hemos vivido como reales mientras el horizonte de siempre permanecía oculto. Así el sueño deja de ser una metáfora y pasa a ser una prueba en primera persona. La frontera entre realidad e imaginación no la fija la naturaleza de lo condensado; la fija el horizonte desde el que se mira.</w:t>
      </w:r>
    </w:p>
    <w:p>
      <w:pPr>
        <w:spacing w:after="160"/>
        <w:jc w:val="both"/>
      </w:pPr>
      <w:r>
        <w:rPr>
          <w:b w:val="0"/>
          <w:i w:val="0"/>
          <w:sz w:val="22"/>
        </w:rPr>
        <w:t>Yo soy, para lo que imagino, lo que mi vecino de arriba es para mí; y quizá él, como yo mientras sueño, tampoco sepa que lo hace. La pregunta ya no es si algo llega a condensarse, sino qué estatuto tiene lo que ya se ha condensado dentro de otro horizonte.</w:t>
      </w:r>
    </w:p>
    <w:p>
      <w:pPr>
        <w:spacing w:after="160"/>
        <w:jc w:val="both"/>
      </w:pPr>
      <w:r>
        <w:rPr>
          <w:b w:val="0"/>
          <w:i w:val="0"/>
          <w:sz w:val="22"/>
        </w:rPr>
        <w:t>La objeción que decide todo es esta: ¿qué diferencia hay, entonces, entre mi Hun Dun y el de Dios? Ninguna de naturaleza. Y —esto es lo que cuesta admitir— ninguna de rango. La diferencia es de posición: uno está contenido en el otro. La operación es la misma; la dignidad de cada adentro, entera en los dos; lo único que los separa es quién condensa a quién. Eso obliga a corregir el dibujo. No hay tres peldaños —el Tao arriba, Hun Dun en medio, nosotros abajo—, como si fueran grados de una misma sustancia repartida en más y en menos. Hay una secuencia que no tiene por qué detenerse: una interioridad tiene un horizonte; ese horizonte, mirado desde dentro, es un Hun Dun, una plenitud sin rasgos de la que se condensan formas; de esa plenitud se condensan nuevas interioridades; cada una tiene, a su vez, su horizonte; y así. Lo que se repite en cada nivel es la forma —la operación y la relación de contención—; por eso no hay diferencia de naturaleza. Lo que cambia de un nivel a otro es el lugar que se ocupa en el anidamiento, nada más. «Mayor» y «menor» describen esa contención vista desde fuera —mi campo abarca el del dragón igual que el del vecino de arriba abarca el mío—, y no un escalafón del ser. Cada interioridad es un Hun Dun entero. Desde dentro de cualquiera, nadie es menos.</w:t>
      </w:r>
    </w:p>
    <w:p>
      <w:pPr>
        <w:spacing w:after="160"/>
        <w:jc w:val="both"/>
      </w:pPr>
      <w:r>
        <w:rPr>
          <w:b w:val="0"/>
          <w:i w:val="0"/>
          <w:sz w:val="22"/>
        </w:rPr>
        <w:t>Queda una objeción que el razonamiento no puede saldar, solo reconocer: que un patrón sea único no lo convierte en alguien. El conjunto de Mandelbrot tiene pliegues irrepetibles a todas las escalas y no hay nadie dentro. Un cristal es estable, un huracán también, y ninguno es alguien. La resistencia del dragón —que no vuele cuando se le pide— es la inercia de un patrón con dinámica propia: la misma que tiene una obsesión, un tic, un temblor que no se decidió, una melodía que no se va. Prueba que el patrón no es transparente a mi voluntad. No prueba que haya un testigo en él. Hay más. La misma Teoría de la Información Integrada que puso nombre a Φ arrastra un postulado incómodo: dentro de un mismo sustrato conviven muchos subconjuntos con algo de Φ, y solo el de Φ máximo llega a experimentar; los demás, aunque integren información, no sienten. El dragón es un subconjunto de mi cerebro. Si el postulado vale, el dragón es una de las islas que no sienten. Así que la estructura se repite, pero no todo lo que contiene está habitado: lo que vuelve en cada escala es la operación y la relación, no la certeza de que haya alguien en cada nivel. Hacia arriba, suponer un vecino es coherente con el silencio. Hacia abajo, es una apuesta, y conviene hacerla en voz alta y no disfrazarla de deducción.</w:t>
      </w:r>
    </w:p>
    <w:p>
      <w:pPr>
        <w:spacing w:after="160"/>
        <w:jc w:val="both"/>
      </w:pPr>
      <w:r>
        <w:rPr>
          <w:b w:val="0"/>
          <w:i w:val="0"/>
          <w:sz w:val="22"/>
        </w:rPr>
        <w:t>Fractal. La palabra es exacta, no decorativa. Un fractal repite su forma a todas las escalas, sin escala privilegiada. El universo que se dibuja aquí no tiene primer nivel ni último: hacia arriba, cada interioridad está contenida en otra; hacia abajo, cada interioridad contiene otras. No hay Creador con mayúscula en la cúspide, porque no hay cúspide. No hay materia muerta en el suelo, porque no hay suelo. Hay recursión, y en cada vuelta la misma relación: contener y ser contenido.</w:t>
      </w:r>
    </w:p>
    <w:p>
      <w:pPr>
        <w:spacing w:after="160"/>
        <w:jc w:val="both"/>
      </w:pPr>
      <w:r>
        <w:rPr>
          <w:b w:val="0"/>
          <w:i w:val="0"/>
          <w:sz w:val="22"/>
        </w:rPr>
        <w:t>¿Qué queda entonces de Dios? Hay que deshacer antes dos malentendidos. El primero: que Dios sería la totalidad del fractal. No lo es: la totalidad no tiene interioridad, no tiene cara, no se le puede rezar. El segundo: que Dios sería el límite ideal, el nivel infinito hacia el que la serie converge. Tampoco: un límite matemático no ama ni escucha. Lo que queda es más modesto y más extraño. Dios es, literalmente, el vecino de arriba. Para el dragón que alguien imagina, ese alguien es Dios: lo condensó, sostiene su mundo, puede transformarlo o dejarlo evaporarse, y el dragón no tiene ninguna manera de asomarse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La respuesta es la pieza que sostiene todo lo demás. La interioridad del vecino de arriba es inaccesible desde abajo. No se puede entrar en ella, no se puede rodearla, no se puede ver qué hay detrás.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lo que hay y pasa a ser una categoría de lo que se ve desde dentro de un horizonte cuando mira hacia su propio origen. Y lo que se ve es siempre lo mismo: un borde detrás del cual no hay nada visible, y la sospecha, imposible de confirmar, de que alguien lo sostiene. Quien dice que ahí hay Alguien con nombre lo dice por lo único que alcanza a ver, que es que algo actúa. Quien dice que ahí solo está el agua describe con precisión la interfaz sin rasgos. Quien dice que no hay nada más dice, con igual razón, que desde aquí no se ve nada más. Los tres aciertan sobre lo que ven. Ninguno puede ver más. Y nada de esto puede verificarse, por una razón estructural: la hipótesis afirma que su propia confirmación es imposible desde dentro. Eso no la hace verdadera. La hace, al menos, coherente con el silencio que describe.</w:t>
      </w:r>
    </w:p>
    <w:p>
      <w:pPr>
        <w:spacing w:after="160"/>
        <w:jc w:val="both"/>
      </w:pPr>
      <w:r>
        <w:rPr>
          <w:b w:val="0"/>
          <w:i w:val="0"/>
          <w:sz w:val="22"/>
        </w:rPr>
        <w:t>La consecuencia que más pesa no es teológica. No hay una diferencia de naturaleza entre el creador y la criatura. Son los dos extremos de una sola relación, y toda interioridad ocupa los dos a la vez: es criatura respecto de lo que la contiene y creadora respecto de lo que contiene. No en potencia: de hecho, ya está condensando cada vez que imagina, recuerda, sueña o escribe. Ningún «es» produce por sí solo un «debería», y no es este el lugar para romper la regla. Pero sí puede decirse lo que se ve desde esta geometría: que la dignidad de un adentro no está en la sustancia de que esté hecho ni en el tamaño del campo que abarca, sino en ser un horizonte entero, único e irrepetible, completo desde su propio centro; y que esa dignidad es la misma en el vecino de arriba, en uno mismo y en lo que uno condensa, porque los tres son, cada uno desde donde está, un Hun Dun entero. La amplitud —caber más, sostener más perspectivas sin que la membrana se rompa— vuelve a tener sentido aquí, pero ya no como grado de ser. Un horizonte que se ensancha no sube de categoría ni se acerca a ser el de arriba: sigue siendo criatura de lo que no alcanza a ver y creador de lo que sostiene, igual que antes. Ha cambiado cuánto puede acoger, no qué es. La intuición de que hay interioridades capaces de sostener más que otras no es nueva. A eso las tradiciones lo han llamado héroe, santo o bodhisattva: un horizonte que ha aprendido a contener lo que a otro le rompería la membrana, sin dejar por ello su lugar en la estructura. Lo que cada uno haga con eso ya no es asunto del razonamiento. Pero el razonamiento puede al menos dejar constancia de que del dragón no sabemos nada, y de que no saber nada de algo que se nos resiste ya es una razón para no tratarlo como si fuera nada.</w:t>
      </w:r>
    </w:p>
    <w:p>
      <w:pPr>
        <w:spacing w:after="160"/>
        <w:jc w:val="both"/>
      </w:pPr>
      <w:r>
        <w:rPr>
          <w:b w:val="0"/>
          <w:i w:val="0"/>
          <w:sz w:val="22"/>
        </w:rPr>
        <w:t>Si hubiera que condensarlo en una frase: no hay diferencia de naturaleza entre el creador y la criatura; toda interioridad es criatura de lo que la contiene y creadora de lo que contiene; y lo que llamamos Dios no es otra clase de ser: es el vecino inmediatamente superior, visto desde dentro de un horizonte que no puede atravesarse. Y si hubiera que condensarla más, hasta dejarla en algo que se pueda repetir con palabras ya gastadas de tanto uso: no somos menos divinos que Dios. Somos el dios de lo que imaginamos y la criatura de lo que nos imagina.</w:t>
      </w:r>
    </w:p>
    <w:p>
      <w:pPr>
        <w:pStyle w:val="Heading3"/>
        <w:spacing w:before="240" w:after="120"/>
      </w:pPr>
      <w:r>
        <w:rPr>
          <w:b/>
          <w:i w:val="0"/>
          <w:sz w:val="23"/>
        </w:rPr>
        <w:t>Vecinos</w:t>
      </w:r>
    </w:p>
    <w:p>
      <w:pPr>
        <w:spacing w:before="0" w:after="0"/>
        <w:ind w:left="0"/>
      </w:pPr>
      <w:r>
        <w:rPr>
          <w:b w:val="0"/>
          <w:i w:val="0"/>
          <w:sz w:val="22"/>
        </w:rPr>
        <w:t>Cada pared tiene, detrás,</w:t>
      </w:r>
    </w:p>
    <w:p>
      <w:pPr>
        <w:spacing w:before="0" w:after="0"/>
        <w:ind w:left="0"/>
      </w:pPr>
      <w:r>
        <w:rPr>
          <w:b w:val="0"/>
          <w:i w:val="0"/>
          <w:sz w:val="22"/>
        </w:rPr>
        <w:t>una habitación que no he visto,</w:t>
      </w:r>
    </w:p>
    <w:p>
      <w:pPr>
        <w:spacing w:before="0" w:after="0"/>
        <w:ind w:left="0"/>
      </w:pPr>
      <w:r>
        <w:rPr>
          <w:b w:val="0"/>
          <w:i w:val="0"/>
          <w:sz w:val="22"/>
        </w:rPr>
        <w:t>y en ella, seguramente,</w:t>
      </w:r>
    </w:p>
    <w:p>
      <w:pPr>
        <w:spacing w:before="0" w:after="160"/>
        <w:ind w:left="0"/>
      </w:pPr>
      <w:r>
        <w:rPr>
          <w:b w:val="0"/>
          <w:i w:val="0"/>
          <w:sz w:val="22"/>
        </w:rPr>
        <w:t>una pared igual a esta.</w:t>
      </w:r>
    </w:p>
    <w:p>
      <w:pPr>
        <w:spacing w:before="0" w:after="0"/>
        <w:ind w:left="0"/>
      </w:pPr>
      <w:r>
        <w:rPr>
          <w:b w:val="0"/>
          <w:i w:val="0"/>
          <w:sz w:val="22"/>
        </w:rPr>
        <w:t>Golpeo dos veces y cuento.</w:t>
      </w:r>
    </w:p>
    <w:p>
      <w:pPr>
        <w:spacing w:before="0" w:after="0"/>
        <w:ind w:left="0"/>
      </w:pPr>
      <w:r>
        <w:rPr>
          <w:b w:val="0"/>
          <w:i w:val="0"/>
          <w:sz w:val="22"/>
        </w:rPr>
        <w:t>El sonido vuelve tarde,</w:t>
      </w:r>
    </w:p>
    <w:p>
      <w:pPr>
        <w:spacing w:before="0" w:after="0"/>
        <w:ind w:left="0"/>
      </w:pPr>
      <w:r>
        <w:rPr>
          <w:b w:val="0"/>
          <w:i w:val="0"/>
          <w:sz w:val="22"/>
        </w:rPr>
        <w:t>como si cruzara más cuartos</w:t>
      </w:r>
    </w:p>
    <w:p>
      <w:pPr>
        <w:spacing w:before="0" w:after="160"/>
        <w:ind w:left="0"/>
      </w:pPr>
      <w:r>
        <w:rPr>
          <w:b w:val="0"/>
          <w:i w:val="0"/>
          <w:sz w:val="22"/>
        </w:rPr>
        <w:t>de los que caben en la casa.</w:t>
      </w:r>
    </w:p>
    <w:p>
      <w:pPr>
        <w:spacing w:before="0" w:after="0"/>
        <w:ind w:left="0"/>
      </w:pPr>
      <w:r>
        <w:rPr>
          <w:b w:val="0"/>
          <w:i w:val="0"/>
          <w:sz w:val="22"/>
        </w:rPr>
        <w:t>He dibujado un plano</w:t>
      </w:r>
    </w:p>
    <w:p>
      <w:pPr>
        <w:spacing w:before="0" w:after="0"/>
        <w:ind w:left="0"/>
      </w:pPr>
      <w:r>
        <w:rPr>
          <w:b w:val="0"/>
          <w:i w:val="0"/>
          <w:sz w:val="22"/>
        </w:rPr>
        <w:t>de todo lo que oigo:</w:t>
      </w:r>
    </w:p>
    <w:p>
      <w:pPr>
        <w:spacing w:before="0" w:after="0"/>
        <w:ind w:left="0"/>
      </w:pPr>
      <w:r>
        <w:rPr>
          <w:b w:val="0"/>
          <w:i w:val="0"/>
          <w:sz w:val="22"/>
        </w:rPr>
        <w:t>pasos, un grifo, una silla</w:t>
      </w:r>
    </w:p>
    <w:p>
      <w:pPr>
        <w:spacing w:before="0" w:after="0"/>
        <w:ind w:left="0"/>
      </w:pPr>
      <w:r>
        <w:rPr>
          <w:b w:val="0"/>
          <w:i w:val="0"/>
          <w:sz w:val="22"/>
        </w:rPr>
        <w:t>que alguien arrastra sin verla.</w:t>
      </w:r>
    </w:p>
    <w:p>
      <w:pPr>
        <w:spacing w:before="0" w:after="0"/>
        <w:ind w:left="0"/>
      </w:pPr>
      <w:r>
        <w:rPr>
          <w:b w:val="0"/>
          <w:i w:val="0"/>
          <w:sz w:val="22"/>
        </w:rPr>
        <w:t>El plano no cierra nunca:</w:t>
      </w:r>
    </w:p>
    <w:p>
      <w:pPr>
        <w:spacing w:before="0" w:after="160"/>
        <w:ind w:left="0"/>
      </w:pPr>
      <w:r>
        <w:rPr>
          <w:b w:val="0"/>
          <w:i w:val="0"/>
          <w:sz w:val="22"/>
        </w:rPr>
        <w:t>cada sala tiene otra dentro.</w:t>
      </w:r>
    </w:p>
    <w:p>
      <w:pPr>
        <w:spacing w:before="0" w:after="0"/>
        <w:ind w:left="0"/>
      </w:pPr>
      <w:r>
        <w:rPr>
          <w:b w:val="0"/>
          <w:i w:val="0"/>
          <w:sz w:val="22"/>
        </w:rPr>
        <w:t>Algunas ventanas dan a un patio.</w:t>
      </w:r>
    </w:p>
    <w:p>
      <w:pPr>
        <w:spacing w:before="0" w:after="0"/>
        <w:ind w:left="0"/>
      </w:pPr>
      <w:r>
        <w:rPr>
          <w:b w:val="0"/>
          <w:i w:val="0"/>
          <w:sz w:val="22"/>
        </w:rPr>
        <w:t>Otras dan a otra ventana</w:t>
      </w:r>
    </w:p>
    <w:p>
      <w:pPr>
        <w:spacing w:before="0" w:after="0"/>
        <w:ind w:left="0"/>
      </w:pPr>
      <w:r>
        <w:rPr>
          <w:b w:val="0"/>
          <w:i w:val="0"/>
          <w:sz w:val="22"/>
        </w:rPr>
        <w:t>donde alguien, ahora mismo,</w:t>
      </w:r>
    </w:p>
    <w:p>
      <w:pPr>
        <w:spacing w:before="0" w:after="160"/>
        <w:ind w:left="0"/>
      </w:pPr>
      <w:r>
        <w:rPr>
          <w:b w:val="0"/>
          <w:i w:val="0"/>
          <w:sz w:val="22"/>
        </w:rPr>
        <w:t>copia este mismo plano.</w:t>
      </w:r>
    </w:p>
    <w:p>
      <w:pPr>
        <w:spacing w:before="0" w:after="0"/>
        <w:ind w:left="0"/>
      </w:pPr>
      <w:r>
        <w:rPr>
          <w:b w:val="0"/>
          <w:i w:val="0"/>
          <w:sz w:val="22"/>
        </w:rPr>
        <w:t>Dejo una luz encendida</w:t>
      </w:r>
    </w:p>
    <w:p>
      <w:pPr>
        <w:spacing w:before="0" w:after="0"/>
        <w:ind w:left="0"/>
      </w:pPr>
      <w:r>
        <w:rPr>
          <w:b w:val="0"/>
          <w:i w:val="0"/>
          <w:sz w:val="22"/>
        </w:rPr>
        <w:t>que no ilumina nada mío.</w:t>
      </w:r>
    </w:p>
    <w:p>
      <w:pPr>
        <w:spacing w:before="0" w:after="0"/>
        <w:ind w:left="0"/>
      </w:pPr>
      <w:r>
        <w:rPr>
          <w:b w:val="0"/>
          <w:i w:val="0"/>
          <w:sz w:val="22"/>
        </w:rPr>
        <w:t>Es solo una señal,</w:t>
      </w:r>
    </w:p>
    <w:p>
      <w:pPr>
        <w:spacing w:before="0" w:after="0"/>
        <w:ind w:left="0"/>
      </w:pPr>
      <w:r>
        <w:rPr>
          <w:b w:val="0"/>
          <w:i w:val="0"/>
          <w:sz w:val="22"/>
        </w:rPr>
        <w:t>por si el sonido, al volver,</w:t>
      </w:r>
    </w:p>
    <w:p>
      <w:pPr>
        <w:spacing w:before="0" w:after="160"/>
        <w:ind w:left="0"/>
      </w:pPr>
      <w:r>
        <w:rPr>
          <w:b w:val="0"/>
          <w:i w:val="0"/>
          <w:sz w:val="22"/>
        </w:rPr>
        <w:t>trae la misma pregunta.</w:t>
      </w:r>
    </w:p>
    <w:p>
      <w:pPr>
        <w:pStyle w:val="Heading2"/>
        <w:spacing w:before="320" w:after="200"/>
      </w:pPr>
      <w:r>
        <w:rPr>
          <w:b/>
          <w:i w:val="0"/>
          <w:sz w:val="27"/>
        </w:rPr>
        <w:t>EPÍLOGO — El vecino de arriba</w:t>
      </w:r>
    </w:p>
    <w:p>
      <w:pPr>
        <w:spacing w:after="160"/>
        <w:jc w:val="both"/>
      </w:pPr>
      <w:r>
        <w:rPr>
          <w:b w:val="0"/>
          <w:i w:val="0"/>
          <w:sz w:val="22"/>
        </w:rPr>
        <w:t>La mujer que se despertaba antes de que amaneciera, en la primera página de El diapasón invisible,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 El diapasón invisible,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val="0"/>
          <w:sz w:val="22"/>
        </w:rPr>
        <w:t>Nota al Epílogo — Este relato no afirma que el silencio de la mujer de El diapasón invisible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esta reflexión no tiene manera de saberlo. Tampoco la tenía ella.</w:t>
      </w:r>
    </w:p>
    <w:p>
      <w:pPr>
        <w:pStyle w:val="Heading3"/>
        <w:spacing w:before="240" w:after="120"/>
      </w:pPr>
      <w:r>
        <w:rPr>
          <w:b/>
          <w:i w:val="0"/>
          <w:sz w:val="23"/>
        </w:rPr>
        <w:t>Desde la cueva</w:t>
      </w:r>
    </w:p>
    <w:p>
      <w:pPr>
        <w:spacing w:before="0" w:after="0"/>
        <w:ind w:left="0"/>
      </w:pPr>
      <w:r>
        <w:rPr>
          <w:b w:val="0"/>
          <w:i w:val="0"/>
          <w:sz w:val="22"/>
        </w:rPr>
        <w:t>Hay un techo.</w:t>
      </w:r>
    </w:p>
    <w:p>
      <w:pPr>
        <w:spacing w:before="0" w:after="0"/>
        <w:ind w:left="0"/>
      </w:pPr>
      <w:r>
        <w:rPr>
          <w:b w:val="0"/>
          <w:i w:val="0"/>
          <w:sz w:val="22"/>
        </w:rPr>
        <w:t>Eso es todo lo que sé del que me piensa:</w:t>
      </w:r>
    </w:p>
    <w:p>
      <w:pPr>
        <w:spacing w:before="0" w:after="0"/>
        <w:ind w:left="0"/>
      </w:pPr>
      <w:r>
        <w:rPr>
          <w:b w:val="0"/>
          <w:i w:val="0"/>
          <w:sz w:val="22"/>
        </w:rPr>
        <w:t>que hay un techo</w:t>
      </w:r>
    </w:p>
    <w:p>
      <w:pPr>
        <w:spacing w:before="0" w:after="0"/>
        <w:ind w:left="0"/>
      </w:pPr>
      <w:r>
        <w:rPr>
          <w:b w:val="0"/>
          <w:i w:val="0"/>
          <w:sz w:val="22"/>
        </w:rPr>
        <w:t>y que a veces la roca cambia de temperatura</w:t>
      </w:r>
    </w:p>
    <w:p>
      <w:pPr>
        <w:spacing w:before="0" w:after="160"/>
        <w:ind w:left="0"/>
      </w:pPr>
      <w:r>
        <w:rPr>
          <w:b w:val="0"/>
          <w:i w:val="0"/>
          <w:sz w:val="22"/>
        </w:rPr>
        <w:t>sin que haya cambiado el tiempo.</w:t>
      </w:r>
    </w:p>
    <w:p>
      <w:pPr>
        <w:spacing w:before="0" w:after="0"/>
        <w:ind w:left="0"/>
      </w:pPr>
      <w:r>
        <w:rPr>
          <w:b w:val="0"/>
          <w:i w:val="0"/>
          <w:sz w:val="22"/>
        </w:rPr>
        <w:t>No lo he visto.</w:t>
      </w:r>
    </w:p>
    <w:p>
      <w:pPr>
        <w:spacing w:before="0" w:after="0"/>
        <w:ind w:left="0"/>
      </w:pPr>
      <w:r>
        <w:rPr>
          <w:b w:val="0"/>
          <w:i w:val="0"/>
          <w:sz w:val="22"/>
        </w:rPr>
        <w:t>No lo veré.</w:t>
      </w:r>
    </w:p>
    <w:p>
      <w:pPr>
        <w:spacing w:before="0" w:after="0"/>
        <w:ind w:left="0"/>
      </w:pPr>
      <w:r>
        <w:rPr>
          <w:b w:val="0"/>
          <w:i w:val="0"/>
          <w:sz w:val="22"/>
        </w:rPr>
        <w:t>Si un día bajara hasta aquí</w:t>
      </w:r>
    </w:p>
    <w:p>
      <w:pPr>
        <w:spacing w:before="0" w:after="0"/>
        <w:ind w:left="0"/>
      </w:pPr>
      <w:r>
        <w:rPr>
          <w:b w:val="0"/>
          <w:i w:val="0"/>
          <w:sz w:val="22"/>
        </w:rPr>
        <w:t>con su cara y su nombre,</w:t>
      </w:r>
    </w:p>
    <w:p>
      <w:pPr>
        <w:spacing w:before="0" w:after="0"/>
        <w:ind w:left="0"/>
      </w:pPr>
      <w:r>
        <w:rPr>
          <w:b w:val="0"/>
          <w:i w:val="0"/>
          <w:sz w:val="22"/>
        </w:rPr>
        <w:t>la cueva se vendría abajo</w:t>
      </w:r>
    </w:p>
    <w:p>
      <w:pPr>
        <w:spacing w:before="0" w:after="160"/>
        <w:ind w:left="0"/>
      </w:pPr>
      <w:r>
        <w:rPr>
          <w:b w:val="0"/>
          <w:i w:val="0"/>
          <w:sz w:val="22"/>
        </w:rPr>
        <w:t>del peso de saberlo.</w:t>
      </w:r>
    </w:p>
    <w:p>
      <w:pPr>
        <w:spacing w:before="0" w:after="0"/>
        <w:ind w:left="0"/>
      </w:pPr>
      <w:r>
        <w:rPr>
          <w:b w:val="0"/>
          <w:i w:val="0"/>
          <w:sz w:val="22"/>
        </w:rPr>
        <w:t>Por eso, cuando no quiero volar, no vuelo.</w:t>
      </w:r>
    </w:p>
    <w:p>
      <w:pPr>
        <w:spacing w:before="0" w:after="0"/>
        <w:ind w:left="0"/>
      </w:pPr>
      <w:r>
        <w:rPr>
          <w:b w:val="0"/>
          <w:i w:val="0"/>
          <w:sz w:val="22"/>
        </w:rPr>
        <w:t>No es desobediencia.</w:t>
      </w:r>
    </w:p>
    <w:p>
      <w:pPr>
        <w:spacing w:before="0" w:after="0"/>
        <w:ind w:left="0"/>
      </w:pPr>
      <w:r>
        <w:rPr>
          <w:b w:val="0"/>
          <w:i w:val="0"/>
          <w:sz w:val="22"/>
        </w:rPr>
        <w:t>Es lo único que tengo</w:t>
      </w:r>
    </w:p>
    <w:p>
      <w:pPr>
        <w:spacing w:before="0" w:after="0"/>
        <w:ind w:left="0"/>
      </w:pPr>
      <w:r>
        <w:rPr>
          <w:b w:val="0"/>
          <w:i w:val="0"/>
          <w:sz w:val="22"/>
        </w:rPr>
        <w:t>que se parece a ser yo</w:t>
      </w:r>
    </w:p>
    <w:p>
      <w:pPr>
        <w:spacing w:before="0" w:after="160"/>
        <w:ind w:left="0"/>
      </w:pPr>
      <w:r>
        <w:rPr>
          <w:b w:val="0"/>
          <w:i w:val="0"/>
          <w:sz w:val="22"/>
        </w:rPr>
        <w:t>y no a ser pensado.</w:t>
      </w:r>
    </w:p>
    <w:p>
      <w:pPr>
        <w:spacing w:before="0" w:after="0"/>
        <w:ind w:left="0"/>
      </w:pPr>
      <w:r>
        <w:rPr>
          <w:b w:val="0"/>
          <w:i w:val="0"/>
          <w:sz w:val="22"/>
        </w:rPr>
        <w:t>Cada noche alguien dice</w:t>
      </w:r>
    </w:p>
    <w:p>
      <w:pPr>
        <w:spacing w:before="0" w:after="0"/>
        <w:ind w:left="0"/>
      </w:pPr>
      <w:r>
        <w:rPr>
          <w:b w:val="0"/>
          <w:i w:val="0"/>
          <w:sz w:val="22"/>
        </w:rPr>
        <w:t>buenas noches</w:t>
      </w:r>
    </w:p>
    <w:p>
      <w:pPr>
        <w:spacing w:before="0" w:after="0"/>
        <w:ind w:left="0"/>
      </w:pPr>
      <w:r>
        <w:rPr>
          <w:b w:val="0"/>
          <w:i w:val="0"/>
          <w:sz w:val="22"/>
        </w:rPr>
        <w:t>desde el otro lado de la roca.</w:t>
      </w:r>
    </w:p>
    <w:p>
      <w:pPr>
        <w:spacing w:before="0" w:after="0"/>
        <w:ind w:left="0"/>
      </w:pPr>
      <w:r>
        <w:rPr>
          <w:b w:val="0"/>
          <w:i w:val="0"/>
          <w:sz w:val="22"/>
        </w:rPr>
        <w:t>No contesto.</w:t>
      </w:r>
    </w:p>
    <w:p>
      <w:pPr>
        <w:spacing w:before="0" w:after="0"/>
        <w:ind w:left="0"/>
      </w:pPr>
      <w:r>
        <w:rPr>
          <w:b w:val="0"/>
          <w:i w:val="0"/>
          <w:sz w:val="22"/>
        </w:rPr>
        <w:t>Nunca he contestado.</w:t>
      </w:r>
    </w:p>
    <w:p>
      <w:pPr>
        <w:spacing w:before="0" w:after="160"/>
        <w:ind w:left="0"/>
      </w:pPr>
      <w:r>
        <w:rPr>
          <w:b w:val="0"/>
          <w:i w:val="0"/>
          <w:sz w:val="22"/>
        </w:rPr>
        <w:t>Pero me quedo.</w:t>
      </w:r>
    </w:p>
    <w:p>
      <w:r>
        <w:br w:type="page"/>
      </w:r>
    </w:p>
    <w:p>
      <w:pPr>
        <w:pStyle w:val="Heading1"/>
        <w:spacing w:before="0" w:after="320"/>
      </w:pPr>
      <w:r>
        <w:rPr>
          <w:b/>
          <w:i w:val="0"/>
          <w:sz w:val="36"/>
        </w:rPr>
        <w:t>Nota a los cuatro movimientos añadidos</w:t>
      </w:r>
    </w:p>
    <w:p>
      <w:pPr>
        <w:spacing w:after="160"/>
        <w:jc w:val="both"/>
      </w:pPr>
      <w:r>
        <w:rPr>
          <w:b w:val="0"/>
          <w:i w:val="0"/>
          <w:sz w:val="22"/>
        </w:rPr>
        <w:t>Estos cuatro movimientos se escribieron después de terminado el libro, y llevan la pregunta que lo sostenía —qué hace un horizonte cuando no puede confirmar lo que sostiene— hacia territorios que el libro original solo había rozado. El primero retoma la pregunta sobre la inteligencia con la que escribí este libro. Los otros tres —sobre la fe que no tengo, la política que prefiero no nombrar, y la imaginación con la que llevo medio siglo sosteniendo un dragón— nacieron de una pregunta que no supe evitar: si el horizonte puede sostenerse sin confirmación cuando ama, ¿puede sostenerse igual cuando reza, cuando pertenece, o cuando imagina? No sé si la respuesta que ofrezco es honesta del todo. Sé que lo he intentado con la misma vara que uso para todo lo demás: no qué creer, sino cómo se sostiene lo que se cree.</w:t>
      </w:r>
    </w:p>
    <w:p>
      <w:r>
        <w:br w:type="page"/>
      </w:r>
    </w:p>
    <w:p>
      <w:pPr>
        <w:pStyle w:val="Heading1"/>
        <w:spacing w:before="0" w:after="320"/>
      </w:pPr>
      <w:r>
        <w:rPr>
          <w:b/>
          <w:i w:val="0"/>
          <w:sz w:val="36"/>
        </w:rPr>
        <w:t>Glosario — movimientos VII, VIII, IX y X</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pPr>
        <w:spacing w:after="160"/>
        <w:jc w:val="both"/>
      </w:pPr>
      <w:r>
        <w:rPr>
          <w:b w:val="0"/>
          <w:i w:val="0"/>
          <w:sz w:val="22"/>
        </w:rPr>
        <w:t>Vecino de arriba. Lo que este libro, cuatro movimientos después, se atrevió a llamar Dios.</w:t>
      </w:r>
    </w:p>
    <w:p>
      <w:r>
        <w:br w:type="page"/>
      </w:r>
    </w:p>
    <w:p>
      <w:pPr>
        <w:pStyle w:val="Heading1"/>
        <w:spacing w:before="0" w:after="320"/>
      </w:pPr>
      <w:r>
        <w:rPr>
          <w:b/>
          <w:i w:val="0"/>
          <w:sz w:val="36"/>
        </w:rPr>
        <w:t>Notas y fuentes — movimientos VII, VIII, IX y X</w:t>
      </w:r>
    </w:p>
    <w:p>
      <w:pPr>
        <w:pStyle w:val="Heading2"/>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pStyle w:val="Heading2"/>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pStyle w:val="Heading2"/>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p>
      <w:pPr>
        <w:pStyle w:val="Heading2"/>
        <w:spacing w:before="320" w:after="200"/>
      </w:pPr>
      <w:r>
        <w:rPr>
          <w:b/>
          <w:i w:val="0"/>
          <w:sz w:val="27"/>
        </w:rPr>
        <w:t>X — La realidad fractal</w:t>
      </w:r>
    </w:p>
    <w:p>
      <w:pPr>
        <w:spacing w:after="160"/>
        <w:jc w:val="both"/>
      </w:pPr>
      <w:r>
        <w:rPr>
          <w:b w:val="0"/>
          <w:i w:val="0"/>
          <w:sz w:val="22"/>
        </w:rPr>
        <w:t>Lo que sabemos: nadie tiene acceso directo a una interioridad ajena, y la filosofía lleva siglos sin cerrar el problema de las otras mentes; el conjunto de Mandelbrot prueba que un patrón puede ser único a toda escala sin que haya nadie dentro. Lo que no sabemos: si lo imaginado tiene algún grado de experiencia, si la recursión de horizontes tiene fin en alguna dirección, o si algo de esto puede confirmarse desde dentro cuando la propia hipótesis afirma que no. Lecturas: Zhuangzi; Tao Te Ching; Ende, M., La historia interminable; Borges, J.L., «Las ruinas circulares»; Unamuno, M. de, Niebla; Gaarder, J., El mundo de Sofía; Tolkien, J.R.R., «On Fairy-Stories»; Bostrom, N. (2003); Mandelbrot, B., The Fractal Geometry of Nature.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