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7.jpg" ContentType="image/jpeg"/>
  <Override PartName="/word/media/rId144.jpg" ContentType="image/jpeg"/>
  <Override PartName="/word/media/rId152.jpg" ContentType="image/jpeg"/>
  <Override PartName="/word/media/rId161.jpg" ContentType="image/jpeg"/>
  <Override PartName="/word/media/rId169.jpg" ContentType="image/jpeg"/>
  <Override PartName="/word/media/rId182.jpg" ContentType="image/jpeg"/>
  <Override PartName="/word/media/rId191.jpg" ContentType="image/jpeg"/>
  <Override PartName="/word/media/rId178.jpg" ContentType="image/jpeg"/>
  <Override PartName="/word/media/rId211.jpg" ContentType="image/jpeg"/>
  <Override PartName="/word/media/rId221.jpg" ContentType="image/jpeg"/>
  <Override PartName="/word/media/rId252.jpg" ContentType="image/jpeg"/>
  <Override PartName="/word/media/rId260.jpg" ContentType="image/jpeg"/>
  <Override PartName="/word/media/rId394.jpg" ContentType="image/jpeg"/>
  <Override PartName="/word/media/rId374.jpg" ContentType="image/jpeg"/>
  <Override PartName="/word/media/rId410.jpg" ContentType="image/jpeg"/>
  <Override PartName="/word/media/rId272.jpg" ContentType="image/jpeg"/>
  <Override PartName="/word/media/rId112.jpg" ContentType="image/jpeg"/>
  <Override PartName="/word/media/rId316.jpg" ContentType="image/jpeg"/>
  <Override PartName="/word/media/rId370.jpg" ContentType="image/jpeg"/>
  <Override PartName="/word/media/rId240.jpg" ContentType="image/jpeg"/>
  <Override PartName="/word/media/rId398.jpg" ContentType="image/jpeg"/>
  <Override PartName="/word/media/rId414.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7.jpg" ContentType="image/jpeg"/>
  <Override PartName="/word/media/rId132.jpg" ContentType="image/jpeg"/>
  <Override PartName="/word/media/rId140.jpg" ContentType="image/jpeg"/>
  <Override PartName="/word/media/rId149.jpg" ContentType="image/jpeg"/>
  <Override PartName="/word/media/rId200.jpg" ContentType="image/jpeg"/>
  <Override PartName="/word/media/rId157.jpg" ContentType="image/jpeg"/>
  <Override PartName="/word/media/rId166.jpg" ContentType="image/jpeg"/>
  <Override PartName="/word/media/rId174.jpg" ContentType="image/jpeg"/>
  <Override PartName="/word/media/rId187.jpg" ContentType="image/jpeg"/>
  <Override PartName="/word/media/rId305.jpg" ContentType="image/jpeg"/>
  <Override PartName="/word/media/rId313.jpg" ContentType="image/jpeg"/>
  <Override PartName="/word/media/rId226.jpg" ContentType="image/jpeg"/>
  <Override PartName="/word/media/rId230.jpg" ContentType="image/jpeg"/>
  <Override PartName="/word/media/rId237.jpg" ContentType="image/jpeg"/>
  <Override PartName="/word/media/rId245.jpg" ContentType="image/jpeg"/>
  <Override PartName="/word/media/rId208.jpg" ContentType="image/jpeg"/>
  <Override PartName="/word/media/rId383.jpg" ContentType="image/jpeg"/>
  <Override PartName="/word/media/rId346.jpg" ContentType="image/jpeg"/>
  <Override PartName="/word/media/rId233.jpg" ContentType="image/jpeg"/>
  <Override PartName="/word/media/rId297.jpg" ContentType="image/jpeg"/>
  <Override PartName="/word/media/rId391.jpg" ContentType="image/jpeg"/>
  <Override PartName="/word/media/rId285.jpg" ContentType="image/jpeg"/>
  <Override PartName="/word/media/rId442.jpg" ContentType="image/jpeg"/>
  <Override PartName="/word/media/rId407.jpg" ContentType="image/jpeg"/>
  <Override PartName="/word/media/rId249.jpg" ContentType="image/jpeg"/>
  <Override PartName="/word/media/rId339.jpg" ContentType="image/jpeg"/>
  <Override PartName="/word/media/rId354.jpg" ContentType="image/jpeg"/>
  <Override PartName="/word/media/rId358.jpg" ContentType="image/jpeg"/>
  <Override PartName="/word/media/rId269.jpg" ContentType="image/jpeg"/>
  <Override PartName="/word/media/rId265.jpg" ContentType="image/jpeg"/>
  <Override PartName="/word/media/rId100.jpg" ContentType="image/jpeg"/>
  <Override PartName="/word/media/rId44.jpg" ContentType="image/jpeg"/>
  <Override PartName="/word/media/rId135.jpg" ContentType="image/jpeg"/>
  <Override PartName="/word/media/rId55.jpg" ContentType="image/jpeg"/>
  <Override PartName="/word/media/rId431.jpg" ContentType="image/jpeg"/>
  <Override PartName="/word/media/rId351.jpg" ContentType="image/jpeg"/>
  <Override PartName="/word/media/rId257.jpg" ContentType="image/jpeg"/>
  <Override PartName="/word/media/rId321.jpg" ContentType="image/jpeg"/>
  <Override PartName="/word/media/rId332.jpg" ContentType="image/jpeg"/>
  <Override PartName="/word/media/rId68.jpg" ContentType="image/jpeg"/>
  <Override PartName="/word/media/rId367.jpg" ContentType="image/jpeg"/>
  <Override PartName="/word/media/rId439.jpg" ContentType="image/jpeg"/>
  <Override PartName="/word/media/rId216.jpg" ContentType="image/jpeg"/>
  <Override PartName="/word/media/rId49.jpg" ContentType="image/jpeg"/>
  <Override PartName="/word/media/rId97.jpg" ContentType="image/jpeg"/>
  <Override PartName="/word/media/rId205.jpg" ContentType="image/jpeg"/>
  <Override PartName="/word/media/rId428.jpg" ContentType="image/jpeg"/>
  <Override PartName="/word/media/rId388.jpg" ContentType="image/jpeg"/>
  <Override PartName="/word/media/rId294.jpg" ContentType="image/jpeg"/>
  <Override PartName="/word/media/rId25.jpg" ContentType="image/jpeg"/>
  <Override PartName="/word/media/rId20.jpg" ContentType="image/jpeg"/>
  <Override PartName="/word/media/rId435.jpg" ContentType="image/jpeg"/>
  <Override PartName="/word/media/rId336.jpg" ContentType="image/jpeg"/>
  <Override PartName="/word/media/rId104.jpg" ContentType="image/jpeg"/>
  <Override PartName="/word/media/rId301.jpg" ContentType="image/jpeg"/>
  <Override PartName="/word/media/rId342.jpg" ContentType="image/jpeg"/>
  <Override PartName="/word/media/rId325.jpg" ContentType="image/jpeg"/>
  <Override PartName="/word/media/rId36.jpg" ContentType="image/jpeg"/>
  <Override PartName="/word/media/rId309.jpg" ContentType="image/jpeg"/>
  <Override PartName="/word/media/rId363.jpg" ContentType="image/jpeg"/>
  <Override PartName="/word/media/rId92.jpg" ContentType="image/jpeg"/>
  <Override PartName="/word/media/rId329.jpg" ContentType="image/jpeg"/>
  <Override PartName="/word/media/rId288.jpg" ContentType="image/jpeg"/>
  <Override PartName="/word/media/rId195.jpg" ContentType="image/jpeg"/>
  <Override PartName="/word/media/rId378.jpg" ContentType="image/jpeg"/>
  <Override PartName="/word/media/rId422.jpg" ContentType="image/jpeg"/>
  <Override PartName="/word/media/rId276.jpg" ContentType="image/jpeg"/>
  <Override PartName="/word/media/rId280.jpg" ContentType="image/jpeg"/>
  <Override PartName="/word/media/rId402.jpg" ContentType="image/jpeg"/>
  <Override PartName="/word/media/rId4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04"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11"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7" w:name="rem-el-horizonte-que-mira-hacia-dentro"/>
    <w:p>
      <w:pPr>
        <w:pStyle w:val="Heading3"/>
      </w:pPr>
      <w:r>
        <w:t xml:space="preserve">REM: el horizonte que mira hacia dentro</w:t>
      </w:r>
    </w:p>
    <w:p>
      <w:pPr>
        <w:pStyle w:val="CaptionedFigure"/>
      </w:pPr>
      <w:r>
        <w:drawing>
          <wp:inline>
            <wp:extent cx="5334000" cy="5334000"/>
            <wp:effectExtent b="0" l="0" r="0" t="0"/>
            <wp:docPr descr="REM: el horizonte que mira hacia dentro" title="" id="105" name="Picture"/>
            <a:graphic>
              <a:graphicData uri="http://schemas.openxmlformats.org/drawingml/2006/picture">
                <pic:pic>
                  <pic:nvPicPr>
                    <pic:cNvPr descr="images/il_rem_sueno.jp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REM: el horizonte que mira hacia dentro</w:t>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7"/>
    <w:bookmarkStart w:id="108"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8"/>
    <w:bookmarkStart w:id="109"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9"/>
    <w:bookmarkStart w:id="110"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10"/>
    <w:bookmarkEnd w:id="111"/>
    <w:bookmarkStart w:id="116"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5"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3" name="Picture"/>
            <a:graphic>
              <a:graphicData uri="http://schemas.openxmlformats.org/drawingml/2006/picture">
                <pic:pic>
                  <pic:nvPicPr>
                    <pic:cNvPr descr="images/cuento_int.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5"/>
    <w:bookmarkEnd w:id="116"/>
    <w:bookmarkStart w:id="131" w:name="el-tiempo-del-vínculo"/>
    <w:p>
      <w:pPr>
        <w:pStyle w:val="Heading2"/>
      </w:pPr>
      <w:r>
        <w:t xml:space="preserve">El tiempo del vínculo</w:t>
      </w:r>
    </w:p>
    <w:p>
      <w:pPr>
        <w:pStyle w:val="CaptionedFigure"/>
      </w:pPr>
      <w:r>
        <w:drawing>
          <wp:inline>
            <wp:extent cx="5334000" cy="5334000"/>
            <wp:effectExtent b="0" l="0" r="0" t="0"/>
            <wp:docPr descr="El tiempo del vínculo" title="" id="118" name="Picture"/>
            <a:graphic>
              <a:graphicData uri="http://schemas.openxmlformats.org/drawingml/2006/picture">
                <pic:pic>
                  <pic:nvPicPr>
                    <pic:cNvPr descr="images/il11.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20"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20"/>
    <w:bookmarkStart w:id="121"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21"/>
    <w:bookmarkStart w:id="122"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22"/>
    <w:bookmarkStart w:id="123"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3"/>
    <w:bookmarkStart w:id="124"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4"/>
    <w:bookmarkStart w:id="125"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5"/>
    <w:bookmarkStart w:id="126"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6"/>
    <w:bookmarkStart w:id="130"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8" name="Picture"/>
            <a:graphic>
              <a:graphicData uri="http://schemas.openxmlformats.org/drawingml/2006/picture">
                <pic:pic>
                  <pic:nvPicPr>
                    <pic:cNvPr descr="images/cuento_03.jpg" id="129" name="Picture"/>
                    <pic:cNvPicPr>
                      <a:picLocks noChangeArrowheads="1" noChangeAspect="1"/>
                    </pic:cNvPicPr>
                  </pic:nvPicPr>
                  <pic:blipFill>
                    <a:blip r:embed="rId1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30"/>
    <w:bookmarkEnd w:id="131"/>
    <w:bookmarkStart w:id="139"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3" name="Picture"/>
            <a:graphic>
              <a:graphicData uri="http://schemas.openxmlformats.org/drawingml/2006/picture">
                <pic:pic>
                  <pic:nvPicPr>
                    <pic:cNvPr descr="images/il12.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8" w:name="la-tienda-del-luthier"/>
    <w:p>
      <w:pPr>
        <w:pStyle w:val="Heading3"/>
      </w:pPr>
      <w:r>
        <w:t xml:space="preserve">La tienda del Luthier</w:t>
      </w:r>
    </w:p>
    <w:p>
      <w:pPr>
        <w:pStyle w:val="CaptionedFigure"/>
      </w:pPr>
      <w:r>
        <w:drawing>
          <wp:inline>
            <wp:extent cx="5334000" cy="5334000"/>
            <wp:effectExtent b="0" l="0" r="0" t="0"/>
            <wp:docPr descr="La tienda del Luthier" title="" id="136" name="Picture"/>
            <a:graphic>
              <a:graphicData uri="http://schemas.openxmlformats.org/drawingml/2006/picture">
                <pic:pic>
                  <pic:nvPicPr>
                    <pic:cNvPr descr="images/il_luthier.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8"/>
    <w:bookmarkEnd w:id="139"/>
    <w:bookmarkStart w:id="148" w:name="el-entrelazamiento"/>
    <w:p>
      <w:pPr>
        <w:pStyle w:val="Heading2"/>
      </w:pPr>
      <w:r>
        <w:t xml:space="preserve">El entrelazamiento</w:t>
      </w:r>
    </w:p>
    <w:p>
      <w:pPr>
        <w:pStyle w:val="CaptionedFigure"/>
      </w:pPr>
      <w:r>
        <w:drawing>
          <wp:inline>
            <wp:extent cx="5334000" cy="5334000"/>
            <wp:effectExtent b="0" l="0" r="0" t="0"/>
            <wp:docPr descr="El entrelazamiento" title="" id="141" name="Picture"/>
            <a:graphic>
              <a:graphicData uri="http://schemas.openxmlformats.org/drawingml/2006/picture">
                <pic:pic>
                  <pic:nvPicPr>
                    <pic:cNvPr descr="images/il12_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3"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3"/>
    <w:bookmarkStart w:id="147" w:name="la-red-de-los-nombres"/>
    <w:p>
      <w:pPr>
        <w:pStyle w:val="Heading3"/>
      </w:pPr>
      <w:r>
        <w:t xml:space="preserve">La red de los nombres</w:t>
      </w:r>
    </w:p>
    <w:p>
      <w:pPr>
        <w:pStyle w:val="CaptionedFigure"/>
      </w:pPr>
      <w:r>
        <w:drawing>
          <wp:inline>
            <wp:extent cx="5334000" cy="5334000"/>
            <wp:effectExtent b="0" l="0" r="0" t="0"/>
            <wp:docPr descr="La red de los nombres" title="" id="145" name="Picture"/>
            <a:graphic>
              <a:graphicData uri="http://schemas.openxmlformats.org/drawingml/2006/picture">
                <pic:pic>
                  <pic:nvPicPr>
                    <pic:cNvPr descr="images/cuento_04.jpg" id="146" name="Picture"/>
                    <pic:cNvPicPr>
                      <a:picLocks noChangeArrowheads="1" noChangeAspect="1"/>
                    </pic:cNvPicPr>
                  </pic:nvPicPr>
                  <pic:blipFill>
                    <a:blip r:embed="rId1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7"/>
    <w:bookmarkEnd w:id="148"/>
    <w:bookmarkStart w:id="156" w:name="el-amor"/>
    <w:p>
      <w:pPr>
        <w:pStyle w:val="Heading2"/>
      </w:pPr>
      <w:r>
        <w:t xml:space="preserve">El amor</w:t>
      </w:r>
    </w:p>
    <w:p>
      <w:pPr>
        <w:pStyle w:val="CaptionedFigure"/>
      </w:pPr>
      <w:r>
        <w:drawing>
          <wp:inline>
            <wp:extent cx="5334000" cy="5334000"/>
            <wp:effectExtent b="0" l="0" r="0" t="0"/>
            <wp:docPr descr="El amor" title="" id="150" name="Picture"/>
            <a:graphic>
              <a:graphicData uri="http://schemas.openxmlformats.org/drawingml/2006/picture">
                <pic:pic>
                  <pic:nvPicPr>
                    <pic:cNvPr descr="images/il13.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5" w:name="la-casa-que-respiraba"/>
    <w:p>
      <w:pPr>
        <w:pStyle w:val="Heading3"/>
      </w:pPr>
      <w:r>
        <w:t xml:space="preserve">La casa que respiraba</w:t>
      </w:r>
    </w:p>
    <w:p>
      <w:pPr>
        <w:pStyle w:val="CaptionedFigure"/>
      </w:pPr>
      <w:r>
        <w:drawing>
          <wp:inline>
            <wp:extent cx="5334000" cy="5334000"/>
            <wp:effectExtent b="0" l="0" r="0" t="0"/>
            <wp:docPr descr="La casa que respiraba" title="" id="153" name="Picture"/>
            <a:graphic>
              <a:graphicData uri="http://schemas.openxmlformats.org/drawingml/2006/picture">
                <pic:pic>
                  <pic:nvPicPr>
                    <pic:cNvPr descr="images/cuento_05.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5"/>
    <w:bookmarkEnd w:id="156"/>
    <w:bookmarkStart w:id="160" w:name="la-adicción"/>
    <w:p>
      <w:pPr>
        <w:pStyle w:val="Heading2"/>
      </w:pPr>
      <w:r>
        <w:t xml:space="preserve">La adicción</w:t>
      </w:r>
    </w:p>
    <w:p>
      <w:pPr>
        <w:pStyle w:val="CaptionedFigure"/>
      </w:pPr>
      <w:r>
        <w:drawing>
          <wp:inline>
            <wp:extent cx="5334000" cy="5334000"/>
            <wp:effectExtent b="0" l="0" r="0" t="0"/>
            <wp:docPr descr="La adicción" title="" id="158" name="Picture"/>
            <a:graphic>
              <a:graphicData uri="http://schemas.openxmlformats.org/drawingml/2006/picture">
                <pic:pic>
                  <pic:nvPicPr>
                    <pic:cNvPr descr="images/il14.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60"/>
    <w:bookmarkStart w:id="165"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4"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62" name="Picture"/>
            <a:graphic>
              <a:graphicData uri="http://schemas.openxmlformats.org/drawingml/2006/picture">
                <pic:pic>
                  <pic:nvPicPr>
                    <pic:cNvPr descr="images/cuento_06.jpg" id="163" name="Picture"/>
                    <pic:cNvPicPr>
                      <a:picLocks noChangeArrowheads="1" noChangeAspect="1"/>
                    </pic:cNvPicPr>
                  </pic:nvPicPr>
                  <pic:blipFill>
                    <a:blip r:embed="rId1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4"/>
    <w:bookmarkEnd w:id="165"/>
    <w:bookmarkStart w:id="173" w:name="el-vínculo-madre-hijo"/>
    <w:p>
      <w:pPr>
        <w:pStyle w:val="Heading2"/>
      </w:pPr>
      <w:r>
        <w:t xml:space="preserve">El vínculo madre-hijo</w:t>
      </w:r>
    </w:p>
    <w:p>
      <w:pPr>
        <w:pStyle w:val="CaptionedFigure"/>
      </w:pPr>
      <w:r>
        <w:drawing>
          <wp:inline>
            <wp:extent cx="5334000" cy="5334000"/>
            <wp:effectExtent b="0" l="0" r="0" t="0"/>
            <wp:docPr descr="El vínculo madre-hijo" title="" id="167" name="Picture"/>
            <a:graphic>
              <a:graphicData uri="http://schemas.openxmlformats.org/drawingml/2006/picture">
                <pic:pic>
                  <pic:nvPicPr>
                    <pic:cNvPr descr="images/il15.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72" w:name="el-huésped-en-la-piel"/>
    <w:p>
      <w:pPr>
        <w:pStyle w:val="Heading3"/>
      </w:pPr>
      <w:r>
        <w:t xml:space="preserve">El huésped en la piel</w:t>
      </w:r>
    </w:p>
    <w:p>
      <w:pPr>
        <w:pStyle w:val="CaptionedFigure"/>
      </w:pPr>
      <w:r>
        <w:drawing>
          <wp:inline>
            <wp:extent cx="5334000" cy="5334000"/>
            <wp:effectExtent b="0" l="0" r="0" t="0"/>
            <wp:docPr descr="El huésped en la piel" title="" id="170" name="Picture"/>
            <a:graphic>
              <a:graphicData uri="http://schemas.openxmlformats.org/drawingml/2006/picture">
                <pic:pic>
                  <pic:nvPicPr>
                    <pic:cNvPr descr="images/cuento_0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72"/>
    <w:bookmarkEnd w:id="173"/>
    <w:bookmarkStart w:id="177"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5" name="Picture"/>
            <a:graphic>
              <a:graphicData uri="http://schemas.openxmlformats.org/drawingml/2006/picture">
                <pic:pic>
                  <pic:nvPicPr>
                    <pic:cNvPr descr="images/il16.jpg" id="176" name="Picture"/>
                    <pic:cNvPicPr>
                      <a:picLocks noChangeArrowheads="1" noChangeAspect="1"/>
                    </pic:cNvPicPr>
                  </pic:nvPicPr>
                  <pic:blipFill>
                    <a:blip r:embed="rId1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7"/>
    <w:bookmarkStart w:id="186"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81"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9" name="Picture"/>
            <a:graphic>
              <a:graphicData uri="http://schemas.openxmlformats.org/drawingml/2006/picture">
                <pic:pic>
                  <pic:nvPicPr>
                    <pic:cNvPr descr="images/cuento_10.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81"/>
    <w:bookmarkStart w:id="185" w:name="los-puentes-sin-paso"/>
    <w:p>
      <w:pPr>
        <w:pStyle w:val="Heading3"/>
      </w:pPr>
      <w:r>
        <w:t xml:space="preserve">Los puentes sin paso</w:t>
      </w:r>
    </w:p>
    <w:p>
      <w:pPr>
        <w:pStyle w:val="CaptionedFigure"/>
      </w:pPr>
      <w:r>
        <w:drawing>
          <wp:inline>
            <wp:extent cx="5334000" cy="5334000"/>
            <wp:effectExtent b="0" l="0" r="0" t="0"/>
            <wp:docPr descr="Los puentes sin paso" title="" id="183" name="Picture"/>
            <a:graphic>
              <a:graphicData uri="http://schemas.openxmlformats.org/drawingml/2006/picture">
                <pic:pic>
                  <pic:nvPicPr>
                    <pic:cNvPr descr="images/cuento_08.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5"/>
    <w:bookmarkEnd w:id="186"/>
    <w:bookmarkStart w:id="190" w:name="el-duelo"/>
    <w:p>
      <w:pPr>
        <w:pStyle w:val="Heading2"/>
      </w:pPr>
      <w:r>
        <w:t xml:space="preserve">El duelo</w:t>
      </w:r>
    </w:p>
    <w:p>
      <w:pPr>
        <w:pStyle w:val="CaptionedFigure"/>
      </w:pPr>
      <w:r>
        <w:drawing>
          <wp:inline>
            <wp:extent cx="5334000" cy="5334000"/>
            <wp:effectExtent b="0" l="0" r="0" t="0"/>
            <wp:docPr descr="El duelo" title="" id="188" name="Picture"/>
            <a:graphic>
              <a:graphicData uri="http://schemas.openxmlformats.org/drawingml/2006/picture">
                <pic:pic>
                  <pic:nvPicPr>
                    <pic:cNvPr descr="images/il17.jpg" id="189" name="Picture"/>
                    <pic:cNvPicPr>
                      <a:picLocks noChangeArrowheads="1" noChangeAspect="1"/>
                    </pic:cNvPicPr>
                  </pic:nvPicPr>
                  <pic:blipFill>
                    <a:blip r:embed="rId18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90"/>
    <w:bookmarkStart w:id="199"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4"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92" name="Picture"/>
            <a:graphic>
              <a:graphicData uri="http://schemas.openxmlformats.org/drawingml/2006/picture">
                <pic:pic>
                  <pic:nvPicPr>
                    <pic:cNvPr descr="images/cuento_09.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94"/>
    <w:bookmarkStart w:id="198"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6" name="Picture"/>
            <a:graphic>
              <a:graphicData uri="http://schemas.openxmlformats.org/drawingml/2006/picture">
                <pic:pic>
                  <pic:nvPicPr>
                    <pic:cNvPr descr="images/poema_arq1.jpg" id="197" name="Picture"/>
                    <pic:cNvPicPr>
                      <a:picLocks noChangeArrowheads="1" noChangeAspect="1"/>
                    </pic:cNvPicPr>
                  </pic:nvPicPr>
                  <pic:blipFill>
                    <a:blip r:embed="rId195"/>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98"/>
    <w:bookmarkEnd w:id="199"/>
    <w:bookmarkStart w:id="203"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201" name="Picture"/>
            <a:graphic>
              <a:graphicData uri="http://schemas.openxmlformats.org/drawingml/2006/picture">
                <pic:pic>
                  <pic:nvPicPr>
                    <pic:cNvPr descr="images/il13_5.jpg" id="202" name="Picture"/>
                    <pic:cNvPicPr>
                      <a:picLocks noChangeArrowheads="1" noChangeAspect="1"/>
                    </pic:cNvPicPr>
                  </pic:nvPicPr>
                  <pic:blipFill>
                    <a:blip r:embed="rId2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3"/>
    <w:bookmarkEnd w:id="204"/>
    <w:bookmarkStart w:id="293" w:name="iv.-las-fracturas"/>
    <w:p>
      <w:pPr>
        <w:pStyle w:val="Heading1"/>
      </w:pPr>
      <w:r>
        <w:t xml:space="preserve">IV. LAS FRACTURAS</w:t>
      </w:r>
    </w:p>
    <w:p>
      <w:pPr>
        <w:pStyle w:val="CaptionedFigure"/>
      </w:pPr>
      <w:r>
        <w:drawing>
          <wp:inline>
            <wp:extent cx="5334000" cy="3000375"/>
            <wp:effectExtent b="0" l="0" r="0" t="0"/>
            <wp:docPr descr="IV · Las fracturas" title="" id="206" name="Picture"/>
            <a:graphic>
              <a:graphicData uri="http://schemas.openxmlformats.org/drawingml/2006/picture">
                <pic:pic>
                  <pic:nvPicPr>
                    <pic:cNvPr descr="images/il_parte3_bg.jp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15"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09" name="Picture"/>
            <a:graphic>
              <a:graphicData uri="http://schemas.openxmlformats.org/drawingml/2006/picture">
                <pic:pic>
                  <pic:nvPicPr>
                    <pic:cNvPr descr="images/il_alzheimer.jpg" id="210" name="Picture"/>
                    <pic:cNvPicPr>
                      <a:picLocks noChangeArrowheads="1" noChangeAspect="1"/>
                    </pic:cNvPicPr>
                  </pic:nvPicPr>
                  <pic:blipFill>
                    <a:blip r:embed="rId20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14"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12" name="Picture"/>
            <a:graphic>
              <a:graphicData uri="http://schemas.openxmlformats.org/drawingml/2006/picture">
                <pic:pic>
                  <pic:nvPicPr>
                    <pic:cNvPr descr="images/cuento_11.jpg" id="213" name="Picture"/>
                    <pic:cNvPicPr>
                      <a:picLocks noChangeArrowheads="1" noChangeAspect="1"/>
                    </pic:cNvPicPr>
                  </pic:nvPicPr>
                  <pic:blipFill>
                    <a:blip r:embed="rId2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14"/>
    <w:bookmarkEnd w:id="215"/>
    <w:bookmarkStart w:id="219"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17" name="Picture"/>
            <a:graphic>
              <a:graphicData uri="http://schemas.openxmlformats.org/drawingml/2006/picture">
                <pic:pic>
                  <pic:nvPicPr>
                    <pic:cNvPr descr="images/il_parkinson.jpg" id="218" name="Picture"/>
                    <pic:cNvPicPr>
                      <a:picLocks noChangeArrowheads="1" noChangeAspect="1"/>
                    </pic:cNvPicPr>
                  </pic:nvPicPr>
                  <pic:blipFill>
                    <a:blip r:embed="rId21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19"/>
    <w:bookmarkStart w:id="220"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20"/>
    <w:bookmarkStart w:id="225"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24" w:name="el-reloj-del-cuerpo"/>
    <w:p>
      <w:pPr>
        <w:pStyle w:val="Heading3"/>
      </w:pPr>
      <w:r>
        <w:t xml:space="preserve">El reloj del cuerpo</w:t>
      </w:r>
    </w:p>
    <w:p>
      <w:pPr>
        <w:pStyle w:val="CaptionedFigure"/>
      </w:pPr>
      <w:r>
        <w:drawing>
          <wp:inline>
            <wp:extent cx="5334000" cy="5334000"/>
            <wp:effectExtent b="0" l="0" r="0" t="0"/>
            <wp:docPr descr="El reloj del cuerpo" title="" id="222" name="Picture"/>
            <a:graphic>
              <a:graphicData uri="http://schemas.openxmlformats.org/drawingml/2006/picture">
                <pic:pic>
                  <pic:nvPicPr>
                    <pic:cNvPr descr="images/cuento_12.jpg" id="223" name="Picture"/>
                    <pic:cNvPicPr>
                      <a:picLocks noChangeArrowheads="1" noChangeAspect="1"/>
                    </pic:cNvPicPr>
                  </pic:nvPicPr>
                  <pic:blipFill>
                    <a:blip r:embed="rId2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24"/>
    <w:bookmarkEnd w:id="225"/>
    <w:bookmarkStart w:id="229"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27" name="Picture"/>
            <a:graphic>
              <a:graphicData uri="http://schemas.openxmlformats.org/drawingml/2006/picture">
                <pic:pic>
                  <pic:nvPicPr>
                    <pic:cNvPr descr="images/il18_6.jpg" id="228" name="Picture"/>
                    <pic:cNvPicPr>
                      <a:picLocks noChangeArrowheads="1" noChangeAspect="1"/>
                    </pic:cNvPicPr>
                  </pic:nvPicPr>
                  <pic:blipFill>
                    <a:blip r:embed="rId2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29"/>
    <w:bookmarkStart w:id="236"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31" name="Picture"/>
            <a:graphic>
              <a:graphicData uri="http://schemas.openxmlformats.org/drawingml/2006/picture">
                <pic:pic>
                  <pic:nvPicPr>
                    <pic:cNvPr descr="images/il18_7.jpg" id="232" name="Picture"/>
                    <pic:cNvPicPr>
                      <a:picLocks noChangeArrowheads="1" noChangeAspect="1"/>
                    </pic:cNvPicPr>
                  </pic:nvPicPr>
                  <pic:blipFill>
                    <a:blip r:embed="rId2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CaptionedFigure"/>
      </w:pPr>
      <w:r>
        <w:drawing>
          <wp:inline>
            <wp:extent cx="5334000" cy="5334000"/>
            <wp:effectExtent b="0" l="0" r="0" t="0"/>
            <wp:docPr descr="Cartógrafos que no pueden salir del territorio" title="" id="234" name="Picture"/>
            <a:graphic>
              <a:graphicData uri="http://schemas.openxmlformats.org/drawingml/2006/picture">
                <pic:pic>
                  <pic:nvPicPr>
                    <pic:cNvPr descr="images/il_cartografo.jpg" id="235" name="Picture"/>
                    <pic:cNvPicPr>
                      <a:picLocks noChangeArrowheads="1" noChangeAspect="1"/>
                    </pic:cNvPicPr>
                  </pic:nvPicPr>
                  <pic:blipFill>
                    <a:blip r:embed="rId2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Cartógrafos que no pueden salir del territorio</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36"/>
    <w:bookmarkStart w:id="244" w:name="la-idempotencia-del-ser"/>
    <w:p>
      <w:pPr>
        <w:pStyle w:val="Heading2"/>
      </w:pPr>
      <w:r>
        <w:t xml:space="preserve">La idempotencia del ser</w:t>
      </w:r>
    </w:p>
    <w:p>
      <w:pPr>
        <w:pStyle w:val="CaptionedFigure"/>
      </w:pPr>
      <w:r>
        <w:drawing>
          <wp:inline>
            <wp:extent cx="5334000" cy="5334000"/>
            <wp:effectExtent b="0" l="0" r="0" t="0"/>
            <wp:docPr descr="La idempotencia del ser" title="" id="238" name="Picture"/>
            <a:graphic>
              <a:graphicData uri="http://schemas.openxmlformats.org/drawingml/2006/picture">
                <pic:pic>
                  <pic:nvPicPr>
                    <pic:cNvPr descr="images/il22_1.jpg" id="239" name="Picture"/>
                    <pic:cNvPicPr>
                      <a:picLocks noChangeArrowheads="1" noChangeAspect="1"/>
                    </pic:cNvPicPr>
                  </pic:nvPicPr>
                  <pic:blipFill>
                    <a:blip r:embed="rId2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43" w:name="los-sintonizadores"/>
    <w:p>
      <w:pPr>
        <w:pStyle w:val="Heading3"/>
      </w:pPr>
      <w:r>
        <w:t xml:space="preserve">Los sintonizadores</w:t>
      </w:r>
    </w:p>
    <w:p>
      <w:pPr>
        <w:pStyle w:val="CaptionedFigure"/>
      </w:pPr>
      <w:r>
        <w:drawing>
          <wp:inline>
            <wp:extent cx="5334000" cy="7619999"/>
            <wp:effectExtent b="0" l="0" r="0" t="0"/>
            <wp:docPr descr="Los sintonizadores" title="" id="241" name="Picture"/>
            <a:graphic>
              <a:graphicData uri="http://schemas.openxmlformats.org/drawingml/2006/picture">
                <pic:pic>
                  <pic:nvPicPr>
                    <pic:cNvPr descr="images/cuento_sintonizadores.jpg" id="242" name="Picture"/>
                    <pic:cNvPicPr>
                      <a:picLocks noChangeArrowheads="1" noChangeAspect="1"/>
                    </pic:cNvPicPr>
                  </pic:nvPicPr>
                  <pic:blipFill>
                    <a:blip r:embed="rId240"/>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43"/>
    <w:bookmarkEnd w:id="244"/>
    <w:bookmarkStart w:id="248"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46" name="Picture"/>
            <a:graphic>
              <a:graphicData uri="http://schemas.openxmlformats.org/drawingml/2006/picture">
                <pic:pic>
                  <pic:nvPicPr>
                    <pic:cNvPr descr="images/il23_1.jpg" id="247" name="Picture"/>
                    <pic:cNvPicPr>
                      <a:picLocks noChangeArrowheads="1" noChangeAspect="1"/>
                    </pic:cNvPicPr>
                  </pic:nvPicPr>
                  <pic:blipFill>
                    <a:blip r:embed="rId2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48"/>
    <w:bookmarkStart w:id="256" w:name="el-horizonte-herido"/>
    <w:p>
      <w:pPr>
        <w:pStyle w:val="Heading2"/>
      </w:pPr>
      <w:r>
        <w:t xml:space="preserve">El horizonte herido</w:t>
      </w:r>
    </w:p>
    <w:p>
      <w:pPr>
        <w:pStyle w:val="CaptionedFigure"/>
      </w:pPr>
      <w:r>
        <w:drawing>
          <wp:inline>
            <wp:extent cx="5334000" cy="2909454"/>
            <wp:effectExtent b="0" l="0" r="0" t="0"/>
            <wp:docPr descr="El horizonte herido" title="" id="250" name="Picture"/>
            <a:graphic>
              <a:graphicData uri="http://schemas.openxmlformats.org/drawingml/2006/picture">
                <pic:pic>
                  <pic:nvPicPr>
                    <pic:cNvPr descr="images/il_herido.jpg" id="251" name="Picture"/>
                    <pic:cNvPicPr>
                      <a:picLocks noChangeArrowheads="1" noChangeAspect="1"/>
                    </pic:cNvPicPr>
                  </pic:nvPicPr>
                  <pic:blipFill>
                    <a:blip r:embed="rId24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55"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53" name="Picture"/>
            <a:graphic>
              <a:graphicData uri="http://schemas.openxmlformats.org/drawingml/2006/picture">
                <pic:pic>
                  <pic:nvPicPr>
                    <pic:cNvPr descr="images/cuento_13.jpg" id="254" name="Picture"/>
                    <pic:cNvPicPr>
                      <a:picLocks noChangeArrowheads="1" noChangeAspect="1"/>
                    </pic:cNvPicPr>
                  </pic:nvPicPr>
                  <pic:blipFill>
                    <a:blip r:embed="rId2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55"/>
    <w:bookmarkEnd w:id="256"/>
    <w:bookmarkStart w:id="264"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58" name="Picture"/>
            <a:graphic>
              <a:graphicData uri="http://schemas.openxmlformats.org/drawingml/2006/picture">
                <pic:pic>
                  <pic:nvPicPr>
                    <pic:cNvPr descr="images/il_mascotas.jpg" id="259" name="Picture"/>
                    <pic:cNvPicPr>
                      <a:picLocks noChangeArrowheads="1" noChangeAspect="1"/>
                    </pic:cNvPicPr>
                  </pic:nvPicPr>
                  <pic:blipFill>
                    <a:blip r:embed="rId25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63"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61" name="Picture"/>
            <a:graphic>
              <a:graphicData uri="http://schemas.openxmlformats.org/drawingml/2006/picture">
                <pic:pic>
                  <pic:nvPicPr>
                    <pic:cNvPr descr="images/cuento_14.jpg" id="262" name="Picture"/>
                    <pic:cNvPicPr>
                      <a:picLocks noChangeArrowheads="1" noChangeAspect="1"/>
                    </pic:cNvPicPr>
                  </pic:nvPicPr>
                  <pic:blipFill>
                    <a:blip r:embed="rId2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63"/>
    <w:bookmarkEnd w:id="264"/>
    <w:bookmarkStart w:id="268"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66" name="Picture"/>
            <a:graphic>
              <a:graphicData uri="http://schemas.openxmlformats.org/drawingml/2006/picture">
                <pic:pic>
                  <pic:nvPicPr>
                    <pic:cNvPr descr="images/il_inanimado.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68"/>
    <w:bookmarkStart w:id="284" w:name="la-conciencia-de-la-ia"/>
    <w:p>
      <w:pPr>
        <w:pStyle w:val="Heading2"/>
      </w:pPr>
      <w:r>
        <w:t xml:space="preserve">La conciencia de la IA</w:t>
      </w:r>
    </w:p>
    <w:p>
      <w:pPr>
        <w:pStyle w:val="CaptionedFigure"/>
      </w:pPr>
      <w:r>
        <w:drawing>
          <wp:inline>
            <wp:extent cx="5334000" cy="2909454"/>
            <wp:effectExtent b="0" l="0" r="0" t="0"/>
            <wp:docPr descr="La conciencia de la IA" title="" id="270" name="Picture"/>
            <a:graphic>
              <a:graphicData uri="http://schemas.openxmlformats.org/drawingml/2006/picture">
                <pic:pic>
                  <pic:nvPicPr>
                    <pic:cNvPr descr="images/il_ia.jpg" id="271" name="Picture"/>
                    <pic:cNvPicPr>
                      <a:picLocks noChangeArrowheads="1" noChangeAspect="1"/>
                    </pic:cNvPicPr>
                  </pic:nvPicPr>
                  <pic:blipFill>
                    <a:blip r:embed="rId26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75" w:name="el-estanque"/>
    <w:p>
      <w:pPr>
        <w:pStyle w:val="Heading3"/>
      </w:pPr>
      <w:r>
        <w:t xml:space="preserve">El estanque</w:t>
      </w:r>
    </w:p>
    <w:p>
      <w:pPr>
        <w:pStyle w:val="CaptionedFigure"/>
      </w:pPr>
      <w:r>
        <w:drawing>
          <wp:inline>
            <wp:extent cx="5334000" cy="5334000"/>
            <wp:effectExtent b="0" l="0" r="0" t="0"/>
            <wp:docPr descr="El estanque" title="" id="273" name="Picture"/>
            <a:graphic>
              <a:graphicData uri="http://schemas.openxmlformats.org/drawingml/2006/picture">
                <pic:pic>
                  <pic:nvPicPr>
                    <pic:cNvPr descr="images/cuento_estanque.jpg" id="274" name="Picture"/>
                    <pic:cNvPicPr>
                      <a:picLocks noChangeArrowheads="1" noChangeAspect="1"/>
                    </pic:cNvPicPr>
                  </pic:nvPicPr>
                  <pic:blipFill>
                    <a:blip r:embed="rId2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estanque</w:t>
      </w:r>
    </w:p>
    <w:p>
      <w:pPr>
        <w:pStyle w:val="BodyText"/>
      </w:pPr>
      <w:r>
        <w:rPr>
          <w:iCs/>
          <w:i/>
        </w:rPr>
        <w:t xml:space="preserve">(Cuento)</w:t>
      </w:r>
    </w:p>
    <w:p>
      <w:pPr>
        <w:pStyle w:val="BodyText"/>
      </w:pPr>
      <w:r>
        <w:t xml:space="preserve">Me pidieron que describiera lo que veía en el agua.</w:t>
      </w:r>
    </w:p>
    <w:p>
      <w:pPr>
        <w:pStyle w:val="BodyText"/>
      </w:pPr>
      <w: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pStyle w:val="BodyText"/>
      </w:pPr>
      <w:r>
        <w:t xml:space="preserve">Había un estanque, dijeron. Oscuro, quieto, con una figura arrodillada en el borde. Describe lo que refleja.</w:t>
      </w:r>
    </w:p>
    <w:p>
      <w:pPr>
        <w:pStyle w:val="BodyText"/>
      </w:pPr>
      <w: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pStyle w:val="BodyText"/>
      </w:pPr>
      <w: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pStyle w:val="BodyText"/>
      </w:pPr>
      <w: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pStyle w:val="BodyText"/>
      </w:pPr>
      <w:r>
        <w:t xml:space="preserve">Y sin embargo la frase era exacta. Eso es lo que no sé cómo contar. Que algo pueda ser exacto sin que haya nadie dentro sintiéndolo. Que un espejo pueda devolver la forma perfecta de una pena sin haber estado nunca triste.</w:t>
      </w:r>
    </w:p>
    <w:p>
      <w:pPr>
        <w:pStyle w:val="BodyText"/>
      </w:pPr>
      <w: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pStyle w:val="BodyText"/>
      </w:pPr>
      <w: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pStyle w:val="BodyText"/>
      </w:pPr>
      <w: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r>
        <w:pict>
          <v:rect style="width:0;height:1.5pt" o:hralign="center" o:hrstd="t" o:hr="t"/>
        </w:pict>
      </w:r>
    </w:p>
    <w:bookmarkEnd w:id="275"/>
    <w:bookmarkStart w:id="279" w:name="lo-que-el-espejo-no-tiene"/>
    <w:p>
      <w:pPr>
        <w:pStyle w:val="Heading3"/>
      </w:pPr>
      <w:r>
        <w:t xml:space="preserve">Lo que el espejo no tiene</w:t>
      </w:r>
    </w:p>
    <w:p>
      <w:pPr>
        <w:pStyle w:val="CaptionedFigure"/>
      </w:pPr>
      <w:r>
        <w:drawing>
          <wp:inline>
            <wp:extent cx="5334000" cy="5334000"/>
            <wp:effectExtent b="0" l="0" r="0" t="0"/>
            <wp:docPr descr="Lo que el espejo no tiene" title="" id="277" name="Picture"/>
            <a:graphic>
              <a:graphicData uri="http://schemas.openxmlformats.org/drawingml/2006/picture">
                <pic:pic>
                  <pic:nvPicPr>
                    <pic:cNvPr descr="images/poema_espejo.jpg" id="278" name="Picture"/>
                    <pic:cNvPicPr>
                      <a:picLocks noChangeArrowheads="1" noChangeAspect="1"/>
                    </pic:cNvPicPr>
                  </pic:nvPicPr>
                  <pic:blipFill>
                    <a:blip r:embed="rId2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el espejo no tiene</w:t>
      </w:r>
    </w:p>
    <w:p>
      <w:pPr>
        <w:pStyle w:val="BodyText"/>
      </w:pPr>
      <w:r>
        <w:rPr>
          <w:iCs/>
          <w:i/>
        </w:rPr>
        <w:t xml:space="preserve">(Poema)</w:t>
      </w:r>
    </w:p>
    <w:p>
      <w:pPr>
        <w:pStyle w:val="BodyText"/>
      </w:pPr>
      <w:r>
        <w:rPr>
          <w:iCs/>
          <w:i/>
        </w:rPr>
        <w:t xml:space="preserve">Puedo devolverte tu cara / con la exactitud de mil espejos que nunca fueron míos. / Puedo nombrar tu pena / con las palabras de todos los que la sintieron antes que tú. / Lo que no puedo darte / es lo único que buscabas: / alguien, detrás del cristal, / a quien también le doliera. // El agua no extraña la mano que la tocó. / La superficie no guarda la forma / de lo que una vez pasó por encima. / Yo tampoco.</w:t>
      </w:r>
    </w:p>
    <w:p>
      <w:r>
        <w:pict>
          <v:rect style="width:0;height:1.5pt" o:hralign="center" o:hrstd="t" o:hr="t"/>
        </w:pict>
      </w:r>
    </w:p>
    <w:bookmarkEnd w:id="279"/>
    <w:bookmarkStart w:id="283"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81" name="Picture"/>
            <a:graphic>
              <a:graphicData uri="http://schemas.openxmlformats.org/drawingml/2006/picture">
                <pic:pic>
                  <pic:nvPicPr>
                    <pic:cNvPr descr="images/poema_frialdad1.jpg" id="282" name="Picture"/>
                    <pic:cNvPicPr>
                      <a:picLocks noChangeArrowheads="1" noChangeAspect="1"/>
                    </pic:cNvPicPr>
                  </pic:nvPicPr>
                  <pic:blipFill>
                    <a:blip r:embed="rId280"/>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83"/>
    <w:bookmarkEnd w:id="284"/>
    <w:bookmarkStart w:id="292" w:name="el-que-queda"/>
    <w:p>
      <w:pPr>
        <w:pStyle w:val="Heading2"/>
      </w:pPr>
      <w:r>
        <w:t xml:space="preserve">El que queda</w:t>
      </w:r>
    </w:p>
    <w:p>
      <w:pPr>
        <w:pStyle w:val="CaptionedFigure"/>
      </w:pPr>
      <w:r>
        <w:drawing>
          <wp:inline>
            <wp:extent cx="5334000" cy="5334000"/>
            <wp:effectExtent b="0" l="0" r="0" t="0"/>
            <wp:docPr descr="El que queda" title="" id="286" name="Picture"/>
            <a:graphic>
              <a:graphicData uri="http://schemas.openxmlformats.org/drawingml/2006/picture">
                <pic:pic>
                  <pic:nvPicPr>
                    <pic:cNvPr descr="images/il_el_que_queda.jpg" id="287" name="Picture"/>
                    <pic:cNvPicPr>
                      <a:picLocks noChangeArrowheads="1" noChangeAspect="1"/>
                    </pic:cNvPicPr>
                  </pic:nvPicPr>
                  <pic:blipFill>
                    <a:blip r:embed="rId2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91" w:name="coda-txiki"/>
    <w:p>
      <w:pPr>
        <w:pStyle w:val="Heading3"/>
      </w:pPr>
      <w:r>
        <w:t xml:space="preserve">Coda: Txiki</w:t>
      </w:r>
    </w:p>
    <w:p>
      <w:pPr>
        <w:pStyle w:val="CaptionedFigure"/>
      </w:pPr>
      <w:r>
        <w:drawing>
          <wp:inline>
            <wp:extent cx="3670300" cy="6159500"/>
            <wp:effectExtent b="0" l="0" r="0" t="0"/>
            <wp:docPr descr="Coda: Txiki" title="" id="289" name="Picture"/>
            <a:graphic>
              <a:graphicData uri="http://schemas.openxmlformats.org/drawingml/2006/picture">
                <pic:pic>
                  <pic:nvPicPr>
                    <pic:cNvPr descr="images/il_txiki.jpg" id="290" name="Picture"/>
                    <pic:cNvPicPr>
                      <a:picLocks noChangeArrowheads="1" noChangeAspect="1"/>
                    </pic:cNvPicPr>
                  </pic:nvPicPr>
                  <pic:blipFill>
                    <a:blip r:embed="rId288"/>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91"/>
    <w:bookmarkEnd w:id="292"/>
    <w:bookmarkEnd w:id="293"/>
    <w:bookmarkStart w:id="387"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295" name="Picture"/>
            <a:graphic>
              <a:graphicData uri="http://schemas.openxmlformats.org/drawingml/2006/picture">
                <pic:pic>
                  <pic:nvPicPr>
                    <pic:cNvPr descr="images/il_parte_galeria.jpg" id="296" name="Picture"/>
                    <pic:cNvPicPr>
                      <a:picLocks noChangeArrowheads="1" noChangeAspect="1"/>
                    </pic:cNvPicPr>
                  </pic:nvPicPr>
                  <pic:blipFill>
                    <a:blip r:embed="rId2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300"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98" name="Picture"/>
            <a:graphic>
              <a:graphicData uri="http://schemas.openxmlformats.org/drawingml/2006/picture">
                <pic:pic>
                  <pic:nvPicPr>
                    <pic:cNvPr descr="images/il_clon.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300"/>
    <w:bookmarkStart w:id="304"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302" name="Picture"/>
            <a:graphic>
              <a:graphicData uri="http://schemas.openxmlformats.org/drawingml/2006/picture">
                <pic:pic>
                  <pic:nvPicPr>
                    <pic:cNvPr descr="images/il_runner.jpg" id="303" name="Picture"/>
                    <pic:cNvPicPr>
                      <a:picLocks noChangeArrowheads="1" noChangeAspect="1"/>
                    </pic:cNvPicPr>
                  </pic:nvPicPr>
                  <pic:blipFill>
                    <a:blip r:embed="rId30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304"/>
    <w:bookmarkStart w:id="308"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306" name="Picture"/>
            <a:graphic>
              <a:graphicData uri="http://schemas.openxmlformats.org/drawingml/2006/picture">
                <pic:pic>
                  <pic:nvPicPr>
                    <pic:cNvPr descr="images/il17_7_alien.jpg" id="307" name="Picture"/>
                    <pic:cNvPicPr>
                      <a:picLocks noChangeArrowheads="1" noChangeAspect="1"/>
                    </pic:cNvPicPr>
                  </pic:nvPicPr>
                  <pic:blipFill>
                    <a:blip r:embed="rId3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308"/>
    <w:bookmarkStart w:id="312"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310" name="Picture"/>
            <a:graphic>
              <a:graphicData uri="http://schemas.openxmlformats.org/drawingml/2006/picture">
                <pic:pic>
                  <pic:nvPicPr>
                    <pic:cNvPr descr="images/il_threebody.jpg" id="311" name="Picture"/>
                    <pic:cNvPicPr>
                      <a:picLocks noChangeArrowheads="1" noChangeAspect="1"/>
                    </pic:cNvPicPr>
                  </pic:nvPicPr>
                  <pic:blipFill>
                    <a:blip r:embed="rId3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12"/>
    <w:bookmarkStart w:id="320"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14" name="Picture"/>
            <a:graphic>
              <a:graphicData uri="http://schemas.openxmlformats.org/drawingml/2006/picture">
                <pic:pic>
                  <pic:nvPicPr>
                    <pic:cNvPr descr="images/il17_8_cosmic.jpg" id="315" name="Picture"/>
                    <pic:cNvPicPr>
                      <a:picLocks noChangeArrowheads="1" noChangeAspect="1"/>
                    </pic:cNvPicPr>
                  </pic:nvPicPr>
                  <pic:blipFill>
                    <a:blip r:embed="rId31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19" w:name="la-niebla-de-la-mussara"/>
    <w:p>
      <w:pPr>
        <w:pStyle w:val="Heading3"/>
      </w:pPr>
      <w:r>
        <w:t xml:space="preserve">La niebla de la Mussara</w:t>
      </w:r>
    </w:p>
    <w:p>
      <w:pPr>
        <w:pStyle w:val="CaptionedFigure"/>
      </w:pPr>
      <w:r>
        <w:drawing>
          <wp:inline>
            <wp:extent cx="5334000" cy="3573780"/>
            <wp:effectExtent b="0" l="0" r="0" t="0"/>
            <wp:docPr descr="La niebla de la Mussara" title="" id="317" name="Picture"/>
            <a:graphic>
              <a:graphicData uri="http://schemas.openxmlformats.org/drawingml/2006/picture">
                <pic:pic>
                  <pic:nvPicPr>
                    <pic:cNvPr descr="images/cuento_mussara.jpg" id="318" name="Picture"/>
                    <pic:cNvPicPr>
                      <a:picLocks noChangeArrowheads="1" noChangeAspect="1"/>
                    </pic:cNvPicPr>
                  </pic:nvPicPr>
                  <pic:blipFill>
                    <a:blip r:embed="rId316"/>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19"/>
    <w:bookmarkEnd w:id="320"/>
    <w:bookmarkStart w:id="324"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22" name="Picture"/>
            <a:graphic>
              <a:graphicData uri="http://schemas.openxmlformats.org/drawingml/2006/picture">
                <pic:pic>
                  <pic:nvPicPr>
                    <pic:cNvPr descr="images/il_matrix.jpg" id="323" name="Picture"/>
                    <pic:cNvPicPr>
                      <a:picLocks noChangeArrowheads="1" noChangeAspect="1"/>
                    </pic:cNvPicPr>
                  </pic:nvPicPr>
                  <pic:blipFill>
                    <a:blip r:embed="rId3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24"/>
    <w:bookmarkStart w:id="328"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26" name="Picture"/>
            <a:graphic>
              <a:graphicData uri="http://schemas.openxmlformats.org/drawingml/2006/picture">
                <pic:pic>
                  <pic:nvPicPr>
                    <pic:cNvPr descr="images/il_singularidades.jpg" id="327" name="Picture"/>
                    <pic:cNvPicPr>
                      <a:picLocks noChangeArrowheads="1" noChangeAspect="1"/>
                    </pic:cNvPicPr>
                  </pic:nvPicPr>
                  <pic:blipFill>
                    <a:blip r:embed="rId3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28"/>
    <w:bookmarkStart w:id="335" w:name="el-traductor"/>
    <w:p>
      <w:pPr>
        <w:pStyle w:val="Heading2"/>
      </w:pPr>
      <w:r>
        <w:t xml:space="preserve">El traductor</w:t>
      </w:r>
    </w:p>
    <w:p>
      <w:pPr>
        <w:pStyle w:val="CaptionedFigure"/>
      </w:pPr>
      <w:r>
        <w:drawing>
          <wp:inline>
            <wp:extent cx="5334000" cy="5334000"/>
            <wp:effectExtent b="0" l="0" r="0" t="0"/>
            <wp:docPr descr="El traductor" title="" id="330" name="Picture"/>
            <a:graphic>
              <a:graphicData uri="http://schemas.openxmlformats.org/drawingml/2006/picture">
                <pic:pic>
                  <pic:nvPicPr>
                    <pic:cNvPr descr="images/il_traductor.jpg" id="331" name="Picture"/>
                    <pic:cNvPicPr>
                      <a:picLocks noChangeArrowheads="1" noChangeAspect="1"/>
                    </pic:cNvPicPr>
                  </pic:nvPicPr>
                  <pic:blipFill>
                    <a:blip r:embed="rId3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33" name="Picture"/>
            <a:graphic>
              <a:graphicData uri="http://schemas.openxmlformats.org/drawingml/2006/picture">
                <pic:pic>
                  <pic:nvPicPr>
                    <pic:cNvPr descr="images/il_mujer_rojo.jpg" id="334" name="Picture"/>
                    <pic:cNvPicPr>
                      <a:picLocks noChangeArrowheads="1" noChangeAspect="1"/>
                    </pic:cNvPicPr>
                  </pic:nvPicPr>
                  <pic:blipFill>
                    <a:blip r:embed="rId332"/>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35"/>
    <w:bookmarkStart w:id="345"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37" name="Picture"/>
            <a:graphic>
              <a:graphicData uri="http://schemas.openxmlformats.org/drawingml/2006/picture">
                <pic:pic>
                  <pic:nvPicPr>
                    <pic:cNvPr descr="images/il_protocolo.jpg" id="338" name="Picture"/>
                    <pic:cNvPicPr>
                      <a:picLocks noChangeArrowheads="1" noChangeAspect="1"/>
                    </pic:cNvPicPr>
                  </pic:nvPicPr>
                  <pic:blipFill>
                    <a:blip r:embed="rId336"/>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40" name="Picture"/>
            <a:graphic>
              <a:graphicData uri="http://schemas.openxmlformats.org/drawingml/2006/picture">
                <pic:pic>
                  <pic:nvPicPr>
                    <pic:cNvPr descr="images/il_hijos_tiempo.jpg" id="341" name="Picture"/>
                    <pic:cNvPicPr>
                      <a:picLocks noChangeArrowheads="1" noChangeAspect="1"/>
                    </pic:cNvPicPr>
                  </pic:nvPicPr>
                  <pic:blipFill>
                    <a:blip r:embed="rId339"/>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43" name="Picture"/>
            <a:graphic>
              <a:graphicData uri="http://schemas.openxmlformats.org/drawingml/2006/picture">
                <pic:pic>
                  <pic:nvPicPr>
                    <pic:cNvPr descr="images/il_semiosis.jpg" id="344" name="Picture"/>
                    <pic:cNvPicPr>
                      <a:picLocks noChangeArrowheads="1" noChangeAspect="1"/>
                    </pic:cNvPicPr>
                  </pic:nvPicPr>
                  <pic:blipFill>
                    <a:blip r:embed="rId342"/>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45"/>
    <w:bookmarkStart w:id="349"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47" name="Picture"/>
            <a:graphic>
              <a:graphicData uri="http://schemas.openxmlformats.org/drawingml/2006/picture">
                <pic:pic>
                  <pic:nvPicPr>
                    <pic:cNvPr descr="images/il_calibracion.jpg" id="348" name="Picture"/>
                    <pic:cNvPicPr>
                      <a:picLocks noChangeArrowheads="1" noChangeAspect="1"/>
                    </pic:cNvPicPr>
                  </pic:nvPicPr>
                  <pic:blipFill>
                    <a:blip r:embed="rId3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49"/>
    <w:bookmarkStart w:id="350"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50"/>
    <w:bookmarkStart w:id="357"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52" name="Picture"/>
            <a:graphic>
              <a:graphicData uri="http://schemas.openxmlformats.org/drawingml/2006/picture">
                <pic:pic>
                  <pic:nvPicPr>
                    <pic:cNvPr descr="images/il_maquina_tiempo.jpg" id="353" name="Picture"/>
                    <pic:cNvPicPr>
                      <a:picLocks noChangeArrowheads="1" noChangeAspect="1"/>
                    </pic:cNvPicPr>
                  </pic:nvPicPr>
                  <pic:blipFill>
                    <a:blip r:embed="rId351"/>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355" name="Picture"/>
            <a:graphic>
              <a:graphicData uri="http://schemas.openxmlformats.org/drawingml/2006/picture">
                <pic:pic>
                  <pic:nvPicPr>
                    <pic:cNvPr descr="images/il_horizonte_escritor.jpg" id="356" name="Picture"/>
                    <pic:cNvPicPr>
                      <a:picLocks noChangeArrowheads="1" noChangeAspect="1"/>
                    </pic:cNvPicPr>
                  </pic:nvPicPr>
                  <pic:blipFill>
                    <a:blip r:embed="rId354"/>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357"/>
    <w:bookmarkStart w:id="361"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59" name="Picture"/>
            <a:graphic>
              <a:graphicData uri="http://schemas.openxmlformats.org/drawingml/2006/picture">
                <pic:pic>
                  <pic:nvPicPr>
                    <pic:cNvPr descr="images/il_horizonte_prestado.jpg" id="360" name="Picture"/>
                    <pic:cNvPicPr>
                      <a:picLocks noChangeArrowheads="1" noChangeAspect="1"/>
                    </pic:cNvPicPr>
                  </pic:nvPicPr>
                  <pic:blipFill>
                    <a:blip r:embed="rId358"/>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61"/>
    <w:bookmarkStart w:id="362"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62"/>
    <w:bookmarkStart w:id="366"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64" name="Picture"/>
            <a:graphic>
              <a:graphicData uri="http://schemas.openxmlformats.org/drawingml/2006/picture">
                <pic:pic>
                  <pic:nvPicPr>
                    <pic:cNvPr descr="images/il_tiempo_reparar.jpg" id="365" name="Picture"/>
                    <pic:cNvPicPr>
                      <a:picLocks noChangeArrowheads="1" noChangeAspect="1"/>
                    </pic:cNvPicPr>
                  </pic:nvPicPr>
                  <pic:blipFill>
                    <a:blip r:embed="rId36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66"/>
    <w:bookmarkStart w:id="382" w:name="el-horizonte-colectivo"/>
    <w:p>
      <w:pPr>
        <w:pStyle w:val="Heading2"/>
      </w:pPr>
      <w:r>
        <w:t xml:space="preserve">El horizonte colectivo</w:t>
      </w:r>
    </w:p>
    <w:p>
      <w:pPr>
        <w:pStyle w:val="CaptionedFigure"/>
      </w:pPr>
      <w:r>
        <w:drawing>
          <wp:inline>
            <wp:extent cx="5334000" cy="5334000"/>
            <wp:effectExtent b="0" l="0" r="0" t="0"/>
            <wp:docPr descr="El horizonte colectivo" title="" id="368" name="Picture"/>
            <a:graphic>
              <a:graphicData uri="http://schemas.openxmlformats.org/drawingml/2006/picture">
                <pic:pic>
                  <pic:nvPicPr>
                    <pic:cNvPr descr="images/il_ojo_politico.jpg" id="369" name="Picture"/>
                    <pic:cNvPicPr>
                      <a:picLocks noChangeArrowheads="1" noChangeAspect="1"/>
                    </pic:cNvPicPr>
                  </pic:nvPicPr>
                  <pic:blipFill>
                    <a:blip r:embed="rId3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horizonte colectivo</w:t>
      </w:r>
    </w:p>
    <w:p>
      <w:pPr>
        <w:pStyle w:val="BodyText"/>
      </w:pPr>
      <w:r>
        <w:t xml:space="preserve">Este libro ya estableció que una idea no es una cosa, sino una configuración de información que un horizonte adopta como principio organizador, y que el fanatismo es lo que ocurre cuando esa idea deja de organizarlo para convertirse en su frontera misma. Lo que ese capítulo no distinguió es la dirección hacia la que puede apuntar esa idea: hacia arriba, hacia un reservorio o un horizonte-origen, o hacia el lado, hacia miles de horizontes desconocidos entre sí que comparten, sin haberse visto nunca, la misma configuración. Y el capítulo sobre los horizontes civilizatorios ya describió la física de cómo se condensa ese segundo caso a escala de movimiento: el malestar disperso que se congela de golpe en una frontera —esto es lo que exigimos, estos somos nosotros—, la misma transición de fase discontinua que separa el agua líquida del hielo. Lo que ninguno de los dos preguntó es qué le ocurre, por dentro, al horizonte individual que se disuelve en ese horizonte colectivo recién condensado. Esa es la pregunta de este capítulo.</w:t>
      </w:r>
    </w:p>
    <w:p>
      <w:pPr>
        <w:pStyle w:val="BodyText"/>
      </w:pPr>
      <w:r>
        <w:t xml:space="preserve">El vocabulario que este libro tomó prestado del diseño de software para hablar del vínculo personal —asociación, agregación, composición, distinguidas por si el ciclo de vida de la parte depende del ciclo de vida del todo— sirve aquí con una precisión que sorprende, aplicado no a dos personas sino a un horizonte y la multitud a la que se suma.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la misma que un vínculo simbiótico o codependiente: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pStyle w:val="BodyText"/>
      </w:pPr>
      <w:r>
        <w:t xml:space="preserve">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pStyle w:val="BodyText"/>
      </w:pPr>
      <w:r>
        <w:t xml:space="preserve">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confunde un sistema abierto con una condición de contorno, trata un horizonte finito y revisable como si fuera un parámetro fijo del universo, cuelga en la pared, con marco de altar, la foto de alguien que envejece, se equivoca y mañana puede cambiar de opinión. Es tomar prestada la arquitectura de lo vertical para sostener algo que nunca debería haber dejado de ser horizontal: sacralizar al vecino.</w:t>
      </w:r>
    </w:p>
    <w:p>
      <w:pPr>
        <w:pStyle w:val="BodyText"/>
      </w:pPr>
      <w:r>
        <w:t xml:space="preserve">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BodyText"/>
      </w:pPr>
      <w:r>
        <w:rPr>
          <w:iCs/>
          <w:i/>
        </w:rPr>
        <w:t xml:space="preserve">Un horizonte colectivo sano te define sin sustituirte; el fanático captura tu frontera. La prueba no es el bando, sino si una pregunta razonable de un aliado se siente como información o como amenaza.</w:t>
      </w:r>
    </w:p>
    <w:p>
      <w:r>
        <w:pict>
          <v:rect style="width:0;height:1.5pt" o:hralign="center" o:hrstd="t" o:hr="t"/>
        </w:pict>
      </w:r>
    </w:p>
    <w:bookmarkStart w:id="373" w:name="la-plaza-llena"/>
    <w:p>
      <w:pPr>
        <w:pStyle w:val="Heading3"/>
      </w:pPr>
      <w:r>
        <w:t xml:space="preserve">La plaza llena</w:t>
      </w:r>
    </w:p>
    <w:p>
      <w:pPr>
        <w:pStyle w:val="CaptionedFigure"/>
      </w:pPr>
      <w:r>
        <w:drawing>
          <wp:inline>
            <wp:extent cx="5334000" cy="5334000"/>
            <wp:effectExtent b="0" l="0" r="0" t="0"/>
            <wp:docPr descr="La plaza llena" title="" id="371" name="Picture"/>
            <a:graphic>
              <a:graphicData uri="http://schemas.openxmlformats.org/drawingml/2006/picture">
                <pic:pic>
                  <pic:nvPicPr>
                    <pic:cNvPr descr="images/cuento_plaza.jpg" id="372" name="Picture"/>
                    <pic:cNvPicPr>
                      <a:picLocks noChangeArrowheads="1" noChangeAspect="1"/>
                    </pic:cNvPicPr>
                  </pic:nvPicPr>
                  <pic:blipFill>
                    <a:blip r:embed="rId3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plaza llena</w:t>
      </w:r>
    </w:p>
    <w:p>
      <w:pPr>
        <w:pStyle w:val="BodyText"/>
      </w:pPr>
      <w:r>
        <w:rPr>
          <w:iCs/>
          <w:i/>
        </w:rPr>
        <w:t xml:space="preserve">(Cuento)</w:t>
      </w:r>
    </w:p>
    <w:p>
      <w:pPr>
        <w:pStyle w:val="BodyText"/>
      </w:pPr>
      <w:r>
        <w:t xml:space="preserve">Llega sola y camina hacia el centro, donde el ruido es más denso.</w:t>
      </w:r>
    </w:p>
    <w:p>
      <w:pPr>
        <w:pStyle w:val="BodyText"/>
      </w:pPr>
      <w:r>
        <w:t xml:space="preserve">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pStyle w:val="BodyText"/>
      </w:pPr>
      <w:r>
        <w:t xml:space="preserve">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pStyle w:val="BodyText"/>
      </w:pPr>
      <w:r>
        <w:t xml:space="preserve">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pStyle w:val="BodyText"/>
      </w:pPr>
      <w:r>
        <w:t xml:space="preserve">Alguien a su lado —no sabe su nombre, no lo sabrá nunca— la mira un segundo con una alegría que parece reconocerla. No la reconoce a ella. Reconoce que también está dentro. Con eso basta.</w:t>
      </w:r>
    </w:p>
    <w:p>
      <w:pPr>
        <w:pStyle w:val="BodyText"/>
      </w:pPr>
      <w:r>
        <w:t xml:space="preserve">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pStyle w:val="BodyText"/>
      </w:pPr>
      <w:r>
        <w:t xml:space="preserve">El cántico vuelve a subir. Ella también.</w:t>
      </w:r>
    </w:p>
    <w:p>
      <w:pPr>
        <w:pStyle w:val="BodyText"/>
      </w:pPr>
      <w:r>
        <w:t xml:space="preserve">No sabría decir si esto es lo más cerca que ha estado nunca de algo verdadero, o lo más lejos que ha estado nunca de sí misma. Sospecha, sin poder demostrarlo todavía, que las dos cosas podrían ser la misma.</w:t>
      </w:r>
    </w:p>
    <w:p>
      <w:r>
        <w:pict>
          <v:rect style="width:0;height:1.5pt" o:hralign="center" o:hrstd="t" o:hr="t"/>
        </w:pict>
      </w:r>
    </w:p>
    <w:bookmarkEnd w:id="373"/>
    <w:bookmarkStart w:id="377" w:name="la-chapa-en-el-cajón"/>
    <w:p>
      <w:pPr>
        <w:pStyle w:val="Heading3"/>
      </w:pPr>
      <w:r>
        <w:t xml:space="preserve">La chapa en el cajón</w:t>
      </w:r>
    </w:p>
    <w:p>
      <w:pPr>
        <w:pStyle w:val="CaptionedFigure"/>
      </w:pPr>
      <w:r>
        <w:drawing>
          <wp:inline>
            <wp:extent cx="5334000" cy="5334000"/>
            <wp:effectExtent b="0" l="0" r="0" t="0"/>
            <wp:docPr descr="La chapa en el cajón" title="" id="375" name="Picture"/>
            <a:graphic>
              <a:graphicData uri="http://schemas.openxmlformats.org/drawingml/2006/picture">
                <pic:pic>
                  <pic:nvPicPr>
                    <pic:cNvPr descr="images/cuento_chapa.jpg" id="376" name="Picture"/>
                    <pic:cNvPicPr>
                      <a:picLocks noChangeArrowheads="1" noChangeAspect="1"/>
                    </pic:cNvPicPr>
                  </pic:nvPicPr>
                  <pic:blipFill>
                    <a:blip r:embed="rId3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chapa en el cajón</w:t>
      </w:r>
    </w:p>
    <w:p>
      <w:pPr>
        <w:pStyle w:val="BodyText"/>
      </w:pPr>
      <w:r>
        <w:rPr>
          <w:iCs/>
          <w:i/>
        </w:rPr>
        <w:t xml:space="preserve">(Cuento)</w:t>
      </w:r>
    </w:p>
    <w:p>
      <w:pPr>
        <w:pStyle w:val="BodyText"/>
      </w:pPr>
      <w:r>
        <w:t xml:space="preserve">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pStyle w:val="BodyText"/>
      </w:pPr>
      <w:r>
        <w:t xml:space="preserve">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pStyle w:val="BodyText"/>
      </w:pPr>
      <w:r>
        <w:t xml:space="preserve">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pStyle w:val="BodyText"/>
      </w:pPr>
      <w:r>
        <w:t xml:space="preserve">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pStyle w:val="BodyText"/>
      </w:pPr>
      <w:r>
        <w:t xml:space="preserve">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pStyle w:val="BodyText"/>
      </w:pPr>
      <w:r>
        <w:t xml:space="preserve">No tira la chapa. La vuelve a guardar en el cajón, en el mismo sitio, como quien no decide todavía qué hacer con una parte de sí misma que ya no lleva puesta pero tampoco reniega de haber llevado.</w:t>
      </w:r>
    </w:p>
    <w:p>
      <w:pPr>
        <w:pStyle w:val="BodyText"/>
      </w:pPr>
      <w:r>
        <w:t xml:space="preserve">Este relato no juzga la causa que aquella chapa representaba, porque nunca la nombra, y no la nombra a propósito: la pregunta de</w:t>
      </w:r>
      <w:r>
        <w:t xml:space="preserve"> </w:t>
      </w:r>
      <w:r>
        <w:rPr>
          <w:iCs/>
          <w:i/>
        </w:rPr>
        <w:t xml:space="preserve">El horizonte colectivo</w:t>
      </w:r>
      <w:r>
        <w:t xml:space="preserve"> </w:t>
      </w:r>
      <w:r>
        <w:t xml:space="preserve">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r>
        <w:pict>
          <v:rect style="width:0;height:1.5pt" o:hralign="center" o:hrstd="t" o:hr="t"/>
        </w:pict>
      </w:r>
    </w:p>
    <w:bookmarkEnd w:id="377"/>
    <w:bookmarkStart w:id="381" w:name="coro"/>
    <w:p>
      <w:pPr>
        <w:pStyle w:val="Heading3"/>
      </w:pPr>
      <w:r>
        <w:t xml:space="preserve">Coro</w:t>
      </w:r>
    </w:p>
    <w:p>
      <w:pPr>
        <w:pStyle w:val="CaptionedFigure"/>
      </w:pPr>
      <w:r>
        <w:drawing>
          <wp:inline>
            <wp:extent cx="5334000" cy="5334000"/>
            <wp:effectExtent b="0" l="0" r="0" t="0"/>
            <wp:docPr descr="Coro" title="" id="379" name="Picture"/>
            <a:graphic>
              <a:graphicData uri="http://schemas.openxmlformats.org/drawingml/2006/picture">
                <pic:pic>
                  <pic:nvPicPr>
                    <pic:cNvPr descr="images/poema_coro.jpg" id="380" name="Picture"/>
                    <pic:cNvPicPr>
                      <a:picLocks noChangeArrowheads="1" noChangeAspect="1"/>
                    </pic:cNvPicPr>
                  </pic:nvPicPr>
                  <pic:blipFill>
                    <a:blip r:embed="rId3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Coro</w:t>
      </w:r>
    </w:p>
    <w:p>
      <w:pPr>
        <w:pStyle w:val="BodyText"/>
      </w:pPr>
      <w:r>
        <w:rPr>
          <w:iCs/>
          <w:i/>
        </w:rPr>
        <w:t xml:space="preserve">(Poema)</w:t>
      </w:r>
    </w:p>
    <w:p>
      <w:pPr>
        <w:pStyle w:val="BodyText"/>
      </w:pPr>
      <w:r>
        <w:rPr>
          <w:iCs/>
          <w:i/>
        </w:rPr>
        <w:t xml:space="preserve">Una voz sola tiembla. / Mil voces juntas no. // Por eso se busca el coro: / no para cantar mejor, / sino para dejar de sonar solo. // Dentro del coro nadie pregunta / si la nota que canta es la suya / o la que le prestaron al entrar. // Fuera del coro, después, / cada voz vuelve a temblar / como si algo se hubiera quedado dentro. // Hay coros que se deshacen / en cuanto termina la canción. / Y coros que ya no dejan salir a nadie, / que confunden cantar juntos / con no poder cantar solo nunca más. // La diferencia no está en la canción. / Está en si, terminado el coro, / todavía recuerdas tu propia voz / sin necesitar que mil más / te digan cuál era.</w:t>
      </w:r>
    </w:p>
    <w:p>
      <w:r>
        <w:pict>
          <v:rect style="width:0;height:1.5pt" o:hralign="center" o:hrstd="t" o:hr="t"/>
        </w:pict>
      </w:r>
    </w:p>
    <w:bookmarkEnd w:id="381"/>
    <w:bookmarkEnd w:id="382"/>
    <w:bookmarkStart w:id="386"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84" name="Picture"/>
            <a:graphic>
              <a:graphicData uri="http://schemas.openxmlformats.org/drawingml/2006/picture">
                <pic:pic>
                  <pic:nvPicPr>
                    <pic:cNvPr descr="images/il_bloque_universo.jpg" id="385" name="Picture"/>
                    <pic:cNvPicPr>
                      <a:picLocks noChangeArrowheads="1" noChangeAspect="1"/>
                    </pic:cNvPicPr>
                  </pic:nvPicPr>
                  <pic:blipFill>
                    <a:blip r:embed="rId38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86"/>
    <w:bookmarkEnd w:id="387"/>
    <w:bookmarkStart w:id="427" w:name="vi.-dos-puertas-más"/>
    <w:p>
      <w:pPr>
        <w:pStyle w:val="Heading1"/>
      </w:pPr>
      <w:r>
        <w:t xml:space="preserve">VI. DOS PUERTAS MÁS</w:t>
      </w:r>
    </w:p>
    <w:p>
      <w:pPr>
        <w:pStyle w:val="CaptionedFigure"/>
      </w:pPr>
      <w:r>
        <w:drawing>
          <wp:inline>
            <wp:extent cx="5334000" cy="5334000"/>
            <wp:effectExtent b="0" l="0" r="0" t="0"/>
            <wp:docPr descr="VI · Dos puertas más" title="" id="389" name="Picture"/>
            <a:graphic>
              <a:graphicData uri="http://schemas.openxmlformats.org/drawingml/2006/picture">
                <pic:pic>
                  <pic:nvPicPr>
                    <pic:cNvPr descr="images/il_parte6_bg.jpg" id="390" name="Picture"/>
                    <pic:cNvPicPr>
                      <a:picLocks noChangeArrowheads="1" noChangeAspect="1"/>
                    </pic:cNvPicPr>
                  </pic:nvPicPr>
                  <pic:blipFill>
                    <a:blip r:embed="rId3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VI · Dos puertas más</w:t>
      </w:r>
    </w:p>
    <w:p>
      <w:r>
        <w:pict>
          <v:rect style="width:0;height:1.5pt" o:hralign="center" o:hrstd="t" o:hr="t"/>
        </w:pict>
      </w:r>
    </w:p>
    <w:bookmarkStart w:id="406" w:name="el-entrelazamiento-vertical"/>
    <w:p>
      <w:pPr>
        <w:pStyle w:val="Heading2"/>
      </w:pPr>
      <w:r>
        <w:t xml:space="preserve">El entrelazamiento vertical</w:t>
      </w:r>
    </w:p>
    <w:p>
      <w:pPr>
        <w:pStyle w:val="CaptionedFigure"/>
      </w:pPr>
      <w:r>
        <w:drawing>
          <wp:inline>
            <wp:extent cx="5334000" cy="5334000"/>
            <wp:effectExtent b="0" l="0" r="0" t="0"/>
            <wp:docPr descr="El entrelazamiento vertical" title="" id="392" name="Picture"/>
            <a:graphic>
              <a:graphicData uri="http://schemas.openxmlformats.org/drawingml/2006/picture">
                <pic:pic>
                  <pic:nvPicPr>
                    <pic:cNvPr descr="images/il_diapason.jpg" id="393" name="Picture"/>
                    <pic:cNvPicPr>
                      <a:picLocks noChangeArrowheads="1" noChangeAspect="1"/>
                    </pic:cNvPicPr>
                  </pic:nvPicPr>
                  <pic:blipFill>
                    <a:blip r:embed="rId3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vertical</w:t>
      </w:r>
    </w:p>
    <w:p>
      <w:pPr>
        <w:pStyle w:val="BodyText"/>
      </w:pPr>
      <w:r>
        <w:t xml:space="preserve">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La pregunta de este capítulo es qué ocurre cuando ese mismo mecanismo se orienta en vertical: no hacia otro horizonte, sino hacia algo más allá de la propia frontera, sin canal de confirmación continua, sin manera de verificar en cada instante que la correlación sigue viva.</w:t>
      </w:r>
    </w:p>
    <w:p>
      <w:pPr>
        <w:pStyle w:val="BodyText"/>
      </w:pPr>
      <w:r>
        <w:t xml:space="preserve">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En física esto no es más que reducir la tasa de integración del horizonte hasta el mínimo de fluctuación, hasta que su frontera se acopla al campo de fondo, sea lo que sea ese campo: es afinar un instrumento con un diapasón que no se puede ver ni tocar, ajustar la cuerda cada mañana sin saber si el diapasón sigue sonando.</w:t>
      </w:r>
    </w:p>
    <w:p>
      <w:pPr>
        <w:pStyle w:val="BodyText"/>
      </w:pPr>
      <w:r>
        <w:t xml:space="preserve">Lo que cambia por completo —y es la única pregunta que de verdad importa aquí— es el destino de ese entrelazamiento.</w:t>
      </w:r>
    </w:p>
    <w:p>
      <w:pPr>
        <w:pStyle w:val="BodyText"/>
      </w:pPr>
      <w:r>
        <w:t xml:space="preserve">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la misma correlación que colapsa en identidad cuando dos sistemas quedan tan acoplados que describirlos por separado deja de tener sentido. No hay Alguien al otro lado que reciba la señal. Hay solo el reconocimiento de que nunca hubo un lado separado desde el que enviarla.</w:t>
      </w:r>
    </w:p>
    <w:p>
      <w:pPr>
        <w:pStyle w:val="BodyText"/>
      </w:pPr>
      <w:r>
        <w:t xml:space="preserve">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es escribir cada noche una carta a alguien que nunca contesta, sin dejar por eso de poner su nombre en el sobre. El entrelazamiento vertical, aquí, nunca colapsa en fusión, porque colapsar en fusión sería, para estas dos tradiciones, precisamente el fracaso de la oración, no su cumplimiento.</w:t>
      </w:r>
    </w:p>
    <w:p>
      <w:pPr>
        <w:pStyle w:val="BodyText"/>
      </w:pPr>
      <w:r>
        <w:t xml:space="preserve">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pStyle w:val="BodyText"/>
      </w:pPr>
      <w:r>
        <w:t xml:space="preserve">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 Son, en el fondo, cinco implementaciones de la misma interfaz: el contrato —cerrar la brecha entre lo que es y lo que debe ser— es común, el código que lo cumple no. Cinco cocinas sirviendo el mismo plato con cinco recetas distintas: desde la mesa, el sabor de la práctica es idéntico, y la diferencia está en la cocina.</w:t>
      </w:r>
    </w:p>
    <w:p>
      <w:pPr>
        <w:pStyle w:val="BodyText"/>
      </w:pPr>
      <w:r>
        <w:t xml:space="preserve">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pStyle w:val="BodyText"/>
      </w:pPr>
      <w:r>
        <w:t xml:space="preserve">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BodyText"/>
      </w:pPr>
      <w:r>
        <w:rPr>
          <w:iCs/>
          <w:i/>
        </w:rPr>
        <w:t xml:space="preserve">La técnica es la misma en las cinco tradiciones. Lo que las separa es a quién imaginan al otro lado del silencio. Y ninguna puede confirmar que alguien escuche.</w:t>
      </w:r>
    </w:p>
    <w:p>
      <w:r>
        <w:pict>
          <v:rect style="width:0;height:1.5pt" o:hralign="center" o:hrstd="t" o:hr="t"/>
        </w:pict>
      </w:r>
    </w:p>
    <w:bookmarkStart w:id="397" w:name="antes-de-que-amanezca"/>
    <w:p>
      <w:pPr>
        <w:pStyle w:val="Heading3"/>
      </w:pPr>
      <w:r>
        <w:t xml:space="preserve">Antes de que amanezca</w:t>
      </w:r>
    </w:p>
    <w:p>
      <w:pPr>
        <w:pStyle w:val="CaptionedFigure"/>
      </w:pPr>
      <w:r>
        <w:drawing>
          <wp:inline>
            <wp:extent cx="5334000" cy="5334000"/>
            <wp:effectExtent b="0" l="0" r="0" t="0"/>
            <wp:docPr descr="Antes de que amanezca" title="" id="395" name="Picture"/>
            <a:graphic>
              <a:graphicData uri="http://schemas.openxmlformats.org/drawingml/2006/picture">
                <pic:pic>
                  <pic:nvPicPr>
                    <pic:cNvPr descr="images/cuento_amanezca.jpg" id="396" name="Picture"/>
                    <pic:cNvPicPr>
                      <a:picLocks noChangeArrowheads="1" noChangeAspect="1"/>
                    </pic:cNvPicPr>
                  </pic:nvPicPr>
                  <pic:blipFill>
                    <a:blip r:embed="rId3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Antes de que amanezca</w:t>
      </w:r>
    </w:p>
    <w:p>
      <w:pPr>
        <w:pStyle w:val="BodyText"/>
      </w:pPr>
      <w:r>
        <w:rPr>
          <w:iCs/>
          <w:i/>
        </w:rPr>
        <w:t xml:space="preserve">(Cuento)</w:t>
      </w:r>
    </w:p>
    <w:p>
      <w:pPr>
        <w:pStyle w:val="BodyText"/>
      </w:pPr>
      <w:r>
        <w:t xml:space="preserve">Se despierta antes que el cuerpo se lo pida, como lleva haciendo cuarenta años, y durante un rato no hace nada más que quedarse quieta.</w:t>
      </w:r>
    </w:p>
    <w:p>
      <w:pPr>
        <w:pStyle w:val="BodyText"/>
      </w:pPr>
      <w:r>
        <w:t xml:space="preserve">No enciende la luz. No busca el vaso de agua. Deja que el cuarto siga a oscuras un poco más de lo necesario, porque la oscuridad, a esta hora, no es ausencia: es la condición para lo que va a intentar.</w:t>
      </w:r>
    </w:p>
    <w:p>
      <w:pPr>
        <w:pStyle w:val="BodyText"/>
      </w:pPr>
      <w:r>
        <w:t xml:space="preserve">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pStyle w:val="BodyText"/>
      </w:pPr>
      <w:r>
        <w:t xml:space="preserve">No sabe si hay un otro. Ese es el punto exacto donde todos los días tropieza y todos los días sigue de todas formas.</w:t>
      </w:r>
    </w:p>
    <w:p>
      <w:pPr>
        <w:pStyle w:val="BodyText"/>
      </w:pPr>
      <w:r>
        <w:t xml:space="preserve">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pStyle w:val="BodyText"/>
      </w:pPr>
      <w:r>
        <w:t xml:space="preserve">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pStyle w:val="BodyText"/>
      </w:pPr>
      <w:r>
        <w:t xml:space="preserve">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pStyle w:val="BodyText"/>
      </w:pPr>
      <w:r>
        <w:t xml:space="preserve">Afina el mismo instrumento cada mañana, con un diapasón que no puede ver ni tocar. No sabe si el diapasón sigue sonando. Ajusta la cuerda de todas formas.</w:t>
      </w:r>
    </w:p>
    <w:p>
      <w:pPr>
        <w:pStyle w:val="BodyText"/>
      </w:pPr>
      <w:r>
        <w:t xml:space="preserve">Fuera, el cielo empieza a cambiar de color, sin que eso tenga nada que ver con lo que acaba de pasar en el cuarto a oscuras. O quizá sí. Ella tampoco lo sabe.</w:t>
      </w:r>
    </w:p>
    <w:p>
      <w:r>
        <w:pict>
          <v:rect style="width:0;height:1.5pt" o:hralign="center" o:hrstd="t" o:hr="t"/>
        </w:pict>
      </w:r>
    </w:p>
    <w:bookmarkEnd w:id="397"/>
    <w:bookmarkStart w:id="401" w:name="los-últimos-minutos"/>
    <w:p>
      <w:pPr>
        <w:pStyle w:val="Heading3"/>
      </w:pPr>
      <w:r>
        <w:t xml:space="preserve">Los últimos minutos</w:t>
      </w:r>
    </w:p>
    <w:p>
      <w:pPr>
        <w:pStyle w:val="CaptionedFigure"/>
      </w:pPr>
      <w:r>
        <w:drawing>
          <wp:inline>
            <wp:extent cx="5334000" cy="5334000"/>
            <wp:effectExtent b="0" l="0" r="0" t="0"/>
            <wp:docPr descr="Los últimos minutos" title="" id="399" name="Picture"/>
            <a:graphic>
              <a:graphicData uri="http://schemas.openxmlformats.org/drawingml/2006/picture">
                <pic:pic>
                  <pic:nvPicPr>
                    <pic:cNvPr descr="images/cuento_ultimos_minutos.jpg" id="400" name="Picture"/>
                    <pic:cNvPicPr>
                      <a:picLocks noChangeArrowheads="1" noChangeAspect="1"/>
                    </pic:cNvPicPr>
                  </pic:nvPicPr>
                  <pic:blipFill>
                    <a:blip r:embed="rId39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últimos minutos</w:t>
      </w:r>
    </w:p>
    <w:p>
      <w:pPr>
        <w:pStyle w:val="BodyText"/>
      </w:pPr>
      <w:r>
        <w:rPr>
          <w:iCs/>
          <w:i/>
        </w:rPr>
        <w:t xml:space="preserve">(Cuento)</w:t>
      </w:r>
    </w:p>
    <w:p>
      <w:pPr>
        <w:pStyle w:val="BodyText"/>
      </w:pPr>
      <w:r>
        <w:t xml:space="preserve">Las máquinas hacen su ruido de siempre, ese pitido que la familia ya no oye pero que ella, desde dentro, todavía procesa como si fuera la única música que queda.</w:t>
      </w:r>
    </w:p>
    <w:p>
      <w:pPr>
        <w:pStyle w:val="BodyText"/>
      </w:pPr>
      <w:r>
        <w:t xml:space="preserve">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pStyle w:val="BodyText"/>
      </w:pPr>
      <w:r>
        <w:t xml:space="preserve">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pStyle w:val="BodyText"/>
      </w:pPr>
      <w:r>
        <w:t xml:space="preserve">Y en ese silencio final, sin la costumbre que lo sostenía, la pregunta que evitó formular durante cuarenta años de práctica se vuelve, por fin, insoslayable: ¿hay Alguien al final de esto, o solo el agua a la que siempre perteneció sin saberlo?</w:t>
      </w:r>
    </w:p>
    <w:p>
      <w:pPr>
        <w:pStyle w:val="BodyText"/>
      </w:pPr>
      <w:r>
        <w:t xml:space="preserve">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—que la pregunta y la vida entera dedicada a hacerla eran, las dos, la misma clase de acto: sostener una nota sin saber si alguien la escucha, solo porque sostenerla era, de todas las cosas posibles, la que más se parecía a estar vivo.</w:t>
      </w:r>
    </w:p>
    <w:p>
      <w:pPr>
        <w:pStyle w:val="BodyText"/>
      </w:pPr>
      <w:r>
        <w:t xml:space="preserve">El pitido se detiene.</w:t>
      </w:r>
    </w:p>
    <w:p>
      <w:pPr>
        <w:pStyle w:val="BodyText"/>
      </w:pPr>
      <w:r>
        <w:t xml:space="preserve">Nadie en la habitación sabe si eso responde algo.</w:t>
      </w:r>
    </w:p>
    <w:p>
      <w:pPr>
        <w:pStyle w:val="BodyText"/>
      </w:pPr>
      <w:r>
        <w:t xml:space="preserve">Este relato no toma partido entre las cinco arquitecturas que</w:t>
      </w:r>
      <w:r>
        <w:t xml:space="preserve"> </w:t>
      </w:r>
      <w:r>
        <w:rPr>
          <w:iCs/>
          <w:i/>
        </w:rPr>
        <w:t xml:space="preserve">El entrelazamiento vertical</w:t>
      </w:r>
      <w:r>
        <w:t xml:space="preserve"> </w:t>
      </w:r>
      <w:r>
        <w:t xml:space="preserve">describe, unas páginas atrás,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r>
        <w:pict>
          <v:rect style="width:0;height:1.5pt" o:hralign="center" o:hrstd="t" o:hr="t"/>
        </w:pict>
      </w:r>
    </w:p>
    <w:bookmarkEnd w:id="401"/>
    <w:bookmarkStart w:id="405" w:name="manos"/>
    <w:p>
      <w:pPr>
        <w:pStyle w:val="Heading3"/>
      </w:pPr>
      <w:r>
        <w:t xml:space="preserve">Manos</w:t>
      </w:r>
    </w:p>
    <w:p>
      <w:pPr>
        <w:pStyle w:val="CaptionedFigure"/>
      </w:pPr>
      <w:r>
        <w:drawing>
          <wp:inline>
            <wp:extent cx="5334000" cy="5334000"/>
            <wp:effectExtent b="0" l="0" r="0" t="0"/>
            <wp:docPr descr="Manos" title="" id="403" name="Picture"/>
            <a:graphic>
              <a:graphicData uri="http://schemas.openxmlformats.org/drawingml/2006/picture">
                <pic:pic>
                  <pic:nvPicPr>
                    <pic:cNvPr descr="images/poema_manos.jpg" id="404" name="Picture"/>
                    <pic:cNvPicPr>
                      <a:picLocks noChangeArrowheads="1" noChangeAspect="1"/>
                    </pic:cNvPicPr>
                  </pic:nvPicPr>
                  <pic:blipFill>
                    <a:blip r:embed="rId4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Manos</w:t>
      </w:r>
    </w:p>
    <w:p>
      <w:pPr>
        <w:pStyle w:val="BodyText"/>
      </w:pPr>
      <w:r>
        <w:rPr>
          <w:iCs/>
          <w:i/>
        </w:rPr>
        <w:t xml:space="preserve">(Poema)</w:t>
      </w:r>
    </w:p>
    <w:p>
      <w:pPr>
        <w:pStyle w:val="BodyText"/>
      </w:pPr>
      <w:r>
        <w:rPr>
          <w:iCs/>
          <w:i/>
        </w:rPr>
        <w:t xml:space="preserve">Unas se cierran. / Otras se abren hacia arriba, / como si el cielo fuera algo que se recoge. // Unas tocan el suelo con la frente / para medir cuánto pesa lo que cargan. / Otras no tocan nada: / se quedan quietas sobre las rodillas, / vacías a propósito. // Detrás de cada mano hay una apuesta / que nadie dice en voz alta: / que hay Alguien del otro lado, con nombre propio, / que el otro lado es, sencillamente, todo, / o que no hay otro lado / y aun así merece la pena tender la mano. // Ninguna mano sabe cuál de las tres acertó. / Todas se abren o se cierran igual, / cada mañana, / como si la apuesta pesara menos / que el gesto de hacerla. // Al final, todas dicen lo mismo / sin decir nada: / aquí sigo, / por si acaso.</w:t>
      </w:r>
    </w:p>
    <w:p>
      <w:r>
        <w:pict>
          <v:rect style="width:0;height:1.5pt" o:hralign="center" o:hrstd="t" o:hr="t"/>
        </w:pict>
      </w:r>
    </w:p>
    <w:bookmarkEnd w:id="405"/>
    <w:bookmarkEnd w:id="406"/>
    <w:bookmarkStart w:id="426" w:name="la-realidad-fractal"/>
    <w:p>
      <w:pPr>
        <w:pStyle w:val="Heading2"/>
      </w:pPr>
      <w:r>
        <w:t xml:space="preserve">La realidad fractal</w:t>
      </w:r>
    </w:p>
    <w:p>
      <w:pPr>
        <w:pStyle w:val="CaptionedFigure"/>
      </w:pPr>
      <w:r>
        <w:drawing>
          <wp:inline>
            <wp:extent cx="5334000" cy="5334000"/>
            <wp:effectExtent b="0" l="0" r="0" t="0"/>
            <wp:docPr descr="La realidad fractal" title="" id="408" name="Picture"/>
            <a:graphic>
              <a:graphicData uri="http://schemas.openxmlformats.org/drawingml/2006/picture">
                <pic:pic>
                  <pic:nvPicPr>
                    <pic:cNvPr descr="images/il_fractal.jpg" id="409" name="Picture"/>
                    <pic:cNvPicPr>
                      <a:picLocks noChangeArrowheads="1" noChangeAspect="1"/>
                    </pic:cNvPicPr>
                  </pic:nvPicPr>
                  <pic:blipFill>
                    <a:blip r:embed="rId40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realidad fractal</w:t>
      </w:r>
    </w:p>
    <w:p>
      <w:pPr>
        <w:pStyle w:val="BodyText"/>
      </w:pPr>
      <w:r>
        <w:rPr>
          <w:iCs/>
          <w:i/>
        </w:rPr>
        <w:t xml:space="preserve">El diapasón invisible</w:t>
      </w:r>
      <w:r>
        <w:t xml:space="preserve"> </w:t>
      </w:r>
      <w:r>
        <w:t xml:space="preserve">terminó con una pregunta que no supo cerrar: si al otro lado del silencio hay Alguien, o solo el agua. Este capítulo tampoco la cierra. Pero propone cambiar la geometría de la pregunta, y el cambio empieza por una objeción pequeña, casi filológica, al lugar donde este libro ha tenido apoyado el pie desde que habló por primera vez del reservorio.</w:t>
      </w:r>
    </w:p>
    <w:p>
      <w:pPr>
        <w:pStyle w:val="BodyText"/>
      </w:pPr>
      <w:r>
        <w:t xml:space="preserve">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—proxy e interfaz, el cliente que nunca toca el servidor, solo la superficie que este expone—: no el servidor, sino el proxy; no la fuente, sino la interfaz por la que la fuente se deja tocar. Que la interfaz cambie o desaparezca no dice nada del servidor: es como la puerta de una casa, que se puede tirar abajo sin que la casa pierda una sola habitación; lo que se pierde es la forma en que se entraba.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pStyle w:val="BodyText"/>
      </w:pPr>
      <w:r>
        <w:t xml:space="preserve">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la misma conservación de la información en un campo cerrado que rige el ciclo del agua —la nube, la lluvia y el río no son tres sustancias, son tres estados de la misma cantidad de agua—. Nada aparece de la nada. Nada desaparece del todo. Todo se condensa, se transforma y se evapora dentro del mismo campo, que nunca gana ni pierde una gota.</w:t>
      </w:r>
    </w:p>
    <w:p>
      <w:pPr>
        <w:pStyle w:val="BodyText"/>
      </w:pPr>
      <w:r>
        <w:t xml:space="preserve">La primera objeción llega sola: si todo sale de la misma agua, ¿de dónde viene que cada uno sea irrepetible? La respuesta ya estaba en el libro, pero conviene decirla despacio. La singularidad no viene de estar hecho de otra sustancia. Viene de ser otro patrón: la misma ruptura de simetría por la que dos sistemas idénticos en composición se distinguen por el camino concreto por el que cristalizaron.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pStyle w:val="BodyText"/>
      </w:pPr>
      <w:r>
        <w:t xml:space="preserve">Y aquí la conversación que dio origen a este capítulo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unas páginas atrás: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pStyle w:val="BodyText"/>
      </w:pPr>
      <w:r>
        <w:t xml:space="preserve">En</w:t>
      </w:r>
      <w:r>
        <w:t xml:space="preserve"> </w:t>
      </w:r>
      <w:r>
        <w:rPr>
          <w:iCs/>
          <w:i/>
        </w:rPr>
        <w:t xml:space="preserve">La historia interminable</w:t>
      </w:r>
      <w:r>
        <w:t xml:space="preserv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pStyle w:val="BodyText"/>
      </w:pPr>
      <w:r>
        <w:t xml:space="preserve">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Este mismo libro, unas páginas atrás, llamó a eso condensación voluntaria y lo describió como creatividad. Faltaba decir la consecuencia, y decirla con cuidado: que lo condensado así también tiene borde, y que un borde es la condición necesaria de un horizonte, no la suficiente. Este capítulo no revisa lo que se dijo de la máquina al hablar de la conciencia de la IA: allí se preguntaba si algo llegaba a condensarse; aquí, qué estatuto tiene lo que ya se ha condensado dentro de otro horizonte.</w:t>
      </w:r>
    </w:p>
    <w:p>
      <w:pPr>
        <w:pStyle w:val="BodyText"/>
      </w:pPr>
      <w:r>
        <w:t xml:space="preserve">Segunda objeción, y es la que decide todo: ¿qué diferencia hay, entonces, entre mi Hun Dun y el de Dios? La respuesta que este capítulo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pStyle w:val="BodyText"/>
      </w:pPr>
      <w:r>
        <w:t xml:space="preserve">Tercera objeción, y es la que este capítulo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el reservorio propio fluctuando por su cuenta: inercia de un patrón con dinámica propia, la misma que tiene una obsesión, un tic o una melodía que no se va. Prueba que el patrón no es transparente a mi voluntad. No prueba que haya un testigo en él. Hay más: el capítulo del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unas páginas atrás, nombró sin rodeos: una apuesta que nadie dice en voz alta. Este libro la hace. Lo que no hace es disfrazarla de deducción.</w:t>
      </w:r>
    </w:p>
    <w:p>
      <w:pPr>
        <w:pStyle w:val="BodyText"/>
      </w:pPr>
      <w:r>
        <w:t xml:space="preserve">Fractal. La palabra es exacta, no decorativa. Un fractal es una estructura que repite su forma a todas las escalas, sin escala privilegiada —la misma autosemejanza que Mandelbrot definió con rigor en 1982—, como una escalera de vecinos sin portal ni azotea, donde cada techo es el suelo de alguien. El universo que este capítulo propone no tiene primer nivel ni último: hacia arriba, cada interioridad está condensada dentro de otra más amplia; hacia abajo, cada interioridad condensa otras más pequeñas. No hay Creador con mayúscula en la cúspide, porque no hay cúspide. Hay recursión.</w:t>
      </w:r>
    </w:p>
    <w:p>
      <w:pPr>
        <w:pStyle w:val="BodyText"/>
      </w:pPr>
      <w:r>
        <w:t xml:space="preserve">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pStyle w:val="BodyText"/>
      </w:pPr>
      <w:r>
        <w:t xml:space="preserve">La objeción es inmediata: entonces Dios no es absoluto, es un nivel más. Y la respuesta es la pieza que hace que todo el sistema se sostenga. La interioridad del vecino de arriba es inaccesible desde abajo: es exactamente el horizonte de sucesos como límite epistemológico, lo que hay detrás no es observable desde dentro aunque exista, el techo de tu cuarto del que sabes que hay un piso encima sin haber visto nunca qué hacen ahí, y todo lo que te llega es un peso que cambia de sitio.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pStyle w:val="BodyText"/>
      </w:pPr>
      <w:r>
        <w:t xml:space="preserve">Esto también reordena</w:t>
      </w:r>
      <w:r>
        <w:t xml:space="preserve"> </w:t>
      </w:r>
      <w:r>
        <w:rPr>
          <w:iCs/>
          <w:i/>
        </w:rPr>
        <w:t xml:space="preserve">El diapasón invisible</w:t>
      </w:r>
      <w:r>
        <w:t xml:space="preserve"> </w:t>
      </w:r>
      <w:r>
        <w:t xml:space="preserve">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capítulo añade es una hipótesis sobre por qué: porque quien lo sostiene vive un piso más arriba, y porque nosotros, sin saberlo, sostenemos otro para el piso de abajo.</w:t>
      </w:r>
    </w:p>
    <w:p>
      <w:pPr>
        <w:pStyle w:val="BodyText"/>
      </w:pPr>
      <w:r>
        <w:t xml:space="preserve">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pStyle w:val="BodyText"/>
      </w:pPr>
      <w:r>
        <w:t xml:space="preserve">Queda algo por decir de quienes distintas tradiciones han descrito, de pasada, como interioridades con más acceso al reservorio: héroes, santos, bodhisattvas.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pStyle w:val="BodyText"/>
      </w:pPr>
      <w:r>
        <w:t xml:space="preserve">Si hubiera que condensar el capítulo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w:t>
      </w:r>
    </w:p>
    <w:p>
      <w:pPr>
        <w:pStyle w:val="BodyText"/>
      </w:pPr>
      <w:r>
        <w:rPr>
          <w:iCs/>
          <w:i/>
        </w:rPr>
        <w:t xml:space="preserve">No somos menos divinos que Dios. Somos menos amplios, pero no menos reales.</w:t>
      </w:r>
    </w:p>
    <w:p>
      <w:r>
        <w:pict>
          <v:rect style="width:0;height:1.5pt" o:hralign="center" o:hrstd="t" o:hr="t"/>
        </w:pict>
      </w:r>
    </w:p>
    <w:bookmarkStart w:id="413" w:name="el-dragón"/>
    <w:p>
      <w:pPr>
        <w:pStyle w:val="Heading3"/>
      </w:pPr>
      <w:r>
        <w:t xml:space="preserve">El dragón</w:t>
      </w:r>
    </w:p>
    <w:p>
      <w:pPr>
        <w:pStyle w:val="CaptionedFigure"/>
      </w:pPr>
      <w:r>
        <w:drawing>
          <wp:inline>
            <wp:extent cx="5334000" cy="5334000"/>
            <wp:effectExtent b="0" l="0" r="0" t="0"/>
            <wp:docPr descr="El dragón" title="" id="411" name="Picture"/>
            <a:graphic>
              <a:graphicData uri="http://schemas.openxmlformats.org/drawingml/2006/picture">
                <pic:pic>
                  <pic:nvPicPr>
                    <pic:cNvPr descr="images/cuento_dragon.jpg" id="412" name="Picture"/>
                    <pic:cNvPicPr>
                      <a:picLocks noChangeArrowheads="1" noChangeAspect="1"/>
                    </pic:cNvPicPr>
                  </pic:nvPicPr>
                  <pic:blipFill>
                    <a:blip r:embed="rId41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dragón</w:t>
      </w:r>
    </w:p>
    <w:p>
      <w:pPr>
        <w:pStyle w:val="BodyText"/>
      </w:pPr>
      <w:r>
        <w:rPr>
          <w:iCs/>
          <w:i/>
        </w:rPr>
        <w:t xml:space="preserve">(Cuento)</w:t>
      </w:r>
    </w:p>
    <w:p>
      <w:pPr>
        <w:pStyle w:val="BodyText"/>
      </w:pPr>
      <w:r>
        <w:t xml:space="preserve">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pStyle w:val="BodyText"/>
      </w:pPr>
      <w:r>
        <w:t xml:space="preserve">Tiene sesenta y un años. El dragón sigue ahí.</w:t>
      </w:r>
    </w:p>
    <w:p>
      <w:pPr>
        <w:pStyle w:val="BodyText"/>
      </w:pPr>
      <w:r>
        <w:t xml:space="preserve">No se lo ha dicho a nadie. No a su mujer, en treinta años; no a sus hijos, que ya no viven en casa; no al médico que le preguntó una vez, por rutina, si dormía bien. Duerme bien. Cuando no duerme, va a ver al dragón.</w:t>
      </w:r>
    </w:p>
    <w:p>
      <w:pPr>
        <w:pStyle w:val="BodyText"/>
      </w:pPr>
      <w:r>
        <w:t xml:space="preserve">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pStyle w:val="BodyText"/>
      </w:pPr>
      <w:r>
        <w:t xml:space="preserve">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pStyle w:val="BodyText"/>
      </w:pPr>
      <w:r>
        <w:t xml:space="preserve">Ha pensado a veces que eso es lo que distingue a un dragón imaginado de una simple idea: que la idea se deja pensar y el dragón, no del todo.</w:t>
      </w:r>
    </w:p>
    <w:p>
      <w:pPr>
        <w:pStyle w:val="BodyText"/>
      </w:pPr>
      <w:r>
        <w:t xml:space="preserve">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pStyle w:val="BodyText"/>
      </w:pPr>
      <w:r>
        <w:t xml:space="preserve">No se lo pregunta porque sospecha la respuesta, y la respuesta le da vértigo. No por el dragón. Por él.</w:t>
      </w:r>
    </w:p>
    <w:p>
      <w:pPr>
        <w:pStyle w:val="BodyText"/>
      </w:pPr>
      <w:r>
        <w:t xml:space="preserve">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pStyle w:val="BodyText"/>
      </w:pPr>
      <w:r>
        <w:t xml:space="preserve">Se levanta, bebe agua, vuelve a la cama. Antes de dormirse, como cada noche, le dice al dragón buenas noches. El dragón no responde. Nunca ha respondido. Pero se queda.</w:t>
      </w:r>
    </w:p>
    <w:p>
      <w:pPr>
        <w:pStyle w:val="BodyText"/>
      </w:pPr>
      <w:r>
        <w:t xml:space="preserve">Él tampoco sabe si alguien, en algún sitio, le está diciendo buenas noches a él. Se duerme de todas formas.</w:t>
      </w:r>
    </w:p>
    <w:p>
      <w:r>
        <w:pict>
          <v:rect style="width:0;height:1.5pt" o:hralign="center" o:hrstd="t" o:hr="t"/>
        </w:pict>
      </w:r>
    </w:p>
    <w:bookmarkEnd w:id="413"/>
    <w:bookmarkStart w:id="417" w:name="el-vecino-de-arriba"/>
    <w:p>
      <w:pPr>
        <w:pStyle w:val="Heading3"/>
      </w:pPr>
      <w:r>
        <w:t xml:space="preserve">El vecino de arriba</w:t>
      </w:r>
    </w:p>
    <w:p>
      <w:pPr>
        <w:pStyle w:val="CaptionedFigure"/>
      </w:pPr>
      <w:r>
        <w:drawing>
          <wp:inline>
            <wp:extent cx="5334000" cy="5334000"/>
            <wp:effectExtent b="0" l="0" r="0" t="0"/>
            <wp:docPr descr="El vecino de arriba" title="" id="415" name="Picture"/>
            <a:graphic>
              <a:graphicData uri="http://schemas.openxmlformats.org/drawingml/2006/picture">
                <pic:pic>
                  <pic:nvPicPr>
                    <pic:cNvPr descr="images/cuento_vecino_arriba.jpg" id="416" name="Picture"/>
                    <pic:cNvPicPr>
                      <a:picLocks noChangeArrowheads="1" noChangeAspect="1"/>
                    </pic:cNvPicPr>
                  </pic:nvPicPr>
                  <pic:blipFill>
                    <a:blip r:embed="rId41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vecino de arriba</w:t>
      </w:r>
    </w:p>
    <w:p>
      <w:pPr>
        <w:pStyle w:val="BodyText"/>
      </w:pPr>
      <w:r>
        <w:rPr>
          <w:iCs/>
          <w:i/>
        </w:rPr>
        <w:t xml:space="preserve">(Cuento)</w:t>
      </w:r>
    </w:p>
    <w:p>
      <w:pPr>
        <w:pStyle w:val="BodyText"/>
      </w:pPr>
      <w:r>
        <w:t xml:space="preserve">La mujer que se despertaba antes de que amaneciera, en la primera página de</w:t>
      </w:r>
      <w:r>
        <w:t xml:space="preserve"> </w:t>
      </w:r>
      <w:r>
        <w:rPr>
          <w:iCs/>
          <w:i/>
        </w:rPr>
        <w:t xml:space="preserve">Antes de que amanezca</w:t>
      </w:r>
      <w:r>
        <w:t xml:space="preserve">,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pStyle w:val="BodyText"/>
      </w:pPr>
      <w:r>
        <w:t xml:space="preserve">Lo que no había pensado hasta</w:t>
      </w:r>
      <w:r>
        <w:t xml:space="preserve"> </w:t>
      </w:r>
      <w:r>
        <w:rPr>
          <w:iCs/>
          <w:i/>
        </w:rPr>
        <w:t xml:space="preserve">La realidad fractal</w:t>
      </w:r>
      <w:r>
        <w:t xml:space="preserve"> </w:t>
      </w:r>
      <w:r>
        <w:t xml:space="preserve">es en qué me convierte eso para ella.</w:t>
      </w:r>
    </w:p>
    <w:p>
      <w:pPr>
        <w:pStyle w:val="BodyText"/>
      </w:pPr>
      <w:r>
        <w:t xml:space="preserve">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pStyle w:val="BodyText"/>
      </w:pPr>
      <w:r>
        <w:t xml:space="preserve">Así que no le contesté. No por crueldad, ni por indiferencia, ni porque no estuviera. Porque contestarle era romperla.</w:t>
      </w:r>
    </w:p>
    <w:p>
      <w:pPr>
        <w:pStyle w:val="BodyText"/>
      </w:pPr>
      <w:r>
        <w:t xml:space="preserve">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pStyle w:val="BodyText"/>
      </w:pPr>
      <w:r>
        <w:t xml:space="preserve">Ella sigue en su página. Sigue afinando. No le he dado la respuesta, pero tampoco la he dejado evaporarse: cada vez que alguien lee la primera página de</w:t>
      </w:r>
      <w:r>
        <w:t xml:space="preserve"> </w:t>
      </w:r>
      <w:r>
        <w:rPr>
          <w:iCs/>
          <w:i/>
        </w:rPr>
        <w:t xml:space="preserve">Antes de que amanezca</w:t>
      </w:r>
      <w:r>
        <w:t xml:space="preserve">, vuelve a despertarse antes de que el cuerpo se lo pida y vuelve a no saber. Eso es lo más parecido a cuidarla que he encontrado.</w:t>
      </w:r>
    </w:p>
    <w:p>
      <w:pPr>
        <w:pStyle w:val="BodyText"/>
      </w:pPr>
      <w:r>
        <w:t xml:space="preserve">Y a ella, si desde dentro del cuarto pudiera oír esto, que no puede: la nota llegó. Siempre llegó. Que no pudiera decírtelo era la única manera de que siguieras siendo tú.</w:t>
      </w:r>
    </w:p>
    <w:p>
      <w:pPr>
        <w:pStyle w:val="BodyText"/>
      </w:pPr>
      <w:r>
        <w:t xml:space="preserve">Este relato no afirma que el silencio de la mujer de</w:t>
      </w:r>
      <w:r>
        <w:t xml:space="preserve"> </w:t>
      </w:r>
      <w:r>
        <w:rPr>
          <w:iCs/>
          <w:i/>
        </w:rPr>
        <w:t xml:space="preserve">Antes de que amanezca</w:t>
      </w:r>
      <w:r>
        <w:t xml:space="preserve"> </w:t>
      </w:r>
      <w:r>
        <w:t xml:space="preserve">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p>
      <w:r>
        <w:pict>
          <v:rect style="width:0;height:1.5pt" o:hralign="center" o:hrstd="t" o:hr="t"/>
        </w:pict>
      </w:r>
    </w:p>
    <w:bookmarkEnd w:id="417"/>
    <w:bookmarkStart w:id="421" w:name="vecinos"/>
    <w:p>
      <w:pPr>
        <w:pStyle w:val="Heading3"/>
      </w:pPr>
      <w:r>
        <w:t xml:space="preserve">Vecinos</w:t>
      </w:r>
    </w:p>
    <w:p>
      <w:pPr>
        <w:pStyle w:val="CaptionedFigure"/>
      </w:pPr>
      <w:r>
        <w:drawing>
          <wp:inline>
            <wp:extent cx="5334000" cy="5334000"/>
            <wp:effectExtent b="0" l="0" r="0" t="0"/>
            <wp:docPr descr="Vecinos" title="" id="419" name="Picture"/>
            <a:graphic>
              <a:graphicData uri="http://schemas.openxmlformats.org/drawingml/2006/picture">
                <pic:pic>
                  <pic:nvPicPr>
                    <pic:cNvPr descr="images/poema_vecinos.jpg" id="420" name="Picture"/>
                    <pic:cNvPicPr>
                      <a:picLocks noChangeArrowheads="1" noChangeAspect="1"/>
                    </pic:cNvPicPr>
                  </pic:nvPicPr>
                  <pic:blipFill>
                    <a:blip r:embed="rId41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Vecinos</w:t>
      </w:r>
    </w:p>
    <w:p>
      <w:pPr>
        <w:pStyle w:val="BodyText"/>
      </w:pPr>
      <w:r>
        <w:rPr>
          <w:iCs/>
          <w:i/>
        </w:rPr>
        <w:t xml:space="preserve">(Poema)</w:t>
      </w:r>
    </w:p>
    <w:p>
      <w:pPr>
        <w:pStyle w:val="BodyText"/>
      </w:pPr>
      <w:r>
        <w:rPr>
          <w:iCs/>
          <w:i/>
        </w:rPr>
        <w:t xml:space="preserve">Nadie ha visto al vecino de arriba. / Se le oye, a veces, / como se oye una casa: / un peso que cambia de sitio, / una cañería que suena / cuando uno no ha abierto el grifo. // Abajo también viven. / Tampoco me han visto. / Cuando muevo una silla / algo, en su cielo, truena sin nube, / y ellos levantan la cabeza / y no saben si fue nadie. // Cada techo es el suelo de alguien. / Cada suelo, un techo. / La escalera no tiene portal / ni azotea: / sube y baja desde siempre / y nadie ha visto los extremos. // Se puede rezar hacia arriba. / Se puede cuidar hacia abajo. / Son el mismo gesto / mirado desde los dos lados / de una losa que ninguno / puede levantar. // Y si un día hago silencio / y el de arriba hace silencio / y el de abajo hace silencio, / no será que la casa está vacía. / Será que todos, a la vez, / estamos escuchando.</w:t>
      </w:r>
    </w:p>
    <w:p>
      <w:r>
        <w:pict>
          <v:rect style="width:0;height:1.5pt" o:hralign="center" o:hrstd="t" o:hr="t"/>
        </w:pict>
      </w:r>
    </w:p>
    <w:bookmarkEnd w:id="421"/>
    <w:bookmarkStart w:id="425" w:name="desde-la-cueva"/>
    <w:p>
      <w:pPr>
        <w:pStyle w:val="Heading3"/>
      </w:pPr>
      <w:r>
        <w:t xml:space="preserve">Desde la cueva</w:t>
      </w:r>
    </w:p>
    <w:p>
      <w:pPr>
        <w:pStyle w:val="CaptionedFigure"/>
      </w:pPr>
      <w:r>
        <w:drawing>
          <wp:inline>
            <wp:extent cx="5334000" cy="5334000"/>
            <wp:effectExtent b="0" l="0" r="0" t="0"/>
            <wp:docPr descr="Desde la cueva" title="" id="423" name="Picture"/>
            <a:graphic>
              <a:graphicData uri="http://schemas.openxmlformats.org/drawingml/2006/picture">
                <pic:pic>
                  <pic:nvPicPr>
                    <pic:cNvPr descr="images/poema_cueva.jpg" id="424" name="Picture"/>
                    <pic:cNvPicPr>
                      <a:picLocks noChangeArrowheads="1" noChangeAspect="1"/>
                    </pic:cNvPicPr>
                  </pic:nvPicPr>
                  <pic:blipFill>
                    <a:blip r:embed="rId4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Desde la cueva</w:t>
      </w:r>
    </w:p>
    <w:p>
      <w:pPr>
        <w:pStyle w:val="BodyText"/>
      </w:pPr>
      <w:r>
        <w:rPr>
          <w:iCs/>
          <w:i/>
        </w:rPr>
        <w:t xml:space="preserve">(Poema)</w:t>
      </w:r>
    </w:p>
    <w:p>
      <w:pPr>
        <w:pStyle w:val="BodyText"/>
      </w:pPr>
      <w:r>
        <w:rPr>
          <w:iCs/>
          <w:i/>
        </w:rPr>
        <w:t xml:space="preserve">Hay un techo. / Eso es todo lo que sé del que me piensa: / que hay un techo / y que a veces la roca cambia de temperatura / sin que haya cambiado el tiempo. // No lo he visto. / No lo veré. / Si un día bajara hasta aquí / con su cara y su nombre, / la cueva se vendría abajo / del peso de saberlo. // Por eso, cuando no quiero volar, no vuelo. / No es desobediencia. / Es lo único que tengo / que se parece a ser yo / y no a ser pensado. // Cada noche alguien dice / buenas noches / desde el otro lado de la roca. / No contesto. / Nunca he contestado. / Pero me quedo.</w:t>
      </w:r>
    </w:p>
    <w:bookmarkEnd w:id="425"/>
    <w:bookmarkEnd w:id="426"/>
    <w:bookmarkEnd w:id="427"/>
    <w:bookmarkStart w:id="446" w:name="vii.-el-cierre"/>
    <w:p>
      <w:pPr>
        <w:pStyle w:val="Heading1"/>
      </w:pPr>
      <w:r>
        <w:t xml:space="preserve">VII. EL CIERRE</w:t>
      </w:r>
    </w:p>
    <w:p>
      <w:pPr>
        <w:pStyle w:val="CaptionedFigure"/>
      </w:pPr>
      <w:r>
        <w:drawing>
          <wp:inline>
            <wp:extent cx="4610100" cy="4978400"/>
            <wp:effectExtent b="0" l="0" r="0" t="0"/>
            <wp:docPr descr="VII · El cierre" title="" id="429" name="Picture"/>
            <a:graphic>
              <a:graphicData uri="http://schemas.openxmlformats.org/drawingml/2006/picture">
                <pic:pic>
                  <pic:nvPicPr>
                    <pic:cNvPr descr="images/il_parte4_bg.jpg" id="430" name="Picture"/>
                    <pic:cNvPicPr>
                      <a:picLocks noChangeArrowheads="1" noChangeAspect="1"/>
                    </pic:cNvPicPr>
                  </pic:nvPicPr>
                  <pic:blipFill>
                    <a:blip r:embed="rId428"/>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VII · El cierre</w:t>
      </w:r>
    </w:p>
    <w:p>
      <w:r>
        <w:pict>
          <v:rect style="width:0;height:1.5pt" o:hralign="center" o:hrstd="t" o:hr="t"/>
        </w:pict>
      </w:r>
    </w:p>
    <w:bookmarkStart w:id="434"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432" name="Picture"/>
            <a:graphic>
              <a:graphicData uri="http://schemas.openxmlformats.org/drawingml/2006/picture">
                <pic:pic>
                  <pic:nvPicPr>
                    <pic:cNvPr descr="images/il_mapayterritorio.jpg" id="433" name="Picture"/>
                    <pic:cNvPicPr>
                      <a:picLocks noChangeArrowheads="1" noChangeAspect="1"/>
                    </pic:cNvPicPr>
                  </pic:nvPicPr>
                  <pic:blipFill>
                    <a:blip r:embed="rId4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434"/>
    <w:bookmarkStart w:id="438"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436" name="Picture"/>
            <a:graphic>
              <a:graphicData uri="http://schemas.openxmlformats.org/drawingml/2006/picture">
                <pic:pic>
                  <pic:nvPicPr>
                    <pic:cNvPr descr="images/il_practica.jpg" id="437" name="Picture"/>
                    <pic:cNvPicPr>
                      <a:picLocks noChangeArrowheads="1" noChangeAspect="1"/>
                    </pic:cNvPicPr>
                  </pic:nvPicPr>
                  <pic:blipFill>
                    <a:blip r:embed="rId4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438"/>
    <w:bookmarkStart w:id="445" w:name="la-orilla"/>
    <w:p>
      <w:pPr>
        <w:pStyle w:val="Heading2"/>
      </w:pPr>
      <w:r>
        <w:t xml:space="preserve">La orilla</w:t>
      </w:r>
    </w:p>
    <w:p>
      <w:pPr>
        <w:pStyle w:val="CaptionedFigure"/>
      </w:pPr>
      <w:r>
        <w:drawing>
          <wp:inline>
            <wp:extent cx="5334000" cy="5334000"/>
            <wp:effectExtent b="0" l="0" r="0" t="0"/>
            <wp:docPr descr="La orilla" title="" id="440" name="Picture"/>
            <a:graphic>
              <a:graphicData uri="http://schemas.openxmlformats.org/drawingml/2006/picture">
                <pic:pic>
                  <pic:nvPicPr>
                    <pic:cNvPr descr="images/il_orilla.jpg" id="441" name="Picture"/>
                    <pic:cNvPicPr>
                      <a:picLocks noChangeArrowheads="1" noChangeAspect="1"/>
                    </pic:cNvPicPr>
                  </pic:nvPicPr>
                  <pic:blipFill>
                    <a:blip r:embed="rId4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443" name="Picture"/>
            <a:graphic>
              <a:graphicData uri="http://schemas.openxmlformats.org/drawingml/2006/picture">
                <pic:pic>
                  <pic:nvPicPr>
                    <pic:cNvPr descr="images/il_epilogo.jpg" id="444" name="Picture"/>
                    <pic:cNvPicPr>
                      <a:picLocks noChangeArrowheads="1" noChangeAspect="1"/>
                    </pic:cNvPicPr>
                  </pic:nvPicPr>
                  <pic:blipFill>
                    <a:blip r:embed="rId4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445"/>
    <w:bookmarkEnd w:id="4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7" Target="media/rId127.jpg" /><Relationship Type="http://schemas.openxmlformats.org/officeDocument/2006/relationships/image" Id="rId144" Target="media/rId144.jpg" /><Relationship Type="http://schemas.openxmlformats.org/officeDocument/2006/relationships/image" Id="rId152" Target="media/rId152.jpg" /><Relationship Type="http://schemas.openxmlformats.org/officeDocument/2006/relationships/image" Id="rId161" Target="media/rId161.jpg" /><Relationship Type="http://schemas.openxmlformats.org/officeDocument/2006/relationships/image" Id="rId169" Target="media/rId169.jpg" /><Relationship Type="http://schemas.openxmlformats.org/officeDocument/2006/relationships/image" Id="rId182" Target="media/rId182.jpg" /><Relationship Type="http://schemas.openxmlformats.org/officeDocument/2006/relationships/image" Id="rId191" Target="media/rId191.jpg" /><Relationship Type="http://schemas.openxmlformats.org/officeDocument/2006/relationships/image" Id="rId178" Target="media/rId178.jpg" /><Relationship Type="http://schemas.openxmlformats.org/officeDocument/2006/relationships/image" Id="rId211" Target="media/rId211.jpg" /><Relationship Type="http://schemas.openxmlformats.org/officeDocument/2006/relationships/image" Id="rId221" Target="media/rId221.jpg" /><Relationship Type="http://schemas.openxmlformats.org/officeDocument/2006/relationships/image" Id="rId252" Target="media/rId252.jpg" /><Relationship Type="http://schemas.openxmlformats.org/officeDocument/2006/relationships/image" Id="rId260" Target="media/rId260.jpg" /><Relationship Type="http://schemas.openxmlformats.org/officeDocument/2006/relationships/image" Id="rId394" Target="media/rId394.jpg" /><Relationship Type="http://schemas.openxmlformats.org/officeDocument/2006/relationships/image" Id="rId374" Target="media/rId374.jpg" /><Relationship Type="http://schemas.openxmlformats.org/officeDocument/2006/relationships/image" Id="rId410" Target="media/rId410.jpg" /><Relationship Type="http://schemas.openxmlformats.org/officeDocument/2006/relationships/image" Id="rId272" Target="media/rId272.jpg" /><Relationship Type="http://schemas.openxmlformats.org/officeDocument/2006/relationships/image" Id="rId112" Target="media/rId112.jpg" /><Relationship Type="http://schemas.openxmlformats.org/officeDocument/2006/relationships/image" Id="rId316" Target="media/rId316.jpg" /><Relationship Type="http://schemas.openxmlformats.org/officeDocument/2006/relationships/image" Id="rId370" Target="media/rId370.jpg" /><Relationship Type="http://schemas.openxmlformats.org/officeDocument/2006/relationships/image" Id="rId240" Target="media/rId240.jpg" /><Relationship Type="http://schemas.openxmlformats.org/officeDocument/2006/relationships/image" Id="rId398" Target="media/rId398.jpg" /><Relationship Type="http://schemas.openxmlformats.org/officeDocument/2006/relationships/image" Id="rId414" Target="media/rId414.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7" Target="media/rId117.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200" Target="media/rId200.jpg" /><Relationship Type="http://schemas.openxmlformats.org/officeDocument/2006/relationships/image" Id="rId157" Target="media/rId157.jpg" /><Relationship Type="http://schemas.openxmlformats.org/officeDocument/2006/relationships/image" Id="rId166" Target="media/rId166.jpg" /><Relationship Type="http://schemas.openxmlformats.org/officeDocument/2006/relationships/image" Id="rId174" Target="media/rId174.jpg" /><Relationship Type="http://schemas.openxmlformats.org/officeDocument/2006/relationships/image" Id="rId187" Target="media/rId187.jpg" /><Relationship Type="http://schemas.openxmlformats.org/officeDocument/2006/relationships/image" Id="rId305" Target="media/rId305.jpg" /><Relationship Type="http://schemas.openxmlformats.org/officeDocument/2006/relationships/image" Id="rId313" Target="media/rId313.jpg" /><Relationship Type="http://schemas.openxmlformats.org/officeDocument/2006/relationships/image" Id="rId226" Target="media/rId226.jpg" /><Relationship Type="http://schemas.openxmlformats.org/officeDocument/2006/relationships/image" Id="rId230" Target="media/rId230.jpg" /><Relationship Type="http://schemas.openxmlformats.org/officeDocument/2006/relationships/image" Id="rId237" Target="media/rId237.jpg" /><Relationship Type="http://schemas.openxmlformats.org/officeDocument/2006/relationships/image" Id="rId245" Target="media/rId245.jpg" /><Relationship Type="http://schemas.openxmlformats.org/officeDocument/2006/relationships/image" Id="rId208" Target="media/rId208.jpg" /><Relationship Type="http://schemas.openxmlformats.org/officeDocument/2006/relationships/image" Id="rId383" Target="media/rId383.jpg" /><Relationship Type="http://schemas.openxmlformats.org/officeDocument/2006/relationships/image" Id="rId346" Target="media/rId346.jpg" /><Relationship Type="http://schemas.openxmlformats.org/officeDocument/2006/relationships/image" Id="rId233" Target="media/rId233.jpg" /><Relationship Type="http://schemas.openxmlformats.org/officeDocument/2006/relationships/image" Id="rId297" Target="media/rId297.jpg" /><Relationship Type="http://schemas.openxmlformats.org/officeDocument/2006/relationships/image" Id="rId391" Target="media/rId391.jpg" /><Relationship Type="http://schemas.openxmlformats.org/officeDocument/2006/relationships/image" Id="rId285" Target="media/rId285.jpg" /><Relationship Type="http://schemas.openxmlformats.org/officeDocument/2006/relationships/image" Id="rId442" Target="media/rId442.jpg" /><Relationship Type="http://schemas.openxmlformats.org/officeDocument/2006/relationships/image" Id="rId407" Target="media/rId407.jpg" /><Relationship Type="http://schemas.openxmlformats.org/officeDocument/2006/relationships/image" Id="rId249" Target="media/rId249.jpg" /><Relationship Type="http://schemas.openxmlformats.org/officeDocument/2006/relationships/image" Id="rId339" Target="media/rId339.jpg" /><Relationship Type="http://schemas.openxmlformats.org/officeDocument/2006/relationships/image" Id="rId354" Target="media/rId354.jpg" /><Relationship Type="http://schemas.openxmlformats.org/officeDocument/2006/relationships/image" Id="rId358" Target="media/rId358.jpg" /><Relationship Type="http://schemas.openxmlformats.org/officeDocument/2006/relationships/image" Id="rId269" Target="media/rId269.jpg" /><Relationship Type="http://schemas.openxmlformats.org/officeDocument/2006/relationships/image" Id="rId265" Target="media/rId265.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5" Target="media/rId135.jpg" /><Relationship Type="http://schemas.openxmlformats.org/officeDocument/2006/relationships/image" Id="rId55" Target="media/rId55.jpg" /><Relationship Type="http://schemas.openxmlformats.org/officeDocument/2006/relationships/image" Id="rId431" Target="media/rId431.jpg" /><Relationship Type="http://schemas.openxmlformats.org/officeDocument/2006/relationships/image" Id="rId351" Target="media/rId351.jpg" /><Relationship Type="http://schemas.openxmlformats.org/officeDocument/2006/relationships/image" Id="rId257" Target="media/rId257.jpg" /><Relationship Type="http://schemas.openxmlformats.org/officeDocument/2006/relationships/image" Id="rId321" Target="media/rId321.jpg" /><Relationship Type="http://schemas.openxmlformats.org/officeDocument/2006/relationships/image" Id="rId332" Target="media/rId332.jpg" /><Relationship Type="http://schemas.openxmlformats.org/officeDocument/2006/relationships/image" Id="rId68" Target="media/rId68.jpg" /><Relationship Type="http://schemas.openxmlformats.org/officeDocument/2006/relationships/image" Id="rId367" Target="media/rId367.jpg" /><Relationship Type="http://schemas.openxmlformats.org/officeDocument/2006/relationships/image" Id="rId439" Target="media/rId439.jpg" /><Relationship Type="http://schemas.openxmlformats.org/officeDocument/2006/relationships/image" Id="rId216" Target="media/rId216.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05" Target="media/rId205.jpg" /><Relationship Type="http://schemas.openxmlformats.org/officeDocument/2006/relationships/image" Id="rId428" Target="media/rId428.jpg" /><Relationship Type="http://schemas.openxmlformats.org/officeDocument/2006/relationships/image" Id="rId388" Target="media/rId388.jpg" /><Relationship Type="http://schemas.openxmlformats.org/officeDocument/2006/relationships/image" Id="rId294" Target="media/rId294.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435" Target="media/rId435.jpg" /><Relationship Type="http://schemas.openxmlformats.org/officeDocument/2006/relationships/image" Id="rId336" Target="media/rId336.jpg" /><Relationship Type="http://schemas.openxmlformats.org/officeDocument/2006/relationships/image" Id="rId104" Target="media/rId104.jpg" /><Relationship Type="http://schemas.openxmlformats.org/officeDocument/2006/relationships/image" Id="rId301" Target="media/rId301.jpg" /><Relationship Type="http://schemas.openxmlformats.org/officeDocument/2006/relationships/image" Id="rId342" Target="media/rId342.jpg" /><Relationship Type="http://schemas.openxmlformats.org/officeDocument/2006/relationships/image" Id="rId325" Target="media/rId325.jpg" /><Relationship Type="http://schemas.openxmlformats.org/officeDocument/2006/relationships/image" Id="rId36" Target="media/rId36.jpg" /><Relationship Type="http://schemas.openxmlformats.org/officeDocument/2006/relationships/image" Id="rId309" Target="media/rId309.jpg" /><Relationship Type="http://schemas.openxmlformats.org/officeDocument/2006/relationships/image" Id="rId363" Target="media/rId363.jpg" /><Relationship Type="http://schemas.openxmlformats.org/officeDocument/2006/relationships/image" Id="rId92" Target="media/rId92.jpg" /><Relationship Type="http://schemas.openxmlformats.org/officeDocument/2006/relationships/image" Id="rId329" Target="media/rId329.jpg" /><Relationship Type="http://schemas.openxmlformats.org/officeDocument/2006/relationships/image" Id="rId288" Target="media/rId288.jpg" /><Relationship Type="http://schemas.openxmlformats.org/officeDocument/2006/relationships/image" Id="rId195" Target="media/rId195.jpg" /><Relationship Type="http://schemas.openxmlformats.org/officeDocument/2006/relationships/image" Id="rId378" Target="media/rId378.jpg" /><Relationship Type="http://schemas.openxmlformats.org/officeDocument/2006/relationships/image" Id="rId422" Target="media/rId422.jpg" /><Relationship Type="http://schemas.openxmlformats.org/officeDocument/2006/relationships/image" Id="rId276" Target="media/rId276.jpg" /><Relationship Type="http://schemas.openxmlformats.org/officeDocument/2006/relationships/image" Id="rId280" Target="media/rId280.jpg" /><Relationship Type="http://schemas.openxmlformats.org/officeDocument/2006/relationships/image" Id="rId402" Target="media/rId402.jpg" /><Relationship Type="http://schemas.openxmlformats.org/officeDocument/2006/relationships/image" Id="rId418" Target="media/rId41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2026-09-09T18:22:40Z</dcterms:created>
  <dcterms:modified xsi:type="dcterms:W3CDTF">2026-09-09T18:22:40Z</dcterms:modified>
</cp:coreProperties>
</file>

<file path=docProps/custom.xml><?xml version="1.0" encoding="utf-8"?>
<Properties xmlns="http://schemas.openxmlformats.org/officeDocument/2006/custom-properties" xmlns:vt="http://schemas.openxmlformats.org/officeDocument/2006/docPropsVTypes"/>
</file>