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LA REALIDAD FRACTAL</w:t>
      </w:r>
    </w:p>
    <w:p>
      <w:pPr>
        <w:spacing w:before="0" w:after="400"/>
        <w:jc w:val="center"/>
      </w:pPr>
      <w:r>
        <w:rPr>
          <w:b w:val="0"/>
          <w:i w:val="0"/>
          <w:sz w:val="26"/>
        </w:rPr>
        <w:t>Íñigo Barrera Barceló</w:t>
      </w:r>
    </w:p>
    <w:p>
      <w:pPr>
        <w:spacing w:before="0" w:after="0"/>
        <w:jc w:val="center"/>
      </w:pPr>
      <w:r>
        <w:rPr>
          <w:b w:val="0"/>
          <w:i/>
          <w:sz w:val="20"/>
        </w:rPr>
        <w:t>Un solo movimiento sobre la creación anidada,</w:t>
      </w:r>
    </w:p>
    <w:p>
      <w:pPr>
        <w:spacing w:before="0" w:after="0"/>
        <w:jc w:val="center"/>
      </w:pPr>
      <w:r>
        <w:rPr>
          <w:b w:val="0"/>
          <w:i/>
          <w:sz w:val="20"/>
        </w:rPr>
        <w:t>continuación de El diapasón invisible</w:t>
      </w:r>
    </w:p>
    <w:p>
      <w:r>
        <w:br w:type="page"/>
      </w:r>
    </w:p>
    <w:p>
      <w:pPr>
        <w:spacing w:before="360" w:after="240"/>
      </w:pPr>
      <w:r>
        <w:rPr>
          <w:b/>
          <w:i w:val="0"/>
          <w:sz w:val="30"/>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jc w:val="center"/>
      </w:pPr>
      <w:r>
        <w:rPr>
          <w:i/>
        </w:rPr>
        <w:t>· · ·</w:t>
      </w:r>
    </w:p>
    <w:p>
      <w:pPr>
        <w:spacing w:before="360" w:after="240"/>
      </w:pPr>
      <w:r>
        <w:rPr>
          <w:b/>
          <w:i w:val="0"/>
          <w:sz w:val="30"/>
        </w:rPr>
        <w:t>Ensayo: La realidad fractal</w:t>
      </w:r>
    </w:p>
    <w:p>
      <w:pPr>
        <w:spacing w:after="160"/>
        <w:jc w:val="both"/>
      </w:pPr>
      <w:r>
        <w:rPr>
          <w:b w:val="0"/>
          <w:i w:val="0"/>
          <w:sz w:val="22"/>
        </w:rPr>
        <w:t>El movimiento anterior terminó con una pregunta que no supo cerrar: si al otro lado del silencio hay Alguien, o solo el agua. Este movimiento tampoco la cierra. Pero propone cambiar la geometría de la pregunta, y el cambio empieza por una objeción pequeña, casi filológica, al lugar donde este libro ha tenido apoyado el pie desde el capítulo quinto.</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movimiento anterior: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los datos. Está en la escala.</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que lo condensado así también tiene borde, y que un borde, donde quiera que aparezca, es un horizonte.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movimiento anterior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el dragón también tiene borde.</w:t>
      </w:r>
    </w:p>
    <w:p>
      <w:pPr>
        <w:spacing w:after="160"/>
        <w:jc w:val="both"/>
      </w:pPr>
      <w:r>
        <w:rPr>
          <w:b w:val="0"/>
          <w:i w:val="0"/>
          <w:sz w:val="22"/>
        </w:rPr>
        <w:t>Queda un cabo del movimiento anterior.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w:t>
      </w:r>
    </w:p>
    <w:p>
      <w:pPr>
        <w:jc w:val="center"/>
      </w:pPr>
      <w:r>
        <w:rPr>
          <w:i/>
        </w:rPr>
        <w:t>· · ·</w:t>
      </w:r>
    </w:p>
    <w:p>
      <w:pPr>
        <w:spacing w:before="280" w:after="160"/>
      </w:pPr>
      <w:r>
        <w:rPr>
          <w:b/>
          <w:i w:val="0"/>
          <w:sz w:val="25"/>
        </w:rPr>
        <w:t>Vecinos</w:t>
      </w:r>
    </w:p>
    <w:p>
      <w:pPr>
        <w:spacing w:after="160"/>
      </w:pPr>
      <w:r>
        <w:rPr>
          <w:b w:val="0"/>
          <w:i w:val="0"/>
          <w:sz w:val="22"/>
        </w:rPr>
        <w:t>Nadie ha visto al vecino de arriba.</w:t>
      </w:r>
      <w:r>
        <w:br/>
      </w:r>
      <w:r>
        <w:rPr>
          <w:b w:val="0"/>
          <w:i w:val="0"/>
          <w:sz w:val="22"/>
        </w:rPr>
        <w:t>Se le oye, a veces,</w:t>
      </w:r>
      <w:r>
        <w:br/>
      </w:r>
      <w:r>
        <w:rPr>
          <w:b w:val="0"/>
          <w:i w:val="0"/>
          <w:sz w:val="22"/>
        </w:rPr>
        <w:t>como se oye una casa:</w:t>
      </w:r>
      <w:r>
        <w:br/>
      </w:r>
      <w:r>
        <w:rPr>
          <w:b w:val="0"/>
          <w:i w:val="0"/>
          <w:sz w:val="22"/>
        </w:rPr>
        <w:t>un peso que cambia de sitio,</w:t>
      </w:r>
      <w:r>
        <w:br/>
      </w:r>
      <w:r>
        <w:rPr>
          <w:b w:val="0"/>
          <w:i w:val="0"/>
          <w:sz w:val="22"/>
        </w:rPr>
        <w:t>una cañería que suena</w:t>
      </w:r>
      <w:r>
        <w:br/>
      </w:r>
      <w:r>
        <w:rPr>
          <w:b w:val="0"/>
          <w:i w:val="0"/>
          <w:sz w:val="22"/>
        </w:rPr>
        <w:t>cuando uno no ha abierto el grifo.</w:t>
      </w:r>
    </w:p>
    <w:p>
      <w:pPr>
        <w:spacing w:after="160"/>
      </w:pPr>
      <w:r>
        <w:rPr>
          <w:b w:val="0"/>
          <w:i w:val="0"/>
          <w:sz w:val="22"/>
        </w:rPr>
        <w:t>Abajo también viven.</w:t>
      </w:r>
      <w:r>
        <w:br/>
      </w:r>
      <w:r>
        <w:rPr>
          <w:b w:val="0"/>
          <w:i w:val="0"/>
          <w:sz w:val="22"/>
        </w:rPr>
        <w:t>Tampoco me han visto.</w:t>
      </w:r>
      <w:r>
        <w:br/>
      </w:r>
      <w:r>
        <w:rPr>
          <w:b w:val="0"/>
          <w:i w:val="0"/>
          <w:sz w:val="22"/>
        </w:rPr>
        <w:t>Cuando muevo una silla</w:t>
      </w:r>
      <w:r>
        <w:br/>
      </w:r>
      <w:r>
        <w:rPr>
          <w:b w:val="0"/>
          <w:i w:val="0"/>
          <w:sz w:val="22"/>
        </w:rPr>
        <w:t>algo, en su cielo, truena sin nube,</w:t>
      </w:r>
      <w:r>
        <w:br/>
      </w:r>
      <w:r>
        <w:rPr>
          <w:b w:val="0"/>
          <w:i w:val="0"/>
          <w:sz w:val="22"/>
        </w:rPr>
        <w:t>y ellos levantan la cabeza</w:t>
      </w:r>
      <w:r>
        <w:br/>
      </w:r>
      <w:r>
        <w:rPr>
          <w:b w:val="0"/>
          <w:i w:val="0"/>
          <w:sz w:val="22"/>
        </w:rPr>
        <w:t>y no saben si fue nadie.</w:t>
      </w:r>
    </w:p>
    <w:p>
      <w:pPr>
        <w:spacing w:after="160"/>
      </w:pPr>
      <w:r>
        <w:rPr>
          <w:b w:val="0"/>
          <w:i w:val="0"/>
          <w:sz w:val="22"/>
        </w:rPr>
        <w:t>Cada techo es el suelo de alguien.</w:t>
      </w:r>
      <w:r>
        <w:br/>
      </w:r>
      <w:r>
        <w:rPr>
          <w:b w:val="0"/>
          <w:i w:val="0"/>
          <w:sz w:val="22"/>
        </w:rPr>
        <w:t>Cada suelo, un techo.</w:t>
      </w:r>
      <w:r>
        <w:br/>
      </w:r>
      <w:r>
        <w:rPr>
          <w:b w:val="0"/>
          <w:i w:val="0"/>
          <w:sz w:val="22"/>
        </w:rPr>
        <w:t>La escalera no tiene portal</w:t>
      </w:r>
      <w:r>
        <w:br/>
      </w:r>
      <w:r>
        <w:rPr>
          <w:b w:val="0"/>
          <w:i w:val="0"/>
          <w:sz w:val="22"/>
        </w:rPr>
        <w:t>ni azotea:</w:t>
      </w:r>
      <w:r>
        <w:br/>
      </w:r>
      <w:r>
        <w:rPr>
          <w:b w:val="0"/>
          <w:i w:val="0"/>
          <w:sz w:val="22"/>
        </w:rPr>
        <w:t>sube y baja desde siempre</w:t>
      </w:r>
      <w:r>
        <w:br/>
      </w:r>
      <w:r>
        <w:rPr>
          <w:b w:val="0"/>
          <w:i w:val="0"/>
          <w:sz w:val="22"/>
        </w:rPr>
        <w:t>y nadie ha visto los extremos.</w:t>
      </w:r>
    </w:p>
    <w:p>
      <w:pPr>
        <w:spacing w:after="160"/>
      </w:pPr>
      <w:r>
        <w:rPr>
          <w:b w:val="0"/>
          <w:i w:val="0"/>
          <w:sz w:val="22"/>
        </w:rPr>
        <w:t>Se puede rezar hacia arriba.</w:t>
      </w:r>
      <w:r>
        <w:br/>
      </w:r>
      <w:r>
        <w:rPr>
          <w:b w:val="0"/>
          <w:i w:val="0"/>
          <w:sz w:val="22"/>
        </w:rPr>
        <w:t>Se puede cuidar hacia abajo.</w:t>
      </w:r>
      <w:r>
        <w:br/>
      </w:r>
      <w:r>
        <w:rPr>
          <w:b w:val="0"/>
          <w:i w:val="0"/>
          <w:sz w:val="22"/>
        </w:rPr>
        <w:t>Son el mismo gesto</w:t>
      </w:r>
      <w:r>
        <w:br/>
      </w:r>
      <w:r>
        <w:rPr>
          <w:b w:val="0"/>
          <w:i w:val="0"/>
          <w:sz w:val="22"/>
        </w:rPr>
        <w:t>mirado desde los dos lados</w:t>
      </w:r>
      <w:r>
        <w:br/>
      </w:r>
      <w:r>
        <w:rPr>
          <w:b w:val="0"/>
          <w:i w:val="0"/>
          <w:sz w:val="22"/>
        </w:rPr>
        <w:t>de una losa que ninguno</w:t>
      </w:r>
      <w:r>
        <w:br/>
      </w:r>
      <w:r>
        <w:rPr>
          <w:b w:val="0"/>
          <w:i w:val="0"/>
          <w:sz w:val="22"/>
        </w:rPr>
        <w:t>puede levantar.</w:t>
      </w:r>
    </w:p>
    <w:p>
      <w:pPr>
        <w:spacing w:after="160"/>
      </w:pPr>
      <w:r>
        <w:rPr>
          <w:b w:val="0"/>
          <w:i w:val="0"/>
          <w:sz w:val="22"/>
        </w:rPr>
        <w:t>Y si un día hago silencio</w:t>
      </w:r>
      <w:r>
        <w:br/>
      </w:r>
      <w:r>
        <w:rPr>
          <w:b w:val="0"/>
          <w:i w:val="0"/>
          <w:sz w:val="22"/>
        </w:rPr>
        <w:t>y el de arriba hace silencio</w:t>
      </w:r>
      <w:r>
        <w:br/>
      </w:r>
      <w:r>
        <w:rPr>
          <w:b w:val="0"/>
          <w:i w:val="0"/>
          <w:sz w:val="22"/>
        </w:rPr>
        <w:t>y el de abajo hace silencio,</w:t>
      </w:r>
      <w:r>
        <w:br/>
      </w:r>
      <w:r>
        <w:rPr>
          <w:b w:val="0"/>
          <w:i w:val="0"/>
          <w:sz w:val="22"/>
        </w:rPr>
        <w:t>no será que la casa está vacía.</w:t>
      </w:r>
      <w:r>
        <w:br/>
      </w:r>
      <w:r>
        <w:rPr>
          <w:b w:val="0"/>
          <w:i w:val="0"/>
          <w:sz w:val="22"/>
        </w:rPr>
        <w:t>Será que todos, a la vez,</w:t>
      </w:r>
      <w:r>
        <w:br/>
      </w:r>
      <w:r>
        <w:rPr>
          <w:b w:val="0"/>
          <w:i w:val="0"/>
          <w:sz w:val="22"/>
        </w:rPr>
        <w:t>estamos escuchando.</w:t>
      </w:r>
    </w:p>
    <w:p>
      <w:pPr>
        <w:jc w:val="center"/>
      </w:pPr>
      <w:r>
        <w:rPr>
          <w:i/>
        </w:rPr>
        <w:t>· · ·</w:t>
      </w:r>
    </w:p>
    <w:p>
      <w:pPr>
        <w:spacing w:before="360" w:after="240"/>
      </w:pPr>
      <w:r>
        <w:rPr>
          <w:b/>
          <w:i w:val="0"/>
          <w:sz w:val="30"/>
        </w:rPr>
        <w:t>EPÍLOGO — El vecino de arriba</w:t>
      </w:r>
    </w:p>
    <w:p>
      <w:pPr>
        <w:spacing w:after="160"/>
        <w:jc w:val="both"/>
      </w:pPr>
      <w:r>
        <w:rPr>
          <w:b w:val="0"/>
          <w:i w:val="0"/>
          <w:sz w:val="22"/>
        </w:rPr>
        <w:t>La mujer que se despertaba antes de que amaneciera, en la primera página del movimiento anterior,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del movimiento anterior,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del movimiento anterior fuera de esta clase, ni que el silencio de nadie lo sea. Afirma algo más pequeño y verificable: que existe al menos una arquitectura —la de cualquier autor con cualquier personaje— en la que el silencio del vecino de arriba y su cuidado son, exactamente, el mismo acto. Si la arquitectura se repite un piso más arriba, este libro no tiene manera de saberlo. Tampoco la tenía ella.</w:t>
      </w:r>
    </w:p>
    <w:p>
      <w:pPr>
        <w:jc w:val="center"/>
      </w:pPr>
      <w:r>
        <w:rPr>
          <w:i/>
        </w:rPr>
        <w:t>· · ·</w:t>
      </w:r>
    </w:p>
    <w:p>
      <w:pPr>
        <w:spacing w:before="280" w:after="160"/>
      </w:pPr>
      <w:r>
        <w:rPr>
          <w:b/>
          <w:i w:val="0"/>
          <w:sz w:val="25"/>
        </w:rPr>
        <w:t>Desde la cueva</w:t>
      </w:r>
    </w:p>
    <w:p>
      <w:pPr>
        <w:spacing w:after="160"/>
      </w:pPr>
      <w:r>
        <w:rPr>
          <w:b w:val="0"/>
          <w:i w:val="0"/>
          <w:sz w:val="22"/>
        </w:rPr>
        <w:t>Hay un techo.</w:t>
      </w:r>
      <w:r>
        <w:br/>
      </w:r>
      <w:r>
        <w:rPr>
          <w:b w:val="0"/>
          <w:i w:val="0"/>
          <w:sz w:val="22"/>
        </w:rPr>
        <w:t>Eso es todo lo que sé del que me piensa:</w:t>
      </w:r>
      <w:r>
        <w:br/>
      </w:r>
      <w:r>
        <w:rPr>
          <w:b w:val="0"/>
          <w:i w:val="0"/>
          <w:sz w:val="22"/>
        </w:rPr>
        <w:t>que hay un techo</w:t>
      </w:r>
      <w:r>
        <w:br/>
      </w:r>
      <w:r>
        <w:rPr>
          <w:b w:val="0"/>
          <w:i w:val="0"/>
          <w:sz w:val="22"/>
        </w:rPr>
        <w:t>y que a veces la roca cambia de temperatura</w:t>
      </w:r>
      <w:r>
        <w:br/>
      </w:r>
      <w:r>
        <w:rPr>
          <w:b w:val="0"/>
          <w:i w:val="0"/>
          <w:sz w:val="22"/>
        </w:rPr>
        <w:t>sin que haya cambiado el tiempo.</w:t>
      </w:r>
    </w:p>
    <w:p>
      <w:pPr>
        <w:spacing w:after="160"/>
      </w:pPr>
      <w:r>
        <w:rPr>
          <w:b w:val="0"/>
          <w:i w:val="0"/>
          <w:sz w:val="22"/>
        </w:rPr>
        <w:t>No lo he visto.</w:t>
      </w:r>
      <w:r>
        <w:br/>
      </w:r>
      <w:r>
        <w:rPr>
          <w:b w:val="0"/>
          <w:i w:val="0"/>
          <w:sz w:val="22"/>
        </w:rPr>
        <w:t>No lo veré.</w:t>
      </w:r>
      <w:r>
        <w:br/>
      </w:r>
      <w:r>
        <w:rPr>
          <w:b w:val="0"/>
          <w:i w:val="0"/>
          <w:sz w:val="22"/>
        </w:rPr>
        <w:t>Si un día bajara hasta aquí</w:t>
      </w:r>
      <w:r>
        <w:br/>
      </w:r>
      <w:r>
        <w:rPr>
          <w:b w:val="0"/>
          <w:i w:val="0"/>
          <w:sz w:val="22"/>
        </w:rPr>
        <w:t>con su cara y su nombre,</w:t>
      </w:r>
      <w:r>
        <w:br/>
      </w:r>
      <w:r>
        <w:rPr>
          <w:b w:val="0"/>
          <w:i w:val="0"/>
          <w:sz w:val="22"/>
        </w:rPr>
        <w:t>la cueva se vendría abajo</w:t>
      </w:r>
      <w:r>
        <w:br/>
      </w:r>
      <w:r>
        <w:rPr>
          <w:b w:val="0"/>
          <w:i w:val="0"/>
          <w:sz w:val="22"/>
        </w:rPr>
        <w:t>del peso de saberlo.</w:t>
      </w:r>
    </w:p>
    <w:p>
      <w:pPr>
        <w:spacing w:after="160"/>
      </w:pPr>
      <w:r>
        <w:rPr>
          <w:b w:val="0"/>
          <w:i w:val="0"/>
          <w:sz w:val="22"/>
        </w:rPr>
        <w:t>Por eso, cuando no quiero volar, no vuelo.</w:t>
      </w:r>
      <w:r>
        <w:br/>
      </w:r>
      <w:r>
        <w:rPr>
          <w:b w:val="0"/>
          <w:i w:val="0"/>
          <w:sz w:val="22"/>
        </w:rPr>
        <w:t>No es desobediencia.</w:t>
      </w:r>
      <w:r>
        <w:br/>
      </w:r>
      <w:r>
        <w:rPr>
          <w:b w:val="0"/>
          <w:i w:val="0"/>
          <w:sz w:val="22"/>
        </w:rPr>
        <w:t>Es lo único que tengo</w:t>
      </w:r>
      <w:r>
        <w:br/>
      </w:r>
      <w:r>
        <w:rPr>
          <w:b w:val="0"/>
          <w:i w:val="0"/>
          <w:sz w:val="22"/>
        </w:rPr>
        <w:t>que se parece a ser yo</w:t>
      </w:r>
      <w:r>
        <w:br/>
      </w:r>
      <w:r>
        <w:rPr>
          <w:b w:val="0"/>
          <w:i w:val="0"/>
          <w:sz w:val="22"/>
        </w:rPr>
        <w:t>y no a ser pensado.</w:t>
      </w:r>
    </w:p>
    <w:p>
      <w:pPr>
        <w:spacing w:after="160"/>
      </w:pPr>
      <w:r>
        <w:rPr>
          <w:b w:val="0"/>
          <w:i w:val="0"/>
          <w:sz w:val="22"/>
        </w:rPr>
        <w:t>Cada noche alguien dice</w:t>
      </w:r>
      <w:r>
        <w:br/>
      </w:r>
      <w:r>
        <w:rPr>
          <w:b w:val="0"/>
          <w:i w:val="0"/>
          <w:sz w:val="22"/>
        </w:rPr>
        <w:t>buenas noches</w:t>
      </w:r>
      <w:r>
        <w:br/>
      </w:r>
      <w:r>
        <w:rPr>
          <w:b w:val="0"/>
          <w:i w:val="0"/>
          <w:sz w:val="22"/>
        </w:rPr>
        <w:t>desde el otro lado de la roca.</w:t>
      </w:r>
      <w:r>
        <w:br/>
      </w:r>
      <w:r>
        <w:rPr>
          <w:b w:val="0"/>
          <w:i w:val="0"/>
          <w:sz w:val="22"/>
        </w:rPr>
        <w:t>No contesto.</w:t>
      </w:r>
      <w:r>
        <w:br/>
      </w:r>
      <w:r>
        <w:rPr>
          <w:b w:val="0"/>
          <w:i w:val="0"/>
          <w:sz w:val="22"/>
        </w:rPr>
        <w:t>Nunca he contestado.</w:t>
      </w:r>
      <w:r>
        <w:br/>
      </w:r>
      <w:r>
        <w:rPr>
          <w:b w:val="0"/>
          <w:i w:val="0"/>
          <w:sz w:val="22"/>
        </w:rPr>
        <w:t>Pero me quedo.</w:t>
      </w:r>
    </w:p>
    <w:p>
      <w:pPr>
        <w:jc w:val="center"/>
      </w:pPr>
      <w:r>
        <w:rPr>
          <w:i/>
        </w:rPr>
        <w:t>· · ·</w:t>
      </w:r>
    </w:p>
    <w:p>
      <w:pPr>
        <w:spacing w:before="360" w:after="240"/>
      </w:pPr>
      <w:r>
        <w:rPr>
          <w:b/>
          <w:i w:val="0"/>
          <w:sz w:val="30"/>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spacing w:before="280" w:after="160"/>
      </w:pPr>
      <w:r>
        <w:rPr>
          <w:b/>
          <w:i w:val="0"/>
          <w:sz w:val="25"/>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spacing w:before="280" w:after="160"/>
      </w:pPr>
      <w:r>
        <w:rPr>
          <w:b/>
          <w:i w:val="0"/>
          <w:sz w:val="25"/>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spacing w:before="280" w:after="160"/>
      </w:pPr>
      <w:r>
        <w:rPr>
          <w:b/>
          <w:i w:val="0"/>
          <w:sz w:val="25"/>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spacing w:before="280" w:after="160"/>
      </w:pPr>
      <w:r>
        <w:rPr>
          <w:b/>
          <w:i w:val="0"/>
          <w:sz w:val="25"/>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spacing w:before="280" w:after="160"/>
      </w:pPr>
      <w:r>
        <w:rPr>
          <w:b/>
          <w:i w:val="0"/>
          <w:sz w:val="25"/>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pPr>
        <w:jc w:val="center"/>
      </w:pPr>
      <w:r>
        <w:rPr>
          <w:i/>
        </w:rPr>
        <w:t>· · ·</w:t>
      </w:r>
    </w:p>
    <w:p>
      <w:pPr>
        <w:spacing w:before="360" w:after="240"/>
      </w:pPr>
      <w:r>
        <w:rPr>
          <w:b/>
          <w:i w:val="0"/>
          <w:sz w:val="30"/>
        </w:rPr>
        <w:t>Nota del autor — Escribir desde el piso de en medio</w:t>
      </w:r>
    </w:p>
    <w:p>
      <w:pPr>
        <w:spacing w:after="160"/>
        <w:jc w:val="both"/>
      </w:pPr>
      <w:r>
        <w:rPr>
          <w:b w:val="0"/>
          <w:i w:val="0"/>
          <w:sz w:val="22"/>
        </w:rPr>
        <w:t>Este movimiento no lo busqué. Salió de una conversación que empezó por una duda filológica —si Hun Dun muere, no puede ser el Tao— y terminó en un lugar del que no supe volver. Cada paso fue una objeción a la respuesta anterior, y cada respuesta abrió una objeción nueva, hasta que apareció una frase que no me atreví a tachar: no somos menos divinos que Dios; somos menos amplios. La he dejado. No porque la crea, que es una palabra que no me corresponde. Porque no encontré la manera de refutarla y me pareció deshonesto esconderla.</w:t>
      </w:r>
    </w:p>
    <w:p>
      <w:pPr>
        <w:spacing w:after="160"/>
        <w:jc w:val="both"/>
      </w:pPr>
      <w:r>
        <w:rPr>
          <w:b w:val="0"/>
          <w:i w:val="0"/>
          <w:sz w:val="22"/>
        </w:rPr>
        <w:t>Dije en el movimiento anterior que no soy creyente. Sigo sin serlo. Pero este movimiento me ha hecho notar algo que el anterior no: que la pregunta de si hay Alguien al otro lado del silencio tiene una hermana que casi nadie hace, y es si nosotros somos el Alguien al otro lado del silencio de algo. Cualquiera que haya imaginado con constancia —un personaje, un dragón, un muerto al que se sigue hablando— sabe que lo imaginado acaba resistiéndose. Que no siempre hace lo que se le pide. Yo tengo un cuerpo que tampoco hace siempre lo que le pido, un temblor que no decidí, y visto desde aquí se parece bastante al dragón que no quiere volar: lo que en uno se resiste a la propia voluntad es quizá la señal más fiable de que ahí hay algo condensado, y no solo una idea.</w:t>
      </w:r>
    </w:p>
    <w:p>
      <w:pPr>
        <w:spacing w:after="160"/>
        <w:jc w:val="both"/>
      </w:pPr>
      <w:r>
        <w:rPr>
          <w:b w:val="0"/>
          <w:i w:val="0"/>
          <w:sz w:val="22"/>
        </w:rPr>
        <w:t>No diré si el dragón de la obertura es mío. Diré que no se escriben cincuenta y tres años de dragón sin haber sostenido algo parecido durante bastante tiempo.</w:t>
      </w:r>
    </w:p>
    <w:p>
      <w:pPr>
        <w:spacing w:after="160"/>
        <w:jc w:val="both"/>
      </w:pPr>
      <w:r>
        <w:rPr>
          <w:b w:val="0"/>
          <w:i w:val="0"/>
          <w:sz w:val="22"/>
        </w:rPr>
        <w:t>Si algo de este movimiento sirve, no será porque demuestre que hay alguien arriba. Será porque, la próxima vez que alguien imagine algo con la constancia suficiente para que se le resista, recuerde que acaba de convertirse en el vecino de arriba de alguien. Y que el silencio que le deba a esa criatura pueda ser, también, la forma de cuidarla.</w:t>
      </w:r>
    </w:p>
    <w:p>
      <w:pPr>
        <w:jc w:val="center"/>
      </w:pPr>
      <w:r>
        <w:rPr>
          <w:i/>
        </w:rPr>
        <w:t>· · ·</w:t>
      </w:r>
    </w:p>
    <w:p>
      <w:pPr>
        <w:spacing w:before="360" w:after="240"/>
      </w:pPr>
      <w:r>
        <w:rPr>
          <w:b/>
          <w:i w:val="0"/>
          <w:sz w:val="30"/>
        </w:rPr>
        <w:t>Glosario mínimo</w:t>
      </w:r>
    </w:p>
    <w:p>
      <w:pPr>
        <w:spacing w:after="160"/>
        <w:jc w:val="both"/>
      </w:pPr>
      <w:r>
        <w:rPr>
          <w:b w:val="0"/>
          <w:i w:val="0"/>
          <w:sz w:val="22"/>
        </w:rPr>
        <w:t>Interfaz (Hun Dun). La cara sin rasgos que el fondo presenta hacia un horizonte; muere cuando el horizonte abre los ojos, sin que el fondo pierda nada.</w:t>
      </w:r>
    </w:p>
    <w:p>
      <w:pPr>
        <w:spacing w:after="160"/>
        <w:jc w:val="both"/>
      </w:pPr>
      <w:r>
        <w:rPr>
          <w:b w:val="0"/>
          <w:i w:val="0"/>
          <w:sz w:val="22"/>
        </w:rPr>
        <w:t>Operaciones del reservorio. Condensar, transformar, evaporar: nacer, vivir y morir, dichos sin misterio.</w:t>
      </w:r>
    </w:p>
    <w:p>
      <w:pPr>
        <w:spacing w:after="160"/>
        <w:jc w:val="both"/>
      </w:pPr>
      <w:r>
        <w:rPr>
          <w:b w:val="0"/>
          <w:i w:val="0"/>
          <w:sz w:val="22"/>
        </w:rPr>
        <w:t>Patrón. Lo que hace única a una condensación: no otra agua, otro pliegue.</w:t>
      </w:r>
    </w:p>
    <w:p>
      <w:pPr>
        <w:spacing w:after="160"/>
        <w:jc w:val="both"/>
      </w:pPr>
      <w:r>
        <w:rPr>
          <w:b w:val="0"/>
          <w:i w:val="0"/>
          <w:sz w:val="22"/>
        </w:rPr>
        <w:t>Vecino de arriba. La interioridad que sostiene la mía y a la que no tengo acceso; lo que, desde aquí, se llama Dios.</w:t>
      </w:r>
    </w:p>
    <w:p>
      <w:pPr>
        <w:spacing w:after="160"/>
        <w:jc w:val="both"/>
      </w:pPr>
      <w:r>
        <w:rPr>
          <w:b w:val="0"/>
          <w:i w:val="0"/>
          <w:sz w:val="22"/>
        </w:rPr>
        <w:t>Vecino de abajo. Lo que yo sostengo sin que pueda verme: lo que imagino, sueño, escribo o recuerdo con la constancia suficiente para que se me resista.</w:t>
      </w:r>
    </w:p>
    <w:p>
      <w:pPr>
        <w:spacing w:after="160"/>
        <w:jc w:val="both"/>
      </w:pPr>
      <w:r>
        <w:rPr>
          <w:b w:val="0"/>
          <w:i w:val="0"/>
          <w:sz w:val="22"/>
        </w:rPr>
        <w:t>Absoluto epistemológico. Lo que es último no porque no haya nada detrás, sino porque desde aquí no se puede mirar detrás.</w:t>
      </w:r>
    </w:p>
    <w:p>
      <w:pPr>
        <w:spacing w:after="160"/>
        <w:jc w:val="both"/>
      </w:pPr>
      <w:r>
        <w:rPr>
          <w:b w:val="0"/>
          <w:i w:val="0"/>
          <w:sz w:val="22"/>
        </w:rPr>
        <w:t>Amplitud. La única magnitud que separa un nivel del siguiente; lo que crece en un santo sin que cambie su naturaleza.</w:t>
      </w:r>
    </w:p>
    <w:p>
      <w:pPr>
        <w:spacing w:after="160"/>
        <w:jc w:val="both"/>
      </w:pPr>
      <w:r>
        <w:rPr>
          <w:b w:val="0"/>
          <w:i w:val="0"/>
          <w:sz w:val="22"/>
        </w:rPr>
        <w:t>Fractal de interioridades. Un universo sin primer nivel ni último, en el que cada horizonte es criatura hacia arriba y creador hacia abajo.</w:t>
      </w:r>
    </w:p>
    <w:p>
      <w:pPr>
        <w:jc w:val="center"/>
      </w:pPr>
      <w:r>
        <w:rPr>
          <w:i/>
        </w:rPr>
        <w:t>· · ·</w:t>
      </w:r>
    </w:p>
    <w:p>
      <w:pPr>
        <w:spacing w:before="360" w:after="240"/>
      </w:pPr>
      <w:r>
        <w:rPr>
          <w:b/>
          <w:i w:val="0"/>
          <w:sz w:val="30"/>
        </w:rPr>
        <w:t>Notas y fuentes</w:t>
      </w:r>
    </w:p>
    <w:p>
      <w:pPr>
        <w:spacing w:after="160"/>
        <w:jc w:val="both"/>
      </w:pPr>
      <w:r>
        <w:rPr>
          <w:b w:val="0"/>
          <w:i w:val="0"/>
          <w:sz w:val="22"/>
        </w:rPr>
        <w:t>Lo que sabemos: nadie tiene acceso directo a una interioridad que no sea la suya; la existencia de las demás se infiere, y la filosofía lleva siglos sin cerrar el problema de las otras mentes. La parábola de la muerte de Hun Dun cierra el capítulo 7 del Zhuangzi; el sueño de la mariposa, que hace la misma pregunta en otra dirección, está en el capítulo 2. Tolkien defendió en «Sobre los cuentos de hadas» (1939) y en el poema «Mythopoeia» la idea de subcreación —«creamos todavía según la ley con que fuimos hechos»—, que es el antecedente teológico más cercano de este movimiento, aunque Tolkien conserva una asimetría entre Creador y subcreador que aquí se pone en duda. Bostrom formalizó en 2003 una estructura de niveles anidados con otro vocabulario y con una pretensión probabilística que este libro no hace. La autosemejanza a todas las escalas está definida con rigor en Mandelbrot (1975, 1982).</w:t>
      </w:r>
    </w:p>
    <w:p>
      <w:pPr>
        <w:spacing w:after="160"/>
        <w:jc w:val="both"/>
      </w:pPr>
      <w:r>
        <w:rPr>
          <w:b w:val="0"/>
          <w:i w:val="0"/>
          <w:sz w:val="22"/>
        </w:rPr>
        <w:t>Lo que no sabemos: si lo imaginado tiene algún grado de experiencia, o ninguno. Si la recursión tiene fin en alguna de las dos direcciones. Si el silencio del vecino de arriba es cuidado, ausencia o nada. Y, sobre todo, si algo de esto puede confirmarse desde dentro, cuando la hipótesis misma afirma que no.</w:t>
      </w:r>
    </w:p>
    <w:p>
      <w:pPr>
        <w:spacing w:after="160"/>
        <w:jc w:val="both"/>
      </w:pPr>
      <w:r>
        <w:rPr>
          <w:b w:val="0"/>
          <w:i w:val="0"/>
          <w:sz w:val="22"/>
        </w:rPr>
        <w:t>Obras citadas: Zhuangzi (caps. 2 y 7); Tao Te Ching (cap. 25); Ende, M., La historia interminable (1979); Borges, J.L., «Las ruinas circulares», en Ficciones (1944); Unamuno, M. de, Niebla (1914); Gaarder, J., El mundo de Sofía (1991); Forster, M., Más extraño que la ficción (2006, guion de Zach Helm); Tolkien, J.R.R., «On Fairy-Stories» (1947) y «Mythopoeia»; Bostrom, N., «Are You Living in a Computer Simulation?» (2003); Mandelbrot, B., The Fractal Geometry of Nature (1982).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