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1.png" ContentType="image/png"/>
  <Override PartName="/word/media/image10.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Liberation Sans" w:hAnsi="Liberation Sans"/>
          <w:b/>
          <w:bCs/>
          <w:sz w:val="38"/>
          <w:szCs w:val="32"/>
          <w:vertAlign w:val="subscript"/>
        </w:rPr>
        <w:t>MA374-LAB5</w:t>
      </w:r>
    </w:p>
    <w:p>
      <w:pPr>
        <w:pStyle w:val="style0"/>
        <w:jc w:val="center"/>
      </w:pPr>
      <w:r>
        <w:rPr>
          <w:rFonts w:ascii="Liberation Sans" w:hAnsi="Liberation Sans"/>
          <w:b/>
          <w:bCs/>
          <w:sz w:val="38"/>
          <w:szCs w:val="32"/>
          <w:vertAlign w:val="subscript"/>
        </w:rPr>
        <w:t>Nikhil Agarwal</w:t>
      </w:r>
    </w:p>
    <w:p>
      <w:pPr>
        <w:pStyle w:val="style0"/>
        <w:pBdr>
          <w:bottom w:color="000000" w:space="0" w:sz="2" w:val="single"/>
        </w:pBdr>
        <w:jc w:val="center"/>
      </w:pPr>
      <w:r>
        <w:rPr>
          <w:rFonts w:ascii="Liberation Sans" w:hAnsi="Liberation Sans"/>
          <w:b/>
          <w:bCs/>
          <w:sz w:val="38"/>
          <w:szCs w:val="32"/>
          <w:vertAlign w:val="subscript"/>
        </w:rPr>
        <w:t>Roll:11012323</w:t>
      </w:r>
    </w:p>
    <w:p>
      <w:pPr>
        <w:pStyle w:val="style0"/>
        <w:jc w:val="left"/>
      </w:pPr>
      <w:r>
        <w:rPr>
          <w:rFonts w:ascii="LMSansDemiCond10" w:hAnsi="LMSansDemiCond10"/>
          <w:sz w:val="34"/>
          <w:szCs w:val="28"/>
          <w:vertAlign w:val="subscript"/>
        </w:rPr>
      </w:r>
    </w:p>
    <w:p>
      <w:pPr>
        <w:pStyle w:val="style0"/>
        <w:jc w:val="left"/>
      </w:pPr>
      <w:r>
        <w:rPr>
          <w:rFonts w:ascii="LMSansDemiCond10" w:hAnsi="LMSansDemiCond10"/>
          <w:sz w:val="52"/>
          <w:szCs w:val="52"/>
          <w:vertAlign w:val="subscript"/>
        </w:rPr>
        <w:t xml:space="preserve">1 a. </w:t>
      </w:r>
    </w:p>
    <w:p>
      <w:pPr>
        <w:pStyle w:val="style0"/>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7485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332220" cy="4748530"/>
                    </a:xfrm>
                    <a:prstGeom prst="rect">
                      <a:avLst/>
                    </a:prstGeom>
                    <a:noFill/>
                    <a:ln w="9525">
                      <a:noFill/>
                      <a:miter lim="800000"/>
                      <a:headEnd/>
                      <a:tailEnd/>
                    </a:ln>
                  </pic:spPr>
                </pic:pic>
              </a:graphicData>
            </a:graphic>
          </wp:anchor>
        </w:drawing>
      </w:r>
    </w:p>
    <w:p>
      <w:pPr>
        <w:pStyle w:val="style0"/>
      </w:pPr>
      <w:r>
        <w:rPr/>
      </w:r>
    </w:p>
    <w:p>
      <w:pPr>
        <w:pStyle w:val="style0"/>
      </w:pPr>
      <w:r>
        <w:rPr>
          <w:rFonts w:ascii="LMRomanDemi10" w:hAnsi="LMRomanDemi10"/>
          <w:sz w:val="32"/>
          <w:szCs w:val="32"/>
        </w:rPr>
        <w:t>The feasible region is given by:</w:t>
      </w:r>
    </w:p>
    <w:p>
      <w:pPr>
        <w:pStyle w:val="style0"/>
      </w:pPr>
      <w:r>
        <w:rPr>
          <w:rFonts w:ascii="LMRomanDemi10" w:hAnsi="LMRomanDemi10"/>
          <w:sz w:val="32"/>
          <w:szCs w:val="32"/>
        </w:rPr>
      </w:r>
    </w:p>
    <w:p>
      <w:pPr>
        <w:pStyle w:val="style0"/>
      </w:pPr>
      <w:r>
        <w:rPr>
          <w:rFonts w:ascii="LMRomanDemi10" w:hAnsi="LMRomanDemi10"/>
          <w:sz w:val="32"/>
          <w:szCs w:val="32"/>
        </w:rPr>
      </w:r>
    </w:p>
    <w:p>
      <w:pPr>
        <w:pStyle w:val="style0"/>
      </w:pPr>
      <w:r>
        <w:rPr>
          <w:rFonts w:ascii="LMRomanDemi10" w:hAnsi="LMRomanDemi10"/>
          <w:sz w:val="32"/>
          <w:szCs w:val="32"/>
        </w:rPr>
      </w:r>
    </w:p>
    <w:p>
      <w:pPr>
        <w:pStyle w:val="style0"/>
      </w:pPr>
      <w:r>
        <w:rPr/>
      </w:r>
    </w:p>
    <w:p>
      <w:pPr>
        <w:pStyle w:val="style0"/>
      </w:pPr>
      <w:r>
        <w:rPr/>
      </w:r>
    </w:p>
    <w:p>
      <w:pPr>
        <w:pStyle w:val="style0"/>
      </w:pPr>
      <w:r>
        <w:rPr/>
      </w:r>
    </w:p>
    <w:p>
      <w:pPr>
        <w:pStyle w:val="style0"/>
      </w:pPr>
      <w:r>
        <w:rPr>
          <w:rFonts w:ascii="LMRomanDemi10" w:hAnsi="LMRomanDemi10"/>
          <w:sz w:val="36"/>
          <w:szCs w:val="36"/>
        </w:rPr>
        <w:t>The weight equation is given by:</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7485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332220" cy="4748530"/>
                    </a:xfrm>
                    <a:prstGeom prst="rect">
                      <a:avLst/>
                    </a:prstGeom>
                    <a:noFill/>
                    <a:ln w="9525">
                      <a:noFill/>
                      <a:miter lim="800000"/>
                      <a:headEnd/>
                      <a:tailEnd/>
                    </a:ln>
                  </pic:spPr>
                </pic:pic>
              </a:graphicData>
            </a:graphic>
          </wp:anchor>
        </w:drawing>
      </w:r>
    </w:p>
    <w:p>
      <w:pPr>
        <w:pStyle w:val="style0"/>
      </w:pPr>
      <w:r>
        <w:rPr>
          <w:rFonts w:ascii="LMRomanDemi10" w:hAnsi="LMRomanDemi10"/>
          <w:sz w:val="36"/>
          <w:szCs w:val="36"/>
        </w:rPr>
        <w:t xml:space="preserve">w1=278/109 - (1560*p)/109, </w:t>
      </w:r>
    </w:p>
    <w:p>
      <w:pPr>
        <w:pStyle w:val="style0"/>
      </w:pPr>
      <w:r>
        <w:rPr>
          <w:rFonts w:ascii="LMRomanDemi10" w:hAnsi="LMRomanDemi10"/>
          <w:sz w:val="36"/>
          <w:szCs w:val="36"/>
        </w:rPr>
        <w:t>w2=(620*p)/109 – 49/109,</w:t>
      </w:r>
    </w:p>
    <w:p>
      <w:pPr>
        <w:pStyle w:val="style0"/>
      </w:pPr>
      <w:r>
        <w:rPr>
          <w:rFonts w:ascii="LMRomanDemi10" w:hAnsi="LMRomanDemi10"/>
          <w:sz w:val="36"/>
          <w:szCs w:val="36"/>
        </w:rPr>
        <w:t>w3= (940*p)/109 – 120/109</w:t>
      </w:r>
    </w:p>
    <w:p>
      <w:pPr>
        <w:pStyle w:val="style0"/>
      </w:pPr>
      <w:r>
        <w:rPr>
          <w:rFonts w:ascii="cmmi10" w:hAnsi="cmmi10"/>
          <w:sz w:val="36"/>
          <w:szCs w:val="36"/>
        </w:rPr>
      </w:r>
    </w:p>
    <w:p>
      <w:pPr>
        <w:pStyle w:val="style0"/>
      </w:pPr>
      <w:r>
        <w:rPr>
          <w:rFonts w:ascii="cmmi10" w:hAnsi="cmmi10"/>
          <w:sz w:val="36"/>
          <w:szCs w:val="36"/>
        </w:rPr>
        <w:t xml:space="preserve">    </w:t>
      </w:r>
      <w:r>
        <w:rPr>
          <w:rFonts w:ascii="cmmi10" w:hAnsi="cmmi10"/>
          <w:sz w:val="36"/>
          <w:szCs w:val="36"/>
        </w:rPr>
        <w:t xml:space="preserve">where     </w:t>
      </w:r>
      <w:r>
        <w:rPr>
          <w:rFonts w:ascii="cmr10" w:hAnsi="cmr10"/>
          <w:sz w:val="36"/>
          <w:szCs w:val="36"/>
        </w:rPr>
        <w:t xml:space="preserve"> p is the return of the portfolio.</w:t>
      </w:r>
    </w:p>
    <w:p>
      <w:pPr>
        <w:pStyle w:val="style0"/>
      </w:pPr>
      <w:r>
        <w:rPr>
          <w:rFonts w:ascii="cmmi10" w:hAnsi="cmmi10"/>
          <w:sz w:val="36"/>
          <w:szCs w:val="36"/>
        </w:rPr>
      </w:r>
    </w:p>
    <w:p>
      <w:pPr>
        <w:pStyle w:val="style0"/>
      </w:pPr>
      <w:r>
        <w:rPr>
          <w:rFonts w:ascii="LMRomanDemi10" w:hAnsi="LMRomanDemi10"/>
          <w:sz w:val="36"/>
          <w:szCs w:val="36"/>
        </w:rPr>
        <w:t>By plotting w1 vs w2 we get:</w:t>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t>The intersection point of x+y=1 with w1 vs w2 shows that the value of w3=0 at that point.</w:t>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332220" cy="474853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332220" cy="4748530"/>
                    </a:xfrm>
                    <a:prstGeom prst="rect">
                      <a:avLst/>
                    </a:prstGeom>
                    <a:noFill/>
                    <a:ln w="9525">
                      <a:noFill/>
                      <a:miter lim="800000"/>
                      <a:headEnd/>
                      <a:tailEnd/>
                    </a:ln>
                  </pic:spPr>
                </pic:pic>
              </a:graphicData>
            </a:graphic>
          </wp:anchor>
        </w:drawing>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r>
    </w:p>
    <w:p>
      <w:pPr>
        <w:pStyle w:val="style0"/>
      </w:pPr>
      <w:r>
        <w:rPr>
          <w:rFonts w:ascii="LMRomanDemi10" w:hAnsi="LMRomanDemi10"/>
          <w:sz w:val="36"/>
          <w:szCs w:val="36"/>
        </w:rPr>
        <w:t>2.</w:t>
      </w:r>
    </w:p>
    <w:p>
      <w:pPr>
        <w:pStyle w:val="style0"/>
      </w:pPr>
      <w:r>
        <w:rPr>
          <w:rFonts w:ascii="LMRomanDemi10" w:hAnsi="LMRomanDemi10"/>
          <w:sz w:val="36"/>
          <w:szCs w:val="36"/>
        </w:rPr>
        <w:t>Values of Beta for bse indexed for all 10 stocks are :</w:t>
      </w:r>
    </w:p>
    <w:p>
      <w:pPr>
        <w:pStyle w:val="style0"/>
      </w:pPr>
      <w:r>
        <w:rPr>
          <w:rFonts w:ascii="LMRomanDemi10" w:hAnsi="LMRomanDemi10"/>
          <w:sz w:val="36"/>
          <w:szCs w:val="36"/>
        </w:rPr>
        <w:t xml:space="preserve">   </w:t>
      </w:r>
      <w:r>
        <w:rPr>
          <w:rFonts w:ascii="Sawasdee" w:hAnsi="Sawasdee"/>
          <w:sz w:val="36"/>
          <w:szCs w:val="36"/>
        </w:rPr>
        <w:t xml:space="preserve"> </w:t>
      </w:r>
      <w:r>
        <w:rPr>
          <w:rFonts w:ascii="cmr10" w:hAnsi="cmr10"/>
          <w:sz w:val="36"/>
          <w:szCs w:val="36"/>
        </w:rPr>
        <w:t>2.5924    7.8200    3.2783   20.4147    1.9642    6.4435    1.8478    4.8490    2.4868    0.0336</w:t>
      </w:r>
    </w:p>
    <w:p>
      <w:pPr>
        <w:pStyle w:val="style0"/>
      </w:pPr>
      <w:r>
        <w:rPr>
          <w:rFonts w:ascii="LMRomanDemi10" w:hAnsi="LMRomanDemi10"/>
          <w:sz w:val="36"/>
          <w:szCs w:val="36"/>
        </w:rPr>
      </w:r>
    </w:p>
    <w:p>
      <w:pPr>
        <w:pStyle w:val="style0"/>
      </w:pPr>
      <w:r>
        <w:rPr>
          <w:rFonts w:ascii="LMRomanDemi10" w:hAnsi="LMRomanDemi10"/>
          <w:sz w:val="36"/>
          <w:szCs w:val="36"/>
        </w:rPr>
        <w:t>Values of Beta for bse non-indexed for all 10 stocks are :</w:t>
      </w:r>
    </w:p>
    <w:p>
      <w:pPr>
        <w:pStyle w:val="style0"/>
      </w:pPr>
      <w:r>
        <w:rPr>
          <w:rFonts w:ascii="LMRomanDemi10" w:hAnsi="LMRomanDemi10"/>
          <w:sz w:val="36"/>
          <w:szCs w:val="36"/>
        </w:rPr>
        <w:t xml:space="preserve">    </w:t>
      </w:r>
      <w:r>
        <w:rPr>
          <w:rFonts w:ascii="cmr10" w:hAnsi="cmr10"/>
          <w:sz w:val="36"/>
          <w:szCs w:val="36"/>
        </w:rPr>
        <w:t>1.2354    4.0483   -0.2759   -0.3363    0.5233   -0.0763    6.3481    4.0977    1.7560    4.5941</w:t>
      </w:r>
    </w:p>
    <w:p>
      <w:pPr>
        <w:pStyle w:val="style0"/>
      </w:pPr>
      <w:r>
        <w:rPr>
          <w:rFonts w:ascii="LMRomanDemi10" w:hAnsi="LMRomanDemi10"/>
          <w:sz w:val="36"/>
          <w:szCs w:val="36"/>
        </w:rPr>
      </w:r>
    </w:p>
    <w:p>
      <w:pPr>
        <w:pStyle w:val="style0"/>
      </w:pPr>
      <w:r>
        <w:rPr>
          <w:rFonts w:ascii="LMRomanDemi10" w:hAnsi="LMRomanDemi10"/>
          <w:sz w:val="36"/>
          <w:szCs w:val="36"/>
        </w:rPr>
        <w:t>Values of Beta for nse indexed for all 10 stocks are :</w:t>
      </w:r>
    </w:p>
    <w:p>
      <w:pPr>
        <w:pStyle w:val="style0"/>
      </w:pPr>
      <w:r>
        <w:rPr>
          <w:rFonts w:ascii="LMRomanDemi10" w:hAnsi="LMRomanDemi10"/>
          <w:sz w:val="36"/>
          <w:szCs w:val="36"/>
        </w:rPr>
        <w:t xml:space="preserve">    </w:t>
      </w:r>
      <w:r>
        <w:rPr>
          <w:rFonts w:ascii="cmr10" w:hAnsi="cmr10"/>
          <w:sz w:val="36"/>
          <w:szCs w:val="36"/>
        </w:rPr>
        <w:t>5.1952    5.0821    4.1228    4.0638    1.9081   11.2026    8.0336    1.9682    1.8892    5.2775</w:t>
      </w:r>
    </w:p>
    <w:p>
      <w:pPr>
        <w:pStyle w:val="style0"/>
      </w:pPr>
      <w:r>
        <w:rPr>
          <w:rFonts w:ascii="LMRomanDemi10" w:hAnsi="LMRomanDemi10"/>
          <w:sz w:val="36"/>
          <w:szCs w:val="36"/>
        </w:rPr>
      </w:r>
    </w:p>
    <w:p>
      <w:pPr>
        <w:pStyle w:val="style0"/>
      </w:pPr>
      <w:r>
        <w:rPr>
          <w:rFonts w:ascii="LMRomanDemi10" w:hAnsi="LMRomanDemi10"/>
          <w:sz w:val="36"/>
          <w:szCs w:val="36"/>
        </w:rPr>
        <w:t>Values of Beta for nse non-indexed for all 10 stocks are :</w:t>
      </w:r>
    </w:p>
    <w:p>
      <w:pPr>
        <w:pStyle w:val="style0"/>
      </w:pPr>
      <w:r>
        <w:rPr>
          <w:rFonts w:ascii="LMRomanDemi10" w:hAnsi="LMRomanDemi10"/>
          <w:sz w:val="36"/>
          <w:szCs w:val="36"/>
        </w:rPr>
        <w:t xml:space="preserve">    </w:t>
      </w:r>
      <w:r>
        <w:rPr>
          <w:rFonts w:ascii="cmr10" w:hAnsi="cmr10"/>
          <w:sz w:val="36"/>
          <w:szCs w:val="36"/>
        </w:rPr>
        <w:t>4.7400    0.7467    2.6398    0.6630    1.6079    3.7564    5.5485    0.3539    0.8213    5.6021</w:t>
      </w:r>
    </w:p>
    <w:p>
      <w:pPr>
        <w:pStyle w:val="style0"/>
      </w:pPr>
      <w:r>
        <w:rPr>
          <w:rFonts w:ascii="LMRomanDemi10" w:hAnsi="LMRomanDemi10"/>
          <w:sz w:val="36"/>
          <w:szCs w:val="36"/>
        </w:rPr>
      </w:r>
    </w:p>
    <w:p>
      <w:pPr>
        <w:pStyle w:val="style0"/>
      </w:pPr>
      <w:r>
        <w:rPr>
          <w:rFonts w:ascii="Liberation Sans" w:hAnsi="Liberation Sans"/>
          <w:sz w:val="36"/>
          <w:szCs w:val="36"/>
        </w:rPr>
        <w:t>Values of Beta greater than 3 or 4 denotes highly volatile assets. The stocks having Beta greater than 1 denotes</w:t>
      </w:r>
    </w:p>
    <w:p>
      <w:pPr>
        <w:pStyle w:val="style0"/>
      </w:pPr>
      <w:r>
        <w:rPr>
          <w:rFonts w:ascii="Liberation Sans" w:hAnsi="Liberation Sans"/>
          <w:sz w:val="36"/>
          <w:szCs w:val="36"/>
        </w:rPr>
        <w:t>stocks which are very strongly influenced by day-to-day market news, or by the general health of the economy. A negative beta simply means that the stock is inversely correlated with the market. When Beta is equal to zero, it simply means that movement of the asset is uncorrelated with the movement of the benchmark. When Beta is 1 movement of the asset is generally in the same direction as, and about the same amount as the movement of the benchmark while when beta is in between 0 and 1 , Movement of the asset is generally in the same direction as, but less than the movement of the benchmark.</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spacing w:after="0" w:before="0" w:line="100" w:lineRule="atLeast"/>
      <w:textAlignment w:val="baseline"/>
    </w:pPr>
    <w:rPr>
      <w:rFonts w:ascii="Liberation Serif" w:cs="Lohit Hindi" w:eastAsia="WenQuanYi Micro Hei" w:hAnsi="Liberation Serif"/>
      <w:color w:val="auto"/>
      <w:sz w:val="24"/>
      <w:szCs w:val="24"/>
      <w:lang w:bidi="hi-IN" w:eastAsia="zh-CN"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png"/><Relationship Id="rId3" Type="http://schemas.openxmlformats.org/officeDocument/2006/relationships/image" Target="media/image10.png"/><Relationship Id="rId4" Type="http://schemas.openxmlformats.org/officeDocument/2006/relationships/image" Target="media/image11.png"/><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2014-02-05T15:12:00.00Z</dcterms:created>
  <dc:creator>nikhil</dc:creator>
  <cp:lastModifiedBy>nikhil</cp:lastModifiedBy>
  <dcterms:modified xsi:type="dcterms:W3CDTF">2014-02-05T15:55:00.00Z</dcterms:modified>
  <cp:revision>2</cp:revision>
</cp:coreProperties>
</file>