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F02" w:rsidRDefault="00722D6C" w:rsidP="00722D6C">
      <w:pPr>
        <w:pStyle w:val="Nagwek1"/>
      </w:pPr>
      <w:r>
        <w:t>Analiza problemu</w:t>
      </w:r>
    </w:p>
    <w:p w:rsidR="00722D6C" w:rsidRDefault="009846EF">
      <w:r>
        <w:t>Obiektowa baza danych rozwiązuje problem dotyczący zakładania lokat przez klienta oddziału bankowego. Klient posiada pieniądze (wkład własny), które chce ulokować na lokatach w banku. Struktura obiektowej bazy danych odpowiada strukturze bankowości i symuluje przepływ pieniędzy klienta przez poszczególne okresy kapitalizacji. Klient korzystając z bazy może sprawdzić co stanie się z jego pieniędzmi zanim faktycznie zainwestuje. Baza przechowuje dane o kliencie, wkładzie własnym, lokatach, które są możliwe do wyboru oraz umożliwia wyliczanie zysku z poszczególnych lokat zgodnie z podanymi parametrami.</w:t>
      </w:r>
    </w:p>
    <w:p w:rsidR="0053533A" w:rsidRDefault="00722D6C" w:rsidP="0053533A">
      <w:pPr>
        <w:pStyle w:val="Nagwek1"/>
      </w:pPr>
      <w:r>
        <w:t>Model danych</w:t>
      </w:r>
    </w:p>
    <w:p w:rsidR="00722D6C" w:rsidRDefault="0053533A">
      <w:r>
        <w:t xml:space="preserve">Model danych został zaprojektowany przy użyciu aplikacji internetowej </w:t>
      </w:r>
      <w:r w:rsidRPr="0053533A">
        <w:rPr>
          <w:b/>
        </w:rPr>
        <w:t>www.draw.io</w:t>
      </w:r>
      <w:r>
        <w:rPr>
          <w:b/>
        </w:rPr>
        <w:t>:</w:t>
      </w:r>
    </w:p>
    <w:p w:rsidR="00722D6C" w:rsidRDefault="0053533A">
      <w:r>
        <w:rPr>
          <w:noProof/>
        </w:rPr>
        <w:drawing>
          <wp:inline distT="0" distB="0" distL="0" distR="0" wp14:anchorId="5A72B530" wp14:editId="6350D27F">
            <wp:extent cx="5760720" cy="447484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6C" w:rsidRDefault="00722D6C" w:rsidP="00722D6C">
      <w:pPr>
        <w:pStyle w:val="Nagwek2"/>
      </w:pPr>
      <w:r>
        <w:t>Klasy</w:t>
      </w:r>
    </w:p>
    <w:p w:rsidR="00AC6FE9" w:rsidRDefault="003D0371">
      <w:r>
        <w:t>Model zawiera 7 klas:</w:t>
      </w:r>
    </w:p>
    <w:p w:rsidR="003D0371" w:rsidRDefault="003D0371" w:rsidP="003D0371">
      <w:pPr>
        <w:pStyle w:val="Akapitzlist"/>
        <w:numPr>
          <w:ilvl w:val="0"/>
          <w:numId w:val="3"/>
        </w:numPr>
      </w:pPr>
      <w:r>
        <w:t>Bank</w:t>
      </w:r>
      <w:r w:rsidR="0053533A">
        <w:t xml:space="preserve"> – klasa dla banku zawiera dane banku, w tym przypadku jego nazwę.</w:t>
      </w:r>
    </w:p>
    <w:p w:rsidR="003D0371" w:rsidRDefault="003D0371" w:rsidP="003D0371">
      <w:pPr>
        <w:pStyle w:val="Akapitzlist"/>
        <w:numPr>
          <w:ilvl w:val="0"/>
          <w:numId w:val="3"/>
        </w:numPr>
      </w:pPr>
      <w:r>
        <w:t>Konto</w:t>
      </w:r>
      <w:r w:rsidR="0053533A">
        <w:t xml:space="preserve"> – klasa dla konta klienta. Zawiera listę lokat znajdujących się na koncie.</w:t>
      </w:r>
    </w:p>
    <w:p w:rsidR="003D0371" w:rsidRDefault="003D0371" w:rsidP="003D0371">
      <w:pPr>
        <w:pStyle w:val="Akapitzlist"/>
        <w:numPr>
          <w:ilvl w:val="0"/>
          <w:numId w:val="3"/>
        </w:numPr>
      </w:pPr>
      <w:r>
        <w:t>Klient</w:t>
      </w:r>
      <w:r w:rsidR="0053533A">
        <w:t xml:space="preserve"> – klasa dla klienta. Zawiera dane klienta takie jak: imię i nazwisko.</w:t>
      </w:r>
    </w:p>
    <w:p w:rsidR="003D0371" w:rsidRDefault="003D0371" w:rsidP="003D0371">
      <w:pPr>
        <w:pStyle w:val="Akapitzlist"/>
        <w:numPr>
          <w:ilvl w:val="0"/>
          <w:numId w:val="3"/>
        </w:numPr>
      </w:pPr>
      <w:r>
        <w:t>Lokata</w:t>
      </w:r>
      <w:r w:rsidR="003F5E25">
        <w:t xml:space="preserve"> – klasa abstrakcyjna po której dziedziczą klasy Power i Happy. Zawiera </w:t>
      </w:r>
      <w:r w:rsidR="00FF2848">
        <w:t>dane lokaty takie jak okres i wkład klienta.</w:t>
      </w:r>
    </w:p>
    <w:p w:rsidR="003D0371" w:rsidRDefault="003D0371" w:rsidP="003D0371">
      <w:pPr>
        <w:pStyle w:val="Akapitzlist"/>
        <w:numPr>
          <w:ilvl w:val="0"/>
          <w:numId w:val="3"/>
        </w:numPr>
      </w:pPr>
      <w:r>
        <w:t>Power</w:t>
      </w:r>
      <w:r w:rsidR="00FF2848">
        <w:t xml:space="preserve"> – klasa lokaty o stałym oprocentowaniu. Zawiera parametr Oprocentowanie i metodą Zysk obliczającą zysk na podstawie stałego oprocentowania.</w:t>
      </w:r>
    </w:p>
    <w:p w:rsidR="003D0371" w:rsidRDefault="003D0371" w:rsidP="003D0371">
      <w:pPr>
        <w:pStyle w:val="Akapitzlist"/>
        <w:numPr>
          <w:ilvl w:val="0"/>
          <w:numId w:val="3"/>
        </w:numPr>
      </w:pPr>
      <w:r>
        <w:lastRenderedPageBreak/>
        <w:t>Happy</w:t>
      </w:r>
      <w:r w:rsidR="00FF2848">
        <w:t xml:space="preserve"> – klasa lokaty o zmiennym oprocentowaniu. Zysk liczony jest na podstawie wcześniej ustalonych składowych.</w:t>
      </w:r>
    </w:p>
    <w:p w:rsidR="00AC6FE9" w:rsidRDefault="003D0371" w:rsidP="003D0371">
      <w:pPr>
        <w:pStyle w:val="Akapitzlist"/>
        <w:numPr>
          <w:ilvl w:val="0"/>
          <w:numId w:val="3"/>
        </w:numPr>
      </w:pPr>
      <w:r>
        <w:t>SkladowaProcentowa</w:t>
      </w:r>
      <w:r w:rsidR="00FF2848">
        <w:t xml:space="preserve"> – składowa służąca do wyliczania zysku w lokacie Happy.</w:t>
      </w:r>
    </w:p>
    <w:p w:rsidR="00722D6C" w:rsidRDefault="00722D6C" w:rsidP="00722D6C">
      <w:pPr>
        <w:pStyle w:val="Nagwek2"/>
      </w:pPr>
      <w:r>
        <w:t>Metody</w:t>
      </w:r>
    </w:p>
    <w:p w:rsidR="00722D6C" w:rsidRDefault="0053533A" w:rsidP="0053533A">
      <w:pPr>
        <w:pStyle w:val="Akapitzlist"/>
        <w:numPr>
          <w:ilvl w:val="0"/>
          <w:numId w:val="4"/>
        </w:numPr>
      </w:pPr>
      <w:r>
        <w:t>CalkowityZysk() – metoda liczy całkowity potencjalny zysk klienta na podstawie lokat znajdujących się na koncie.</w:t>
      </w:r>
    </w:p>
    <w:p w:rsidR="0053533A" w:rsidRDefault="0053533A" w:rsidP="0053533A">
      <w:pPr>
        <w:pStyle w:val="Akapitzlist"/>
        <w:numPr>
          <w:ilvl w:val="0"/>
          <w:numId w:val="4"/>
        </w:numPr>
      </w:pPr>
      <w:r>
        <w:t>DodajLokate() –  dodaję nową lokatę do konta.</w:t>
      </w:r>
    </w:p>
    <w:p w:rsidR="0053533A" w:rsidRDefault="0053533A" w:rsidP="0053533A">
      <w:pPr>
        <w:pStyle w:val="Akapitzlist"/>
        <w:numPr>
          <w:ilvl w:val="0"/>
          <w:numId w:val="4"/>
        </w:numPr>
      </w:pPr>
      <w:r>
        <w:t xml:space="preserve">Zysk() – </w:t>
      </w:r>
      <w:r w:rsidR="003F5E25">
        <w:t>Metoda obliczająca zysk z lokaty.</w:t>
      </w:r>
    </w:p>
    <w:p w:rsidR="0053533A" w:rsidRDefault="0053533A" w:rsidP="0053533A">
      <w:pPr>
        <w:pStyle w:val="Akapitzlist"/>
        <w:numPr>
          <w:ilvl w:val="0"/>
          <w:numId w:val="4"/>
        </w:numPr>
      </w:pPr>
      <w:r>
        <w:t xml:space="preserve">Dodaj() – </w:t>
      </w:r>
      <w:r w:rsidR="003F5E25">
        <w:t>Metoda dodająca nową składową procentową do lokaty Happy.</w:t>
      </w:r>
    </w:p>
    <w:p w:rsidR="003D0371" w:rsidRDefault="003D0371"/>
    <w:p w:rsidR="00722D6C" w:rsidRDefault="00722D6C" w:rsidP="00722D6C">
      <w:pPr>
        <w:pStyle w:val="Nagwek2"/>
      </w:pPr>
      <w:r>
        <w:t>Dziedziczenie</w:t>
      </w:r>
    </w:p>
    <w:p w:rsidR="00722D6C" w:rsidRDefault="0053533A">
      <w:r>
        <w:t>Klasy Power i Happy dziedziczą po klasie Lokata, która jest abstrakcyjna.</w:t>
      </w:r>
    </w:p>
    <w:p w:rsidR="00722D6C" w:rsidRDefault="00722D6C" w:rsidP="00722D6C">
      <w:pPr>
        <w:pStyle w:val="Nagwek2"/>
      </w:pPr>
      <w:r>
        <w:t>Związki</w:t>
      </w:r>
    </w:p>
    <w:p w:rsidR="00722D6C" w:rsidRDefault="003D0371">
      <w:r>
        <w:t>Występują pomiędzy Bankiem a Kontem oraz pomiędzy Klientem a Kontem. Jedno konto może mieć jeden Bank, a Bank może mieć wiele kont. Podobnie jest w przypadku związku klienta z kontem.</w:t>
      </w:r>
    </w:p>
    <w:p w:rsidR="00722D6C" w:rsidRDefault="00722D6C" w:rsidP="00722D6C">
      <w:pPr>
        <w:pStyle w:val="Nagwek2"/>
      </w:pPr>
      <w:r>
        <w:t>Klasy abstrakcyjne i polimorfizm</w:t>
      </w:r>
    </w:p>
    <w:p w:rsidR="00722D6C" w:rsidRDefault="003D0371">
      <w:r>
        <w:t>Klasą abstrakcyjną jest klasa Lokata, która może być albo lokatą Power albo lokatą Happy. Polimorfizm zachodzi w metodzie klasy Lokata Zysk (). Oba rodzaje lokat posiadają inną implementację tych metod co odróżnia je od siebie względem potencjalnych zysków klienta.</w:t>
      </w:r>
    </w:p>
    <w:p w:rsidR="003D0371" w:rsidRDefault="003D0371">
      <w:r>
        <w:rPr>
          <w:noProof/>
        </w:rPr>
        <w:drawing>
          <wp:inline distT="0" distB="0" distL="0" distR="0" wp14:anchorId="3411AC65" wp14:editId="250F796E">
            <wp:extent cx="3305175" cy="14478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6C" w:rsidRDefault="00722D6C" w:rsidP="00722D6C">
      <w:pPr>
        <w:pStyle w:val="Nagwek2"/>
      </w:pPr>
      <w:r>
        <w:t>Typy danych</w:t>
      </w:r>
    </w:p>
    <w:p w:rsidR="003D0371" w:rsidRDefault="003D0371" w:rsidP="00722D6C">
      <w:r>
        <w:t xml:space="preserve">Nowo zdefiniowanym typem danych jest klasa </w:t>
      </w:r>
      <w:proofErr w:type="spellStart"/>
      <w:r>
        <w:t>SkladowaProcentowa</w:t>
      </w:r>
      <w:proofErr w:type="spellEnd"/>
      <w:r w:rsidR="0031428B">
        <w:t>, która odpowiada za parametry do wyliczenia zysku w okresie kapitalizacji.</w:t>
      </w:r>
    </w:p>
    <w:p w:rsidR="00722D6C" w:rsidRDefault="00722D6C" w:rsidP="0053533A">
      <w:pPr>
        <w:pStyle w:val="Nagwek1"/>
      </w:pPr>
      <w:r>
        <w:t>Środowisko Cache</w:t>
      </w:r>
    </w:p>
    <w:p w:rsidR="003D0371" w:rsidRPr="003D0371" w:rsidRDefault="003D0371" w:rsidP="00722D6C">
      <w:pPr>
        <w:rPr>
          <w:color w:val="2F5496" w:themeColor="accent1" w:themeShade="BF"/>
          <w:u w:val="single"/>
        </w:rPr>
      </w:pPr>
      <w:r>
        <w:t xml:space="preserve">Projekt znajduje się w repozytorium pod adresem: </w:t>
      </w:r>
      <w:hyperlink r:id="rId8" w:history="1">
        <w:r w:rsidRPr="008E23DA">
          <w:rPr>
            <w:rStyle w:val="Hipercze"/>
          </w:rPr>
          <w:t>https://github.com/inimisaru/OBD-Wat-2018</w:t>
        </w:r>
      </w:hyperlink>
    </w:p>
    <w:p w:rsidR="00722D6C" w:rsidRDefault="00722D6C" w:rsidP="00722D6C">
      <w:pPr>
        <w:pStyle w:val="Nagwek2"/>
      </w:pPr>
      <w:r>
        <w:t>Wypełnienie bazy danymi testowymi</w:t>
      </w:r>
    </w:p>
    <w:p w:rsidR="00722D6C" w:rsidRDefault="0053533A" w:rsidP="00722D6C">
      <w:r>
        <w:t>Wypełnianie bazy danymi testowymi odbywa się przy użyciu skryptu znajdującego się w repozytorium.</w:t>
      </w:r>
    </w:p>
    <w:p w:rsidR="0031428B" w:rsidRDefault="0031428B" w:rsidP="00722D6C"/>
    <w:p w:rsidR="0031428B" w:rsidRDefault="0031428B" w:rsidP="00722D6C"/>
    <w:p w:rsidR="0031428B" w:rsidRPr="00722D6C" w:rsidRDefault="0031428B" w:rsidP="00722D6C"/>
    <w:p w:rsidR="00722D6C" w:rsidRDefault="00722D6C" w:rsidP="00722D6C">
      <w:pPr>
        <w:pStyle w:val="Nagwek2"/>
      </w:pPr>
      <w:r>
        <w:lastRenderedPageBreak/>
        <w:t>Wykonanie metod</w:t>
      </w:r>
    </w:p>
    <w:p w:rsidR="00722D6C" w:rsidRDefault="00722D6C" w:rsidP="00722D6C"/>
    <w:p w:rsidR="00AC6FE9" w:rsidRPr="0053533A" w:rsidRDefault="00AC6FE9" w:rsidP="00AC6FE9">
      <w:pPr>
        <w:rPr>
          <w:b/>
        </w:rPr>
      </w:pPr>
      <w:proofErr w:type="spellStart"/>
      <w:r w:rsidRPr="0053533A">
        <w:rPr>
          <w:b/>
        </w:rPr>
        <w:t>Power.Zysk</w:t>
      </w:r>
      <w:proofErr w:type="spellEnd"/>
      <w:r w:rsidRPr="0053533A">
        <w:rPr>
          <w:b/>
        </w:rPr>
        <w:t>()</w:t>
      </w:r>
    </w:p>
    <w:p w:rsidR="00AC6FE9" w:rsidRDefault="00AC6FE9" w:rsidP="00AC6FE9">
      <w:r>
        <w:rPr>
          <w:noProof/>
        </w:rPr>
        <w:drawing>
          <wp:inline distT="0" distB="0" distL="0" distR="0" wp14:anchorId="6859FD96" wp14:editId="5F625B27">
            <wp:extent cx="3267075" cy="13049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E9" w:rsidRDefault="00AC6FE9" w:rsidP="00AC6FE9">
      <w:r>
        <w:rPr>
          <w:noProof/>
        </w:rPr>
        <w:drawing>
          <wp:inline distT="0" distB="0" distL="0" distR="0" wp14:anchorId="5B4FC414" wp14:editId="1E221619">
            <wp:extent cx="2009775" cy="3048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E9" w:rsidRPr="0053533A" w:rsidRDefault="00AC6FE9" w:rsidP="00AC6FE9">
      <w:pPr>
        <w:rPr>
          <w:b/>
        </w:rPr>
      </w:pPr>
      <w:proofErr w:type="spellStart"/>
      <w:r w:rsidRPr="0053533A">
        <w:rPr>
          <w:b/>
        </w:rPr>
        <w:t>Happy.Zysk</w:t>
      </w:r>
      <w:proofErr w:type="spellEnd"/>
      <w:r w:rsidRPr="0053533A">
        <w:rPr>
          <w:b/>
        </w:rPr>
        <w:t>()</w:t>
      </w:r>
    </w:p>
    <w:p w:rsidR="00AC6FE9" w:rsidRDefault="00AC6FE9" w:rsidP="00AC6FE9">
      <w:r>
        <w:rPr>
          <w:noProof/>
        </w:rPr>
        <w:drawing>
          <wp:inline distT="0" distB="0" distL="0" distR="0" wp14:anchorId="1CB686F7" wp14:editId="216468F4">
            <wp:extent cx="4600575" cy="2305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E9" w:rsidRDefault="00AC6FE9" w:rsidP="00AC6FE9">
      <w:r>
        <w:rPr>
          <w:noProof/>
        </w:rPr>
        <w:drawing>
          <wp:inline distT="0" distB="0" distL="0" distR="0" wp14:anchorId="241B2D76" wp14:editId="41ABD305">
            <wp:extent cx="2400300" cy="419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E9" w:rsidRPr="0053533A" w:rsidRDefault="00AC6FE9" w:rsidP="00AC6FE9">
      <w:pPr>
        <w:rPr>
          <w:b/>
        </w:rPr>
      </w:pPr>
      <w:proofErr w:type="spellStart"/>
      <w:r w:rsidRPr="0053533A">
        <w:rPr>
          <w:b/>
        </w:rPr>
        <w:t>Konto.CalkowityZysk</w:t>
      </w:r>
      <w:proofErr w:type="spellEnd"/>
      <w:r w:rsidRPr="0053533A">
        <w:rPr>
          <w:b/>
        </w:rPr>
        <w:t>()</w:t>
      </w:r>
    </w:p>
    <w:p w:rsidR="00AC6FE9" w:rsidRDefault="00AC6FE9" w:rsidP="00AC6FE9">
      <w:r>
        <w:rPr>
          <w:noProof/>
        </w:rPr>
        <w:drawing>
          <wp:inline distT="0" distB="0" distL="0" distR="0" wp14:anchorId="77CB47C5" wp14:editId="4C8D526B">
            <wp:extent cx="4638675" cy="14287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E9" w:rsidRDefault="00AC6FE9" w:rsidP="00AC6FE9">
      <w:r>
        <w:rPr>
          <w:noProof/>
        </w:rPr>
        <w:drawing>
          <wp:inline distT="0" distB="0" distL="0" distR="0" wp14:anchorId="649FA477" wp14:editId="5B756203">
            <wp:extent cx="2609850" cy="3619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E9" w:rsidRDefault="00AC6FE9" w:rsidP="00722D6C"/>
    <w:p w:rsidR="0053533A" w:rsidRPr="0053533A" w:rsidRDefault="0053533A" w:rsidP="0053533A">
      <w:pPr>
        <w:pStyle w:val="Nagwek1"/>
      </w:pPr>
      <w:r>
        <w:lastRenderedPageBreak/>
        <w:t>Podsumowanie</w:t>
      </w:r>
    </w:p>
    <w:p w:rsidR="0053533A" w:rsidRDefault="0053533A" w:rsidP="0053533A">
      <w:pPr>
        <w:pStyle w:val="Nagwek2"/>
      </w:pPr>
      <w:r>
        <w:t>Napotkane problemy i ich rozwiązania</w:t>
      </w:r>
    </w:p>
    <w:p w:rsidR="0053533A" w:rsidRPr="0053533A" w:rsidRDefault="00FF2848" w:rsidP="0053533A">
      <w:r>
        <w:t xml:space="preserve">Z pewnością dużo problemów sprawia samo środowisko, pomimo zgodności kodu z dokumentacją występują błędy w kompilacji lub podczas zarządzania bazą z poziomu terminalu. Może to być wina maszyn i zainstalowanego na nich oprogramowania, być może problem by zniknął, gdyby zainstalować środowisko Cache na własnych maszynach. </w:t>
      </w:r>
    </w:p>
    <w:p w:rsidR="0053533A" w:rsidRDefault="0053533A" w:rsidP="0053533A">
      <w:pPr>
        <w:pStyle w:val="Nagwek2"/>
      </w:pPr>
      <w:r>
        <w:t>Pomysły/idee</w:t>
      </w:r>
    </w:p>
    <w:p w:rsidR="0053533A" w:rsidRPr="0053533A" w:rsidRDefault="00FF2848" w:rsidP="0053533A">
      <w:r>
        <w:t>Niektóre rzeczy nie są zbyt przejrzyste, szczególnie terminal, z którego poziomu zarządzanie bazą danych jest niezbyt przyjemnie włączając w to jego złośliwość.</w:t>
      </w:r>
    </w:p>
    <w:p w:rsidR="0053533A" w:rsidRDefault="0053533A" w:rsidP="0053533A">
      <w:pPr>
        <w:pStyle w:val="Nagwek2"/>
      </w:pPr>
      <w:r>
        <w:t>Ocena środowiska</w:t>
      </w:r>
    </w:p>
    <w:p w:rsidR="0053533A" w:rsidRDefault="00FF2848" w:rsidP="00722D6C">
      <w:r>
        <w:t>Środowisko nie jest najbardziej przyjaznym środowiskiem dla użytkownika. Zdecydowanie należało by poprawić zarówno Studio oraz Terminal.</w:t>
      </w:r>
    </w:p>
    <w:p w:rsidR="000F3C8A" w:rsidRDefault="000F3C8A" w:rsidP="00722D6C"/>
    <w:p w:rsidR="000F3C8A" w:rsidRPr="000F3C8A" w:rsidRDefault="000F3C8A" w:rsidP="000F3C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  <w:sectPr w:rsidR="000F3C8A" w:rsidRPr="000F3C8A" w:rsidSect="00AC6FE9">
          <w:pgSz w:w="11906" w:h="17338"/>
          <w:pgMar w:top="1417" w:right="1417" w:bottom="1417" w:left="1417" w:header="708" w:footer="708" w:gutter="0"/>
          <w:cols w:space="708"/>
          <w:noEndnote/>
          <w:docGrid w:linePitch="299"/>
        </w:sectPr>
      </w:pPr>
    </w:p>
    <w:tbl>
      <w:tblPr>
        <w:tblStyle w:val="Siatkatabelijasna"/>
        <w:tblW w:w="0" w:type="auto"/>
        <w:tblLayout w:type="fixed"/>
        <w:tblLook w:val="0000" w:firstRow="0" w:lastRow="0" w:firstColumn="0" w:lastColumn="0" w:noHBand="0" w:noVBand="0"/>
      </w:tblPr>
      <w:tblGrid>
        <w:gridCol w:w="4409"/>
        <w:gridCol w:w="4409"/>
      </w:tblGrid>
      <w:tr w:rsidR="000F3C8A" w:rsidRPr="000F3C8A" w:rsidTr="000F3C8A">
        <w:trPr>
          <w:trHeight w:val="249"/>
        </w:trPr>
        <w:tc>
          <w:tcPr>
            <w:tcW w:w="4409" w:type="dxa"/>
          </w:tcPr>
          <w:p w:rsidR="000F3C8A" w:rsidRPr="000F3C8A" w:rsidRDefault="000F3C8A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F3C8A">
              <w:rPr>
                <w:rFonts w:ascii="Calibri" w:hAnsi="Calibri" w:cs="Calibri"/>
                <w:sz w:val="26"/>
                <w:szCs w:val="26"/>
              </w:rPr>
              <w:lastRenderedPageBreak/>
              <w:t xml:space="preserve">Tabela </w:t>
            </w:r>
            <w:r w:rsidRPr="000F3C8A">
              <w:rPr>
                <w:rFonts w:ascii="Calibri" w:hAnsi="Calibri" w:cs="Calibri"/>
                <w:color w:val="000000"/>
              </w:rPr>
              <w:t xml:space="preserve">Jak środowisko realizuje zagadnienia związane z: </w:t>
            </w:r>
          </w:p>
        </w:tc>
        <w:tc>
          <w:tcPr>
            <w:tcW w:w="4409" w:type="dxa"/>
          </w:tcPr>
          <w:p w:rsidR="000F3C8A" w:rsidRPr="000F3C8A" w:rsidRDefault="000F3C8A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F3C8A">
              <w:rPr>
                <w:rFonts w:ascii="Calibri" w:hAnsi="Calibri" w:cs="Calibri"/>
                <w:color w:val="000000"/>
              </w:rPr>
              <w:t xml:space="preserve">Odpowiedź </w:t>
            </w:r>
          </w:p>
        </w:tc>
      </w:tr>
      <w:tr w:rsidR="000F3C8A" w:rsidRPr="000F3C8A" w:rsidTr="000F3C8A">
        <w:trPr>
          <w:trHeight w:val="2125"/>
        </w:trPr>
        <w:tc>
          <w:tcPr>
            <w:tcW w:w="4409" w:type="dxa"/>
          </w:tcPr>
          <w:p w:rsidR="000F3C8A" w:rsidRPr="000F3C8A" w:rsidRDefault="000F3C8A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F3C8A">
              <w:rPr>
                <w:rFonts w:ascii="Calibri" w:hAnsi="Calibri" w:cs="Calibri"/>
                <w:color w:val="000000"/>
              </w:rPr>
              <w:t xml:space="preserve">Obiektowością - Metodami </w:t>
            </w:r>
          </w:p>
        </w:tc>
        <w:tc>
          <w:tcPr>
            <w:tcW w:w="4409" w:type="dxa"/>
          </w:tcPr>
          <w:p w:rsidR="000F3C8A" w:rsidRPr="000F3C8A" w:rsidRDefault="0031428B" w:rsidP="00957A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1428B">
              <w:rPr>
                <w:rFonts w:ascii="Calibri" w:hAnsi="Calibri" w:cs="Calibri"/>
                <w:color w:val="000000"/>
              </w:rPr>
              <w:t xml:space="preserve">Środowisko </w:t>
            </w:r>
            <w:r w:rsidR="00957ABD">
              <w:rPr>
                <w:rFonts w:ascii="Calibri" w:hAnsi="Calibri" w:cs="Calibri"/>
                <w:color w:val="000000"/>
              </w:rPr>
              <w:t>daje możliwość użytkownikowi</w:t>
            </w:r>
            <w:r w:rsidRPr="0031428B">
              <w:rPr>
                <w:rFonts w:ascii="Calibri" w:hAnsi="Calibri" w:cs="Calibri"/>
                <w:color w:val="000000"/>
              </w:rPr>
              <w:t xml:space="preserve"> implement</w:t>
            </w:r>
            <w:r w:rsidR="00957ABD">
              <w:rPr>
                <w:rFonts w:ascii="Calibri" w:hAnsi="Calibri" w:cs="Calibri"/>
                <w:color w:val="000000"/>
              </w:rPr>
              <w:t>ować</w:t>
            </w:r>
            <w:r w:rsidRPr="0031428B">
              <w:rPr>
                <w:rFonts w:ascii="Calibri" w:hAnsi="Calibri" w:cs="Calibri"/>
                <w:color w:val="000000"/>
              </w:rPr>
              <w:t xml:space="preserve"> oraz wykorzyst</w:t>
            </w:r>
            <w:r w:rsidR="00957ABD">
              <w:rPr>
                <w:rFonts w:ascii="Calibri" w:hAnsi="Calibri" w:cs="Calibri"/>
                <w:color w:val="000000"/>
              </w:rPr>
              <w:t>ywać</w:t>
            </w:r>
            <w:r w:rsidRPr="0031428B">
              <w:rPr>
                <w:rFonts w:ascii="Calibri" w:hAnsi="Calibri" w:cs="Calibri"/>
                <w:color w:val="000000"/>
              </w:rPr>
              <w:t xml:space="preserve"> metod</w:t>
            </w:r>
            <w:r w:rsidR="00957ABD">
              <w:rPr>
                <w:rFonts w:ascii="Calibri" w:hAnsi="Calibri" w:cs="Calibri"/>
                <w:color w:val="000000"/>
              </w:rPr>
              <w:t>y</w:t>
            </w:r>
            <w:r w:rsidRPr="0031428B">
              <w:rPr>
                <w:rFonts w:ascii="Calibri" w:hAnsi="Calibri" w:cs="Calibri"/>
                <w:color w:val="000000"/>
              </w:rPr>
              <w:t xml:space="preserve"> w trakcie działania bazy. Do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1428B">
              <w:rPr>
                <w:rFonts w:ascii="Calibri" w:hAnsi="Calibri" w:cs="Calibri"/>
                <w:color w:val="000000"/>
              </w:rPr>
              <w:t xml:space="preserve">implementacji metod </w:t>
            </w:r>
            <w:r w:rsidR="00957ABD">
              <w:rPr>
                <w:rFonts w:ascii="Calibri" w:hAnsi="Calibri" w:cs="Calibri"/>
                <w:color w:val="000000"/>
              </w:rPr>
              <w:t>i klas, w których te metody się zawierają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1428B">
              <w:rPr>
                <w:rFonts w:ascii="Calibri" w:hAnsi="Calibri" w:cs="Calibri"/>
                <w:color w:val="000000"/>
              </w:rPr>
              <w:t xml:space="preserve">wykorzystywany jest język ODL. </w:t>
            </w:r>
            <w:r w:rsidR="00957ABD">
              <w:rPr>
                <w:rFonts w:ascii="Calibri" w:hAnsi="Calibri" w:cs="Calibri"/>
                <w:color w:val="000000"/>
              </w:rPr>
              <w:t xml:space="preserve">Dokumentacja o metodach mówi, że </w:t>
            </w:r>
            <w:r w:rsidRPr="0031428B">
              <w:rPr>
                <w:rFonts w:ascii="Calibri" w:hAnsi="Calibri" w:cs="Calibri"/>
                <w:color w:val="000000"/>
              </w:rPr>
              <w:t>w ODL programista ma możliwość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1428B">
              <w:rPr>
                <w:rFonts w:ascii="Calibri" w:hAnsi="Calibri" w:cs="Calibri"/>
                <w:color w:val="000000"/>
              </w:rPr>
              <w:t xml:space="preserve">zdefiniowania typu zwracanej wartości, nazwy </w:t>
            </w:r>
            <w:r w:rsidR="00957ABD">
              <w:rPr>
                <w:rFonts w:ascii="Calibri" w:hAnsi="Calibri" w:cs="Calibri"/>
                <w:color w:val="000000"/>
              </w:rPr>
              <w:t>czy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1428B">
              <w:rPr>
                <w:rFonts w:ascii="Calibri" w:hAnsi="Calibri" w:cs="Calibri"/>
                <w:color w:val="000000"/>
              </w:rPr>
              <w:t xml:space="preserve">listy </w:t>
            </w:r>
            <w:r>
              <w:rPr>
                <w:rFonts w:ascii="Calibri" w:hAnsi="Calibri" w:cs="Calibri"/>
                <w:color w:val="000000"/>
              </w:rPr>
              <w:t>p</w:t>
            </w:r>
            <w:r w:rsidRPr="0031428B">
              <w:rPr>
                <w:rFonts w:ascii="Calibri" w:hAnsi="Calibri" w:cs="Calibri"/>
                <w:color w:val="000000"/>
              </w:rPr>
              <w:t>arametrów, a następnie zaprogramowania ciała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1428B">
              <w:rPr>
                <w:rFonts w:ascii="Calibri" w:hAnsi="Calibri" w:cs="Calibri"/>
                <w:color w:val="000000"/>
              </w:rPr>
              <w:t>metody, zgodnie z przyjętym standardem. W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1428B">
              <w:rPr>
                <w:rFonts w:ascii="Calibri" w:hAnsi="Calibri" w:cs="Calibri"/>
                <w:color w:val="000000"/>
              </w:rPr>
              <w:t>większości przypadków metody są procedurami, nie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1428B">
              <w:rPr>
                <w:rFonts w:ascii="Calibri" w:hAnsi="Calibri" w:cs="Calibri"/>
                <w:color w:val="000000"/>
              </w:rPr>
              <w:t>zwracającymi konkretnych wartości, lecz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1428B">
              <w:rPr>
                <w:rFonts w:ascii="Calibri" w:hAnsi="Calibri" w:cs="Calibri"/>
                <w:color w:val="000000"/>
              </w:rPr>
              <w:t>wykonującymi określone operacje w bazie.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1428B">
              <w:rPr>
                <w:rFonts w:ascii="Calibri" w:hAnsi="Calibri" w:cs="Calibri"/>
                <w:color w:val="000000"/>
              </w:rPr>
              <w:t>Wykorzystanie metod odbywa się</w:t>
            </w:r>
            <w:r w:rsidR="00957ABD">
              <w:rPr>
                <w:rFonts w:ascii="Calibri" w:hAnsi="Calibri" w:cs="Calibri"/>
                <w:color w:val="000000"/>
              </w:rPr>
              <w:t xml:space="preserve"> w oparciu o </w:t>
            </w:r>
            <w:r w:rsidRPr="0031428B">
              <w:rPr>
                <w:rFonts w:ascii="Calibri" w:hAnsi="Calibri" w:cs="Calibri"/>
                <w:color w:val="000000"/>
              </w:rPr>
              <w:t>syntaktyk</w:t>
            </w:r>
            <w:r w:rsidR="00957ABD">
              <w:rPr>
                <w:rFonts w:ascii="Calibri" w:hAnsi="Calibri" w:cs="Calibri"/>
                <w:color w:val="000000"/>
              </w:rPr>
              <w:t>ę</w:t>
            </w:r>
            <w:r w:rsidRPr="0031428B">
              <w:rPr>
                <w:rFonts w:ascii="Calibri" w:hAnsi="Calibri" w:cs="Calibri"/>
                <w:color w:val="000000"/>
              </w:rPr>
              <w:t xml:space="preserve"> i</w:t>
            </w:r>
            <w:r w:rsidR="00957ABD">
              <w:rPr>
                <w:rFonts w:ascii="Calibri" w:hAnsi="Calibri" w:cs="Calibri"/>
                <w:color w:val="000000"/>
              </w:rPr>
              <w:t> </w:t>
            </w:r>
            <w:r w:rsidRPr="0031428B">
              <w:rPr>
                <w:rFonts w:ascii="Calibri" w:hAnsi="Calibri" w:cs="Calibri"/>
                <w:color w:val="000000"/>
              </w:rPr>
              <w:t>mechanizm</w:t>
            </w:r>
            <w:r w:rsidR="00957ABD">
              <w:rPr>
                <w:rFonts w:ascii="Calibri" w:hAnsi="Calibri" w:cs="Calibri"/>
                <w:color w:val="000000"/>
              </w:rPr>
              <w:t>y</w:t>
            </w:r>
            <w:r w:rsidRPr="0031428B">
              <w:rPr>
                <w:rFonts w:ascii="Calibri" w:hAnsi="Calibri" w:cs="Calibri"/>
                <w:color w:val="000000"/>
              </w:rPr>
              <w:t xml:space="preserve"> obiektow</w:t>
            </w:r>
            <w:r w:rsidR="00957ABD">
              <w:rPr>
                <w:rFonts w:ascii="Calibri" w:hAnsi="Calibri" w:cs="Calibri"/>
                <w:color w:val="000000"/>
              </w:rPr>
              <w:t>e. Odwołanie do metod w klasach odbywa się zasadniczo jak w językach obiektowych czyli poprzez zasięg.</w:t>
            </w:r>
            <w:r w:rsidRPr="0031428B">
              <w:rPr>
                <w:rFonts w:ascii="Calibri" w:hAnsi="Calibri" w:cs="Calibri"/>
                <w:color w:val="000000"/>
              </w:rPr>
              <w:t xml:space="preserve"> Metody można wykorzystywać przy</w:t>
            </w:r>
            <w:r w:rsidR="00957ABD">
              <w:rPr>
                <w:rFonts w:ascii="Calibri" w:hAnsi="Calibri" w:cs="Calibri"/>
                <w:color w:val="000000"/>
              </w:rPr>
              <w:t xml:space="preserve"> </w:t>
            </w:r>
            <w:r w:rsidRPr="0031428B">
              <w:rPr>
                <w:rFonts w:ascii="Calibri" w:hAnsi="Calibri" w:cs="Calibri"/>
                <w:color w:val="000000"/>
              </w:rPr>
              <w:t>zapytaniach zgodnie z</w:t>
            </w:r>
            <w:r w:rsidR="00957ABD">
              <w:rPr>
                <w:rFonts w:ascii="Calibri" w:hAnsi="Calibri" w:cs="Calibri"/>
                <w:color w:val="000000"/>
              </w:rPr>
              <w:t> </w:t>
            </w:r>
            <w:r w:rsidRPr="0031428B">
              <w:rPr>
                <w:rFonts w:ascii="Calibri" w:hAnsi="Calibri" w:cs="Calibri"/>
                <w:color w:val="000000"/>
              </w:rPr>
              <w:t>językiem OQL</w:t>
            </w:r>
          </w:p>
        </w:tc>
      </w:tr>
      <w:tr w:rsidR="000F3C8A" w:rsidRPr="000F3C8A" w:rsidTr="000F3C8A">
        <w:trPr>
          <w:trHeight w:val="1318"/>
        </w:trPr>
        <w:tc>
          <w:tcPr>
            <w:tcW w:w="4409" w:type="dxa"/>
          </w:tcPr>
          <w:p w:rsidR="000F3C8A" w:rsidRPr="000F3C8A" w:rsidRDefault="000F3C8A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F3C8A">
              <w:rPr>
                <w:rFonts w:ascii="Calibri" w:hAnsi="Calibri" w:cs="Calibri"/>
                <w:color w:val="000000"/>
              </w:rPr>
              <w:t xml:space="preserve">Obiektowością – Dziedziczeniem, typami abstrakcyjnymi </w:t>
            </w:r>
          </w:p>
        </w:tc>
        <w:tc>
          <w:tcPr>
            <w:tcW w:w="4409" w:type="dxa"/>
          </w:tcPr>
          <w:p w:rsidR="000F3C8A" w:rsidRPr="000F3C8A" w:rsidRDefault="00957ABD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t>Środowisko umożliwia</w:t>
            </w:r>
            <w:r>
              <w:t xml:space="preserve"> z</w:t>
            </w:r>
            <w:r>
              <w:t>godnie z paradygmatami obiektowości dziedziczeni</w:t>
            </w:r>
            <w:r>
              <w:t>e</w:t>
            </w:r>
            <w:r>
              <w:t xml:space="preserve"> i </w:t>
            </w:r>
            <w:r>
              <w:t xml:space="preserve">używanie </w:t>
            </w:r>
            <w:r>
              <w:t>typów abstrakcyjnych do zaprojektowania bazy danych. Zgodnie z językiem ODL, klasa A rozszerza klasę B kiedy w definicji klasy</w:t>
            </w:r>
            <w:r>
              <w:t xml:space="preserve"> zawrzemy definicję</w:t>
            </w:r>
            <w:r>
              <w:t xml:space="preserve"> „A </w:t>
            </w:r>
            <w:proofErr w:type="spellStart"/>
            <w:r>
              <w:t>extends</w:t>
            </w:r>
            <w:proofErr w:type="spellEnd"/>
            <w:r>
              <w:t xml:space="preserve"> B”. Typy abstrakcyjne, zgodnie z syntaktyką ODL definiowane są przez słowo „</w:t>
            </w:r>
            <w:proofErr w:type="spellStart"/>
            <w:r>
              <w:t>abstract</w:t>
            </w:r>
            <w:proofErr w:type="spellEnd"/>
            <w:r>
              <w:t>” między modyfikator</w:t>
            </w:r>
            <w:r w:rsidR="005A6B14">
              <w:t>ami</w:t>
            </w:r>
            <w:r>
              <w:t xml:space="preserve"> dostępu </w:t>
            </w:r>
            <w:r w:rsidR="005A6B14">
              <w:t xml:space="preserve">czyli </w:t>
            </w:r>
            <w:r>
              <w:t>public</w:t>
            </w:r>
            <w:r w:rsidR="005A6B14">
              <w:t xml:space="preserve">, </w:t>
            </w:r>
            <w:proofErr w:type="spellStart"/>
            <w:r>
              <w:t>private</w:t>
            </w:r>
            <w:proofErr w:type="spellEnd"/>
            <w:r w:rsidR="005A6B14"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r w:rsidR="005A6B14">
              <w:t>oraz</w:t>
            </w:r>
            <w:r>
              <w:t xml:space="preserve"> typ</w:t>
            </w:r>
            <w:r w:rsidR="005A6B14">
              <w:t>ami</w:t>
            </w:r>
            <w:r>
              <w:t xml:space="preserve"> danych </w:t>
            </w:r>
            <w:proofErr w:type="spellStart"/>
            <w:r>
              <w:t>void</w:t>
            </w:r>
            <w:proofErr w:type="spellEnd"/>
            <w:r w:rsidR="005A6B14">
              <w:t xml:space="preserve">, </w:t>
            </w:r>
            <w:proofErr w:type="spellStart"/>
            <w:r>
              <w:t>int</w:t>
            </w:r>
            <w:proofErr w:type="spellEnd"/>
            <w:r w:rsidR="005A6B14">
              <w:t xml:space="preserve">, </w:t>
            </w:r>
            <w:proofErr w:type="spellStart"/>
            <w:r>
              <w:t>class</w:t>
            </w:r>
            <w:proofErr w:type="spellEnd"/>
            <w:r>
              <w:t>.</w:t>
            </w:r>
          </w:p>
        </w:tc>
      </w:tr>
      <w:tr w:rsidR="000F3C8A" w:rsidRPr="000F3C8A" w:rsidTr="000F3C8A">
        <w:trPr>
          <w:trHeight w:val="1049"/>
        </w:trPr>
        <w:tc>
          <w:tcPr>
            <w:tcW w:w="4409" w:type="dxa"/>
          </w:tcPr>
          <w:p w:rsidR="000F3C8A" w:rsidRPr="000F3C8A" w:rsidRDefault="000F3C8A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F3C8A">
              <w:rPr>
                <w:rFonts w:ascii="Calibri" w:hAnsi="Calibri" w:cs="Calibri"/>
                <w:color w:val="000000"/>
              </w:rPr>
              <w:t xml:space="preserve">Obiektowością – Związkami między klasami (asocjacja, kompozycja) </w:t>
            </w:r>
          </w:p>
        </w:tc>
        <w:tc>
          <w:tcPr>
            <w:tcW w:w="4409" w:type="dxa"/>
          </w:tcPr>
          <w:p w:rsidR="000F3C8A" w:rsidRPr="000F3C8A" w:rsidRDefault="005A6B14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Dokumentacja środowiska mówi, że możliwa jest asocjacja pomiędzy klasami w projekcie jednak nie zostało to wykorzystane w modelu bazy, a co za tym idzie w implementacji bazy.</w:t>
            </w:r>
          </w:p>
        </w:tc>
      </w:tr>
      <w:tr w:rsidR="000F3C8A" w:rsidRPr="000F3C8A" w:rsidTr="000F3C8A">
        <w:trPr>
          <w:trHeight w:val="379"/>
        </w:trPr>
        <w:tc>
          <w:tcPr>
            <w:tcW w:w="4409" w:type="dxa"/>
          </w:tcPr>
          <w:p w:rsidR="000F3C8A" w:rsidRPr="000F3C8A" w:rsidRDefault="000F3C8A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F3C8A">
              <w:rPr>
                <w:rFonts w:ascii="Calibri" w:hAnsi="Calibri" w:cs="Calibri"/>
                <w:color w:val="000000"/>
              </w:rPr>
              <w:t xml:space="preserve">Obiektowością – Typy danych – proste, złożone </w:t>
            </w:r>
          </w:p>
        </w:tc>
        <w:tc>
          <w:tcPr>
            <w:tcW w:w="4409" w:type="dxa"/>
          </w:tcPr>
          <w:p w:rsidR="000F3C8A" w:rsidRPr="000F3C8A" w:rsidRDefault="005A6B14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t>Środowisko udostępnia zarówno proste, jak i złożone typy danych</w:t>
            </w:r>
            <w:r>
              <w:t>. U</w:t>
            </w:r>
            <w:r>
              <w:t xml:space="preserve">możliwia </w:t>
            </w:r>
            <w:r>
              <w:t xml:space="preserve"> również </w:t>
            </w:r>
            <w:r>
              <w:t>implementację własnych typów danych, zależnie od potrzeb.</w:t>
            </w:r>
            <w:r>
              <w:t xml:space="preserve"> Własny typ danych został wykorzystany w implementacji listy obiektów. </w:t>
            </w:r>
          </w:p>
        </w:tc>
      </w:tr>
      <w:tr w:rsidR="000F3C8A" w:rsidRPr="000F3C8A" w:rsidTr="000F3C8A">
        <w:trPr>
          <w:trHeight w:val="647"/>
        </w:trPr>
        <w:tc>
          <w:tcPr>
            <w:tcW w:w="4409" w:type="dxa"/>
          </w:tcPr>
          <w:p w:rsidR="000F3C8A" w:rsidRPr="000F3C8A" w:rsidRDefault="000F3C8A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F3C8A">
              <w:rPr>
                <w:rFonts w:ascii="Calibri" w:hAnsi="Calibri" w:cs="Calibri"/>
                <w:color w:val="000000"/>
              </w:rPr>
              <w:t xml:space="preserve">Obiektowością - Polimorfizmem </w:t>
            </w:r>
          </w:p>
        </w:tc>
        <w:tc>
          <w:tcPr>
            <w:tcW w:w="4409" w:type="dxa"/>
          </w:tcPr>
          <w:p w:rsidR="000F3C8A" w:rsidRPr="000F3C8A" w:rsidRDefault="005A6B14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 projekcie wykorzystano polimorfizm do przeciążenia metod stąd wiadomo, że środowisko umożliwia</w:t>
            </w:r>
            <w:r>
              <w:t xml:space="preserve"> </w:t>
            </w:r>
            <w:r>
              <w:t>stosowanie mechanizmów polimorfizmu</w:t>
            </w:r>
            <w:r>
              <w:t>.</w:t>
            </w:r>
          </w:p>
        </w:tc>
      </w:tr>
      <w:tr w:rsidR="000F3C8A" w:rsidRPr="000F3C8A" w:rsidTr="000F3C8A">
        <w:trPr>
          <w:trHeight w:val="377"/>
        </w:trPr>
        <w:tc>
          <w:tcPr>
            <w:tcW w:w="4409" w:type="dxa"/>
          </w:tcPr>
          <w:p w:rsidR="000F3C8A" w:rsidRPr="000F3C8A" w:rsidRDefault="000F3C8A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F3C8A">
              <w:rPr>
                <w:rFonts w:ascii="Calibri" w:hAnsi="Calibri" w:cs="Calibri"/>
                <w:color w:val="000000"/>
              </w:rPr>
              <w:t xml:space="preserve">Obiektowością – Tożsamością danych </w:t>
            </w:r>
          </w:p>
        </w:tc>
        <w:tc>
          <w:tcPr>
            <w:tcW w:w="4409" w:type="dxa"/>
          </w:tcPr>
          <w:p w:rsidR="000F3C8A" w:rsidRPr="000F3C8A" w:rsidRDefault="005A6B14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Przypisanie obiektom unikalnych identyfikatorów zapewnia ustalenie tożsamości danych (OID) zgodnie z paradygmatami obiektowości baz.</w:t>
            </w:r>
          </w:p>
        </w:tc>
      </w:tr>
      <w:tr w:rsidR="000F3C8A" w:rsidRPr="000F3C8A" w:rsidTr="000F3C8A">
        <w:trPr>
          <w:trHeight w:val="377"/>
        </w:trPr>
        <w:tc>
          <w:tcPr>
            <w:tcW w:w="4409" w:type="dxa"/>
          </w:tcPr>
          <w:p w:rsidR="000F3C8A" w:rsidRPr="000F3C8A" w:rsidRDefault="000F3C8A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F3C8A">
              <w:rPr>
                <w:rFonts w:ascii="Calibri" w:hAnsi="Calibri" w:cs="Calibri"/>
                <w:color w:val="000000"/>
              </w:rPr>
              <w:t xml:space="preserve">Obiektowością – Enkapsulacją </w:t>
            </w:r>
          </w:p>
        </w:tc>
        <w:tc>
          <w:tcPr>
            <w:tcW w:w="4409" w:type="dxa"/>
          </w:tcPr>
          <w:p w:rsidR="000F3C8A" w:rsidRPr="000F3C8A" w:rsidRDefault="005A6B14" w:rsidP="000F3C8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Enkapsulacja w środowisku została uzyskana </w:t>
            </w:r>
            <w:r>
              <w:rPr>
                <w:rFonts w:ascii="Calibri" w:hAnsi="Calibri" w:cs="Calibri"/>
                <w:color w:val="000000"/>
              </w:rPr>
              <w:lastRenderedPageBreak/>
              <w:t>dzięki modyfikatorom dostępu.</w:t>
            </w:r>
          </w:p>
        </w:tc>
      </w:tr>
      <w:tr w:rsidR="000F3C8A" w:rsidRPr="000F3C8A" w:rsidTr="000F3C8A">
        <w:tblPrEx>
          <w:tblLook w:val="04A0" w:firstRow="1" w:lastRow="0" w:firstColumn="1" w:lastColumn="0" w:noHBand="0" w:noVBand="1"/>
        </w:tblPrEx>
        <w:trPr>
          <w:trHeight w:val="379"/>
        </w:trPr>
        <w:tc>
          <w:tcPr>
            <w:tcW w:w="4409" w:type="dxa"/>
          </w:tcPr>
          <w:p w:rsidR="000F3C8A" w:rsidRPr="000F3C8A" w:rsidRDefault="000F3C8A" w:rsidP="000F3C8A">
            <w:pPr>
              <w:spacing w:after="160" w:line="259" w:lineRule="auto"/>
            </w:pPr>
            <w:r w:rsidRPr="000F3C8A">
              <w:lastRenderedPageBreak/>
              <w:t xml:space="preserve">Obiektowością – Trwałością danych </w:t>
            </w:r>
          </w:p>
        </w:tc>
        <w:tc>
          <w:tcPr>
            <w:tcW w:w="4409" w:type="dxa"/>
          </w:tcPr>
          <w:p w:rsidR="000F3C8A" w:rsidRPr="000F3C8A" w:rsidRDefault="005A6B14" w:rsidP="000F3C8A">
            <w:pPr>
              <w:spacing w:after="160" w:line="259" w:lineRule="auto"/>
            </w:pPr>
            <w:r>
              <w:t>W środowisku można wyróżnić obiekty o różnych trwałościach. Dokumentacja mówi, że nieużywany trwały obiekt nie jest usuwany z bazy danych.</w:t>
            </w:r>
          </w:p>
        </w:tc>
      </w:tr>
      <w:tr w:rsidR="000F3C8A" w:rsidRPr="000F3C8A" w:rsidTr="000F3C8A">
        <w:tblPrEx>
          <w:tblLook w:val="04A0" w:firstRow="1" w:lastRow="0" w:firstColumn="1" w:lastColumn="0" w:noHBand="0" w:noVBand="1"/>
        </w:tblPrEx>
        <w:trPr>
          <w:trHeight w:val="916"/>
        </w:trPr>
        <w:tc>
          <w:tcPr>
            <w:tcW w:w="4409" w:type="dxa"/>
          </w:tcPr>
          <w:p w:rsidR="000F3C8A" w:rsidRPr="000F3C8A" w:rsidRDefault="000F3C8A" w:rsidP="000F3C8A">
            <w:pPr>
              <w:spacing w:after="160" w:line="259" w:lineRule="auto"/>
            </w:pPr>
            <w:r w:rsidRPr="000F3C8A">
              <w:t xml:space="preserve">Administracja – Zarządzanie środowiskiem </w:t>
            </w:r>
          </w:p>
        </w:tc>
        <w:tc>
          <w:tcPr>
            <w:tcW w:w="4409" w:type="dxa"/>
          </w:tcPr>
          <w:p w:rsidR="000F3C8A" w:rsidRPr="000F3C8A" w:rsidRDefault="005A6B14" w:rsidP="000F3C8A">
            <w:pPr>
              <w:spacing w:after="160" w:line="259" w:lineRule="auto"/>
            </w:pPr>
            <w:r>
              <w:t xml:space="preserve">Na środowisko składa się kilka pomniejszych narzędzi, które umożliwiają </w:t>
            </w:r>
            <w:r w:rsidR="007B3518">
              <w:t>realizację zadań w bazie.</w:t>
            </w:r>
            <w:r w:rsidR="007A603C">
              <w:t xml:space="preserve"> Studio odpowiada za zarządzanie projektem bazy oraz implementację. W narzędziu Terminal możemy zarządzać bazą z poziomu konsoli. Właśnie w terminalu wykonywane są polecenia z CRUD.</w:t>
            </w:r>
          </w:p>
        </w:tc>
      </w:tr>
      <w:tr w:rsidR="000F3C8A" w:rsidRPr="000F3C8A" w:rsidTr="000F3C8A">
        <w:tblPrEx>
          <w:tblLook w:val="04A0" w:firstRow="1" w:lastRow="0" w:firstColumn="1" w:lastColumn="0" w:noHBand="0" w:noVBand="1"/>
        </w:tblPrEx>
        <w:trPr>
          <w:trHeight w:val="379"/>
        </w:trPr>
        <w:tc>
          <w:tcPr>
            <w:tcW w:w="4409" w:type="dxa"/>
          </w:tcPr>
          <w:p w:rsidR="000F3C8A" w:rsidRPr="000F3C8A" w:rsidRDefault="000F3C8A" w:rsidP="000F3C8A">
            <w:pPr>
              <w:spacing w:after="160" w:line="259" w:lineRule="auto"/>
            </w:pPr>
            <w:r w:rsidRPr="000F3C8A">
              <w:t xml:space="preserve">Interfejs – Czy narzędzie posiada API? Dla jakich języków? </w:t>
            </w:r>
          </w:p>
        </w:tc>
        <w:tc>
          <w:tcPr>
            <w:tcW w:w="4409" w:type="dxa"/>
          </w:tcPr>
          <w:p w:rsidR="000F3C8A" w:rsidRPr="000F3C8A" w:rsidRDefault="007A603C" w:rsidP="000F3C8A">
            <w:pPr>
              <w:spacing w:after="160" w:line="259" w:lineRule="auto"/>
            </w:pPr>
            <w:r>
              <w:t xml:space="preserve">W środowisku domyślne API </w:t>
            </w:r>
            <w:proofErr w:type="spellStart"/>
            <w:r>
              <w:t>korzytsa</w:t>
            </w:r>
            <w:proofErr w:type="spellEnd"/>
            <w:r>
              <w:t xml:space="preserve"> z Cache </w:t>
            </w:r>
            <w:proofErr w:type="spellStart"/>
            <w:r>
              <w:t>ObjectScript</w:t>
            </w:r>
            <w:proofErr w:type="spellEnd"/>
            <w:r>
              <w:t xml:space="preserve">, </w:t>
            </w:r>
            <w:proofErr w:type="spellStart"/>
            <w:r>
              <w:t>MultiValueBasic</w:t>
            </w:r>
            <w:proofErr w:type="spellEnd"/>
            <w:r>
              <w:t xml:space="preserve">, Basic, Java, JavaScript i </w:t>
            </w:r>
            <w:proofErr w:type="spellStart"/>
            <w:r>
              <w:t>Transact</w:t>
            </w:r>
            <w:proofErr w:type="spellEnd"/>
            <w:r>
              <w:t>-SQL.</w:t>
            </w:r>
          </w:p>
        </w:tc>
      </w:tr>
      <w:tr w:rsidR="000F3C8A" w:rsidRPr="000F3C8A" w:rsidTr="000F3C8A">
        <w:tblPrEx>
          <w:tblLook w:val="04A0" w:firstRow="1" w:lastRow="0" w:firstColumn="1" w:lastColumn="0" w:noHBand="0" w:noVBand="1"/>
        </w:tblPrEx>
        <w:trPr>
          <w:trHeight w:val="378"/>
        </w:trPr>
        <w:tc>
          <w:tcPr>
            <w:tcW w:w="4409" w:type="dxa"/>
          </w:tcPr>
          <w:p w:rsidR="000F3C8A" w:rsidRPr="000F3C8A" w:rsidRDefault="000F3C8A" w:rsidP="000F3C8A">
            <w:pPr>
              <w:spacing w:after="160" w:line="259" w:lineRule="auto"/>
            </w:pPr>
            <w:r w:rsidRPr="000F3C8A">
              <w:t xml:space="preserve">Środowisko – Czy narzędzie zawiera w sobie środowisko programistyczne? </w:t>
            </w:r>
          </w:p>
        </w:tc>
        <w:tc>
          <w:tcPr>
            <w:tcW w:w="4409" w:type="dxa"/>
          </w:tcPr>
          <w:p w:rsidR="000F3C8A" w:rsidRPr="000F3C8A" w:rsidRDefault="007A603C" w:rsidP="000F3C8A">
            <w:pPr>
              <w:spacing w:after="160" w:line="259" w:lineRule="auto"/>
            </w:pPr>
            <w:r>
              <w:t>Środowisko programistyczne, które jest wykorzystywane to Atelier.</w:t>
            </w:r>
          </w:p>
        </w:tc>
      </w:tr>
      <w:tr w:rsidR="000F3C8A" w:rsidRPr="000F3C8A" w:rsidTr="000F3C8A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tcW w:w="4409" w:type="dxa"/>
          </w:tcPr>
          <w:p w:rsidR="000F3C8A" w:rsidRPr="000F3C8A" w:rsidRDefault="000F3C8A" w:rsidP="000F3C8A">
            <w:pPr>
              <w:spacing w:after="160" w:line="259" w:lineRule="auto"/>
            </w:pPr>
            <w:r w:rsidRPr="000F3C8A">
              <w:t xml:space="preserve">Skalowalność – Czy narzędzie umożliwia horyzontalne skalowanie środowiska? (rozproszone przetwarzanie, magazynowanie, replikacja) </w:t>
            </w:r>
          </w:p>
        </w:tc>
        <w:tc>
          <w:tcPr>
            <w:tcW w:w="4409" w:type="dxa"/>
          </w:tcPr>
          <w:p w:rsidR="000F3C8A" w:rsidRPr="000F3C8A" w:rsidRDefault="007A603C" w:rsidP="000F3C8A">
            <w:pPr>
              <w:spacing w:after="160" w:line="259" w:lineRule="auto"/>
            </w:pPr>
            <w:r>
              <w:t>Zgodnie z dokumentacją można przetwarzać jako działanie rozproszone. Korzysta się wtedy z protokołu ECP. Środowisko jest skalowalne i podczas tego zabiegu nie tracimy funkcjonalności.</w:t>
            </w:r>
          </w:p>
        </w:tc>
      </w:tr>
      <w:tr w:rsidR="000F3C8A" w:rsidRPr="000F3C8A" w:rsidTr="000F3C8A">
        <w:tblPrEx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4409" w:type="dxa"/>
          </w:tcPr>
          <w:p w:rsidR="000F3C8A" w:rsidRPr="000F3C8A" w:rsidRDefault="000F3C8A" w:rsidP="000F3C8A">
            <w:pPr>
              <w:spacing w:after="160" w:line="259" w:lineRule="auto"/>
            </w:pPr>
            <w:r w:rsidRPr="000F3C8A">
              <w:t xml:space="preserve">Multi-model – Czy narzędzie zapewnia inne rodzaje bazy danych? </w:t>
            </w:r>
          </w:p>
        </w:tc>
        <w:tc>
          <w:tcPr>
            <w:tcW w:w="4409" w:type="dxa"/>
          </w:tcPr>
          <w:p w:rsidR="000F3C8A" w:rsidRPr="000F3C8A" w:rsidRDefault="007A603C" w:rsidP="000F3C8A">
            <w:pPr>
              <w:spacing w:after="160" w:line="259" w:lineRule="auto"/>
            </w:pPr>
            <w:r>
              <w:t>Oprócz obiektowej bazy danych można implementować wszystkie relacyjne bazy danych.</w:t>
            </w:r>
            <w:bookmarkStart w:id="0" w:name="_GoBack"/>
            <w:bookmarkEnd w:id="0"/>
          </w:p>
        </w:tc>
      </w:tr>
    </w:tbl>
    <w:p w:rsidR="000F3C8A" w:rsidRPr="00722D6C" w:rsidRDefault="000F3C8A" w:rsidP="00722D6C"/>
    <w:sectPr w:rsidR="000F3C8A" w:rsidRPr="00722D6C" w:rsidSect="00F82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41E6"/>
    <w:multiLevelType w:val="hybridMultilevel"/>
    <w:tmpl w:val="C3D4140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905482"/>
    <w:multiLevelType w:val="hybridMultilevel"/>
    <w:tmpl w:val="99888B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F48F5"/>
    <w:multiLevelType w:val="hybridMultilevel"/>
    <w:tmpl w:val="253271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215AF"/>
    <w:multiLevelType w:val="hybridMultilevel"/>
    <w:tmpl w:val="40708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671"/>
    <w:rsid w:val="000F3C8A"/>
    <w:rsid w:val="001E66CF"/>
    <w:rsid w:val="002E4767"/>
    <w:rsid w:val="0031428B"/>
    <w:rsid w:val="003831FB"/>
    <w:rsid w:val="003D0371"/>
    <w:rsid w:val="003D0767"/>
    <w:rsid w:val="003F5E25"/>
    <w:rsid w:val="004110ED"/>
    <w:rsid w:val="0053533A"/>
    <w:rsid w:val="005A6B14"/>
    <w:rsid w:val="006B6512"/>
    <w:rsid w:val="00722D6C"/>
    <w:rsid w:val="007A603C"/>
    <w:rsid w:val="007B3518"/>
    <w:rsid w:val="007D7AB2"/>
    <w:rsid w:val="00957ABD"/>
    <w:rsid w:val="009846EF"/>
    <w:rsid w:val="00984F02"/>
    <w:rsid w:val="00AC6FE9"/>
    <w:rsid w:val="00BC1BFD"/>
    <w:rsid w:val="00D43D88"/>
    <w:rsid w:val="00E60671"/>
    <w:rsid w:val="00F82B8C"/>
    <w:rsid w:val="00FF2848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20DA"/>
  <w15:docId w15:val="{233E1968-3831-4030-B0F8-A7A2F5C8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82B8C"/>
  </w:style>
  <w:style w:type="paragraph" w:styleId="Nagwek1">
    <w:name w:val="heading 1"/>
    <w:basedOn w:val="Normalny"/>
    <w:next w:val="Normalny"/>
    <w:link w:val="Nagwek1Znak"/>
    <w:uiPriority w:val="9"/>
    <w:qFormat/>
    <w:rsid w:val="00722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2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2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2D6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722D6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22D6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Default">
    <w:name w:val="Default"/>
    <w:rsid w:val="000F3C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Siatkatabelijasna">
    <w:name w:val="Grid Table Light"/>
    <w:basedOn w:val="Standardowy"/>
    <w:uiPriority w:val="40"/>
    <w:rsid w:val="000F3C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cze">
    <w:name w:val="Hyperlink"/>
    <w:basedOn w:val="Domylnaczcionkaakapitu"/>
    <w:uiPriority w:val="99"/>
    <w:unhideWhenUsed/>
    <w:rsid w:val="003D03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D037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D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7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imisaru/OBD-Wat-2018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C645-C8E9-4334-B80D-475CC1A0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1015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Bartosz Burak</cp:lastModifiedBy>
  <cp:revision>8</cp:revision>
  <dcterms:created xsi:type="dcterms:W3CDTF">2018-06-04T15:52:00Z</dcterms:created>
  <dcterms:modified xsi:type="dcterms:W3CDTF">2018-06-09T17:16:00Z</dcterms:modified>
</cp:coreProperties>
</file>