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wireframe-pack-for-mvp-priority-screens"/>
    <w:p>
      <w:pPr>
        <w:pStyle w:val="Heading1"/>
      </w:pPr>
      <w:r>
        <w:t xml:space="preserve">13. Wireframe Pack for MVP Priority Screens</w:t>
      </w:r>
    </w:p>
    <w:bookmarkStart w:id="20" w:name="هدف-این-سند"/>
    <w:p>
      <w:pPr>
        <w:pStyle w:val="Heading2"/>
      </w:pPr>
      <w:r>
        <w:t xml:space="preserve">هدف این سند</w:t>
      </w:r>
    </w:p>
    <w:p>
      <w:pPr>
        <w:pStyle w:val="FirstParagraph"/>
      </w:pPr>
      <w:r>
        <w:t xml:space="preserve">این سند قدم بعدیِ مستقیم بعد از اسناد زیر است:</w:t>
      </w:r>
    </w:p>
    <w:p>
      <w:pPr>
        <w:pStyle w:val="Compact"/>
        <w:numPr>
          <w:ilvl w:val="0"/>
          <w:numId w:val="1001"/>
        </w:numPr>
      </w:pPr>
      <w:r>
        <w:t xml:space="preserve">MVP Screen Specification Pack</w:t>
      </w:r>
    </w:p>
    <w:p>
      <w:pPr>
        <w:pStyle w:val="Compact"/>
        <w:numPr>
          <w:ilvl w:val="0"/>
          <w:numId w:val="1001"/>
        </w:numPr>
      </w:pPr>
      <w:r>
        <w:t xml:space="preserve">Design System &amp; Interaction Pattern Specification</w:t>
      </w:r>
    </w:p>
    <w:p>
      <w:pPr>
        <w:pStyle w:val="FirstParagraph"/>
      </w:pPr>
      <w:r>
        <w:t xml:space="preserve">و به‌طور غیرمستقیم بر کل زنجیره‌ی قبلی تکیه دارد:</w:t>
      </w:r>
    </w:p>
    <w:p>
      <w:pPr>
        <w:pStyle w:val="Compact"/>
        <w:numPr>
          <w:ilvl w:val="0"/>
          <w:numId w:val="1002"/>
        </w:numPr>
      </w:pPr>
      <w:r>
        <w:t xml:space="preserve">Core Operational Flows</w:t>
      </w:r>
    </w:p>
    <w:p>
      <w:pPr>
        <w:pStyle w:val="Compact"/>
        <w:numPr>
          <w:ilvl w:val="0"/>
          <w:numId w:val="1002"/>
        </w:numPr>
      </w:pPr>
      <w:r>
        <w:t xml:space="preserve">Hostel Business Rules</w:t>
      </w:r>
    </w:p>
    <w:p>
      <w:pPr>
        <w:pStyle w:val="Compact"/>
        <w:numPr>
          <w:ilvl w:val="0"/>
          <w:numId w:val="1002"/>
        </w:numPr>
      </w:pPr>
      <w:r>
        <w:t xml:space="preserve">Hostel Domain Model &amp; Entity Map</w:t>
      </w:r>
    </w:p>
    <w:p>
      <w:pPr>
        <w:pStyle w:val="Compact"/>
        <w:numPr>
          <w:ilvl w:val="0"/>
          <w:numId w:val="1002"/>
        </w:numPr>
      </w:pPr>
      <w:r>
        <w:t xml:space="preserve">Hostel State Transition Map</w:t>
      </w:r>
    </w:p>
    <w:p>
      <w:pPr>
        <w:pStyle w:val="Compact"/>
        <w:numPr>
          <w:ilvl w:val="0"/>
          <w:numId w:val="1002"/>
        </w:numPr>
      </w:pPr>
      <w:r>
        <w:t xml:space="preserve">Hostel Entity Field Definition</w:t>
      </w:r>
    </w:p>
    <w:p>
      <w:pPr>
        <w:pStyle w:val="Compact"/>
        <w:numPr>
          <w:ilvl w:val="0"/>
          <w:numId w:val="1002"/>
        </w:numPr>
      </w:pPr>
      <w:r>
        <w:t xml:space="preserve">Entity Relationship Rules &amp; Ownership Boundaries</w:t>
      </w:r>
    </w:p>
    <w:p>
      <w:pPr>
        <w:pStyle w:val="Compact"/>
        <w:numPr>
          <w:ilvl w:val="0"/>
          <w:numId w:val="1002"/>
        </w:numPr>
      </w:pPr>
      <w:r>
        <w:t xml:space="preserve">Transaction Boundaries &amp; Service Module Design</w:t>
      </w:r>
    </w:p>
    <w:p>
      <w:pPr>
        <w:pStyle w:val="Compact"/>
        <w:numPr>
          <w:ilvl w:val="0"/>
          <w:numId w:val="1002"/>
        </w:numPr>
      </w:pPr>
      <w:r>
        <w:t xml:space="preserve">Command &amp; Event Catalog</w:t>
      </w:r>
    </w:p>
    <w:p>
      <w:pPr>
        <w:pStyle w:val="Compact"/>
        <w:numPr>
          <w:ilvl w:val="0"/>
          <w:numId w:val="1002"/>
        </w:numPr>
      </w:pPr>
      <w:r>
        <w:t xml:space="preserve">Validation Matrix &amp; Permission Matrix</w:t>
      </w:r>
    </w:p>
    <w:p>
      <w:pPr>
        <w:pStyle w:val="Compact"/>
        <w:numPr>
          <w:ilvl w:val="0"/>
          <w:numId w:val="1002"/>
        </w:numPr>
      </w:pPr>
      <w:r>
        <w:t xml:space="preserve">Screen-to-Command Mapping &amp; UX Decision Rules</w:t>
      </w:r>
    </w:p>
    <w:p>
      <w:pPr>
        <w:pStyle w:val="FirstParagraph"/>
      </w:pPr>
      <w:r>
        <w:t xml:space="preserve">هدف این سند این است که از سطح screen specification و interaction rules وارد سطح</w:t>
      </w:r>
      <w:r>
        <w:t xml:space="preserve"> </w:t>
      </w:r>
      <w:r>
        <w:rPr>
          <w:b/>
          <w:bCs/>
        </w:rPr>
        <w:t xml:space="preserve">page architecture / wireframe logic</w:t>
      </w:r>
      <w:r>
        <w:t xml:space="preserve"> </w:t>
      </w:r>
      <w:r>
        <w:t xml:space="preserve">شویم؛ یعنی مشخص کنیم هر screen اولویت‌دار MVP دقیقاً چگونه باید چیده شود تا:</w:t>
      </w:r>
    </w:p>
    <w:p>
      <w:pPr>
        <w:pStyle w:val="Compact"/>
        <w:numPr>
          <w:ilvl w:val="0"/>
          <w:numId w:val="1003"/>
        </w:numPr>
      </w:pPr>
      <w:r>
        <w:t xml:space="preserve">operational truth سریع دیده شود</w:t>
      </w:r>
    </w:p>
    <w:p>
      <w:pPr>
        <w:pStyle w:val="Compact"/>
        <w:numPr>
          <w:ilvl w:val="0"/>
          <w:numId w:val="1003"/>
        </w:numPr>
      </w:pPr>
      <w:r>
        <w:t xml:space="preserve">actionها در جای درست قرار بگیرند</w:t>
      </w:r>
    </w:p>
    <w:p>
      <w:pPr>
        <w:pStyle w:val="Compact"/>
        <w:numPr>
          <w:ilvl w:val="0"/>
          <w:numId w:val="1003"/>
        </w:numPr>
      </w:pPr>
      <w:r>
        <w:t xml:space="preserve">warning / block / override گم نشوند</w:t>
      </w:r>
    </w:p>
    <w:p>
      <w:pPr>
        <w:pStyle w:val="Compact"/>
        <w:numPr>
          <w:ilvl w:val="0"/>
          <w:numId w:val="1003"/>
        </w:numPr>
      </w:pPr>
      <w:r>
        <w:t xml:space="preserve">hierarchy اطلاعات بین screenها سازگار بماند</w:t>
      </w:r>
    </w:p>
    <w:p>
      <w:pPr>
        <w:pStyle w:val="Compact"/>
        <w:numPr>
          <w:ilvl w:val="0"/>
          <w:numId w:val="1003"/>
        </w:numPr>
      </w:pPr>
      <w:r>
        <w:t xml:space="preserve">reusable layout patternها برای implementation روشن شوند</w:t>
      </w:r>
    </w:p>
    <w:p>
      <w:pPr>
        <w:pStyle w:val="Compact"/>
        <w:numPr>
          <w:ilvl w:val="0"/>
          <w:numId w:val="1003"/>
        </w:numPr>
      </w:pPr>
      <w:r>
        <w:t xml:space="preserve">handoff به UI build در Antigravity/Gemini دقیق‌تر و کم‌ابهام‌تر شود</w:t>
      </w:r>
    </w:p>
    <w:p>
      <w:pPr>
        <w:pStyle w:val="FirstParagraph"/>
      </w:pPr>
      <w:r>
        <w:t xml:space="preserve">این سند هنوز وارد این‌ها نمی‌شود:</w:t>
      </w:r>
    </w:p>
    <w:p>
      <w:pPr>
        <w:pStyle w:val="Compact"/>
        <w:numPr>
          <w:ilvl w:val="0"/>
          <w:numId w:val="1004"/>
        </w:numPr>
      </w:pPr>
      <w:r>
        <w:t xml:space="preserve">visual mockup نهایی</w:t>
      </w:r>
    </w:p>
    <w:p>
      <w:pPr>
        <w:pStyle w:val="Compact"/>
        <w:numPr>
          <w:ilvl w:val="0"/>
          <w:numId w:val="1004"/>
        </w:numPr>
      </w:pPr>
      <w:r>
        <w:t xml:space="preserve">رنگ و typography برند نهایی</w:t>
      </w:r>
    </w:p>
    <w:p>
      <w:pPr>
        <w:pStyle w:val="Compact"/>
        <w:numPr>
          <w:ilvl w:val="0"/>
          <w:numId w:val="1004"/>
        </w:numPr>
      </w:pPr>
      <w:r>
        <w:t xml:space="preserve">spacing tokenهای implementation-level</w:t>
      </w:r>
    </w:p>
    <w:p>
      <w:pPr>
        <w:pStyle w:val="Compact"/>
        <w:numPr>
          <w:ilvl w:val="0"/>
          <w:numId w:val="1004"/>
        </w:numPr>
      </w:pPr>
      <w:r>
        <w:t xml:space="preserve">component code</w:t>
      </w:r>
    </w:p>
    <w:p>
      <w:pPr>
        <w:pStyle w:val="Compact"/>
        <w:numPr>
          <w:ilvl w:val="0"/>
          <w:numId w:val="1004"/>
        </w:numPr>
      </w:pPr>
      <w:r>
        <w:t xml:space="preserve">route file structure</w:t>
      </w:r>
    </w:p>
    <w:p>
      <w:pPr>
        <w:pStyle w:val="FirstParagraph"/>
      </w:pPr>
      <w:r>
        <w:t xml:space="preserve">اما باید آن‌قدر دقیق باشد که بعد از آن بتوان:</w:t>
      </w:r>
    </w:p>
    <w:p>
      <w:pPr>
        <w:pStyle w:val="Compact"/>
        <w:numPr>
          <w:ilvl w:val="0"/>
          <w:numId w:val="1005"/>
        </w:numPr>
      </w:pPr>
      <w:r>
        <w:t xml:space="preserve">Page Layout Blueprint ساخت</w:t>
      </w:r>
    </w:p>
    <w:p>
      <w:pPr>
        <w:pStyle w:val="Compact"/>
        <w:numPr>
          <w:ilvl w:val="0"/>
          <w:numId w:val="1005"/>
        </w:numPr>
      </w:pPr>
      <w:r>
        <w:t xml:space="preserve">Component Specification Sheet ساخت</w:t>
      </w:r>
    </w:p>
    <w:p>
      <w:pPr>
        <w:pStyle w:val="Compact"/>
        <w:numPr>
          <w:ilvl w:val="0"/>
          <w:numId w:val="1005"/>
        </w:numPr>
      </w:pPr>
      <w:r>
        <w:t xml:space="preserve">Frontend Architecture &amp; Folder Structure Blueprint را با دقت بست</w:t>
      </w:r>
    </w:p>
    <w:p>
      <w:pPr>
        <w:pStyle w:val="Compact"/>
        <w:numPr>
          <w:ilvl w:val="0"/>
          <w:numId w:val="1005"/>
        </w:numPr>
      </w:pPr>
      <w:r>
        <w:t xml:space="preserve">و سپس UI implementation را با ambiguity بسیار کمتر به Antigravity سپرد</w:t>
      </w:r>
    </w:p>
    <w:p>
      <w:r>
        <w:pict>
          <v:rect style="width:0;height:1.5pt" o:hralign="center" o:hrstd="t" o:hr="t"/>
        </w:pict>
      </w:r>
    </w:p>
    <w:bookmarkEnd w:id="20"/>
    <w:bookmarkStart w:id="21" w:name="روش-خواندن-این-سند"/>
    <w:p>
      <w:pPr>
        <w:pStyle w:val="Heading2"/>
      </w:pPr>
      <w:r>
        <w:t xml:space="preserve">روش خواندن این سند</w:t>
      </w:r>
    </w:p>
    <w:p>
      <w:pPr>
        <w:pStyle w:val="FirstParagraph"/>
      </w:pPr>
      <w:r>
        <w:t xml:space="preserve">برای هر screen این بخش‌ها تعریف می‌شوند:</w:t>
      </w:r>
    </w:p>
    <w:p>
      <w:pPr>
        <w:pStyle w:val="Compact"/>
        <w:numPr>
          <w:ilvl w:val="0"/>
          <w:numId w:val="1006"/>
        </w:numPr>
      </w:pPr>
      <w:r>
        <w:t xml:space="preserve">Screen Objective</w:t>
      </w:r>
    </w:p>
    <w:p>
      <w:pPr>
        <w:pStyle w:val="Compact"/>
        <w:numPr>
          <w:ilvl w:val="0"/>
          <w:numId w:val="1006"/>
        </w:numPr>
      </w:pPr>
      <w:r>
        <w:t xml:space="preserve">Primary Users</w:t>
      </w:r>
    </w:p>
    <w:p>
      <w:pPr>
        <w:pStyle w:val="Compact"/>
        <w:numPr>
          <w:ilvl w:val="0"/>
          <w:numId w:val="1006"/>
        </w:numPr>
      </w:pPr>
      <w:r>
        <w:t xml:space="preserve">Layout Structure</w:t>
      </w:r>
    </w:p>
    <w:p>
      <w:pPr>
        <w:pStyle w:val="Compact"/>
        <w:numPr>
          <w:ilvl w:val="0"/>
          <w:numId w:val="1006"/>
        </w:numPr>
      </w:pPr>
      <w:r>
        <w:t xml:space="preserve">Above-the-Fold Priority</w:t>
      </w:r>
    </w:p>
    <w:p>
      <w:pPr>
        <w:pStyle w:val="Compact"/>
        <w:numPr>
          <w:ilvl w:val="0"/>
          <w:numId w:val="1006"/>
        </w:numPr>
      </w:pPr>
      <w:r>
        <w:t xml:space="preserve">Section Breakdown</w:t>
      </w:r>
    </w:p>
    <w:p>
      <w:pPr>
        <w:pStyle w:val="Compact"/>
        <w:numPr>
          <w:ilvl w:val="0"/>
          <w:numId w:val="1006"/>
        </w:numPr>
      </w:pPr>
      <w:r>
        <w:t xml:space="preserve">Action Placement Rules</w:t>
      </w:r>
    </w:p>
    <w:p>
      <w:pPr>
        <w:pStyle w:val="Compact"/>
        <w:numPr>
          <w:ilvl w:val="0"/>
          <w:numId w:val="1006"/>
        </w:numPr>
      </w:pPr>
      <w:r>
        <w:t xml:space="preserve">Warning / Block / Override Placement</w:t>
      </w:r>
    </w:p>
    <w:p>
      <w:pPr>
        <w:pStyle w:val="Compact"/>
        <w:numPr>
          <w:ilvl w:val="0"/>
          <w:numId w:val="1006"/>
        </w:numPr>
      </w:pPr>
      <w:r>
        <w:t xml:space="preserve">State Variants</w:t>
      </w:r>
    </w:p>
    <w:p>
      <w:pPr>
        <w:pStyle w:val="Compact"/>
        <w:numPr>
          <w:ilvl w:val="0"/>
          <w:numId w:val="1006"/>
        </w:numPr>
      </w:pPr>
      <w:r>
        <w:t xml:space="preserve">Reusable Patterns Used</w:t>
      </w:r>
    </w:p>
    <w:p>
      <w:pPr>
        <w:pStyle w:val="Compact"/>
        <w:numPr>
          <w:ilvl w:val="0"/>
          <w:numId w:val="1006"/>
        </w:numPr>
      </w:pPr>
      <w:r>
        <w:t xml:space="preserve">Wireframe Notes for Implementation Handoff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9" w:name="global-wireframe-principles"/>
    <w:p>
      <w:pPr>
        <w:pStyle w:val="Heading1"/>
      </w:pPr>
      <w:r>
        <w:t xml:space="preserve">1. Global Wireframe Principles</w:t>
      </w:r>
    </w:p>
    <w:bookmarkStart w:id="23" w:name="همهی-screenها-باید-decision-first-باشند"/>
    <w:p>
      <w:pPr>
        <w:pStyle w:val="Heading2"/>
      </w:pPr>
      <w:r>
        <w:t xml:space="preserve">1.1 همه‌ی screenها باید decision-first باشند</w:t>
      </w:r>
    </w:p>
    <w:p>
      <w:pPr>
        <w:pStyle w:val="FirstParagraph"/>
      </w:pPr>
      <w:r>
        <w:t xml:space="preserve">wireframe در این پروژه صرفاً چیدمان بصری نیست؛ هر layout باید کمک کند user سریع‌تر تصمیم بگیرد.</w:t>
      </w:r>
    </w:p>
    <w:bookmarkEnd w:id="23"/>
    <w:bookmarkStart w:id="24" w:name="X919a5233866b0b8940629ce78a59acfabbba7cd"/>
    <w:p>
      <w:pPr>
        <w:pStyle w:val="Heading2"/>
      </w:pPr>
      <w:r>
        <w:t xml:space="preserve">1.2 Above-the-fold باید operationally meaningful باشد</w:t>
      </w:r>
    </w:p>
    <w:p>
      <w:pPr>
        <w:pStyle w:val="FirstParagraph"/>
      </w:pPr>
      <w:r>
        <w:t xml:space="preserve">کاربر بدون scroll باید حداقل این‌ها را ببیند:</w:t>
      </w:r>
    </w:p>
    <w:p>
      <w:pPr>
        <w:pStyle w:val="Compact"/>
        <w:numPr>
          <w:ilvl w:val="0"/>
          <w:numId w:val="1007"/>
        </w:numPr>
      </w:pPr>
      <w:r>
        <w:t xml:space="preserve">screen identity</w:t>
      </w:r>
    </w:p>
    <w:p>
      <w:pPr>
        <w:pStyle w:val="Compact"/>
        <w:numPr>
          <w:ilvl w:val="0"/>
          <w:numId w:val="1007"/>
        </w:numPr>
      </w:pPr>
      <w:r>
        <w:t xml:space="preserve">current status or queue meaning</w:t>
      </w:r>
    </w:p>
    <w:p>
      <w:pPr>
        <w:pStyle w:val="Compact"/>
        <w:numPr>
          <w:ilvl w:val="0"/>
          <w:numId w:val="1007"/>
        </w:numPr>
      </w:pPr>
      <w:r>
        <w:t xml:space="preserve">primary action or primary navigation direction</w:t>
      </w:r>
    </w:p>
    <w:p>
      <w:pPr>
        <w:pStyle w:val="Compact"/>
        <w:numPr>
          <w:ilvl w:val="0"/>
          <w:numId w:val="1007"/>
        </w:numPr>
      </w:pPr>
      <w:r>
        <w:t xml:space="preserve">critical warnings if any</w:t>
      </w:r>
    </w:p>
    <w:bookmarkEnd w:id="24"/>
    <w:bookmarkStart w:id="25" w:name="X5180ba9bae272315278fbc99727787548af8a09"/>
    <w:p>
      <w:pPr>
        <w:pStyle w:val="Heading2"/>
      </w:pPr>
      <w:r>
        <w:t xml:space="preserve">1.3 primary action نباید داخل شلوغی داده‌ها گم شود</w:t>
      </w:r>
    </w:p>
    <w:p>
      <w:pPr>
        <w:pStyle w:val="FirstParagraph"/>
      </w:pPr>
      <w:r>
        <w:t xml:space="preserve">در data-heavy screenها، CTA اصلی یا باید در row action مشخص باشد، یا در side panel / sticky action area واضح شود.</w:t>
      </w:r>
    </w:p>
    <w:bookmarkEnd w:id="25"/>
    <w:bookmarkStart w:id="26" w:name="X2b4fa357bf12babea5272a3d3aabc44c5584d5a"/>
    <w:p>
      <w:pPr>
        <w:pStyle w:val="Heading2"/>
      </w:pPr>
      <w:r>
        <w:t xml:space="preserve">1.4 warning / block / override باید نزدیک تصمیم دیده شوند</w:t>
      </w:r>
    </w:p>
    <w:p>
      <w:pPr>
        <w:pStyle w:val="FirstParagraph"/>
      </w:pPr>
      <w:r>
        <w:t xml:space="preserve">نه فقط در header عمومی.</w:t>
      </w:r>
    </w:p>
    <w:bookmarkEnd w:id="26"/>
    <w:bookmarkStart w:id="27" w:name="listdetail-relation-باید-واضح-باشد"/>
    <w:p>
      <w:pPr>
        <w:pStyle w:val="Heading2"/>
      </w:pPr>
      <w:r>
        <w:t xml:space="preserve">1.5 list/detail relation باید واضح باشد</w:t>
      </w:r>
    </w:p>
    <w:p>
      <w:pPr>
        <w:pStyle w:val="FirstParagraph"/>
      </w:pPr>
      <w:r>
        <w:t xml:space="preserve">در screenهایی که table/list + detail panel دارند، user باید همیشه بفهمد currently selected record چیست و action روی کدام context اعمال می‌شود.</w:t>
      </w:r>
    </w:p>
    <w:bookmarkEnd w:id="27"/>
    <w:bookmarkStart w:id="28" w:name="X1f0be0dddae3cd48577eb2487b6c03036ba6fdc"/>
    <w:p>
      <w:pPr>
        <w:pStyle w:val="Heading2"/>
      </w:pPr>
      <w:r>
        <w:t xml:space="preserve">1.6 financial truth و operational truth باید هم‌زمان ولی تفکیک‌شده دیده شوند</w:t>
      </w:r>
    </w:p>
    <w:p>
      <w:pPr>
        <w:pStyle w:val="FirstParagraph"/>
      </w:pPr>
      <w:r>
        <w:t xml:space="preserve">مخصوصاً در Stay / Checkout / Folio / Departure screens.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49" w:name="dashboard-wireframe"/>
    <w:p>
      <w:pPr>
        <w:pStyle w:val="Heading1"/>
      </w:pPr>
      <w:r>
        <w:t xml:space="preserve">2. Dashboard Wireframe</w:t>
      </w:r>
    </w:p>
    <w:bookmarkStart w:id="30" w:name="screen-objective"/>
    <w:p>
      <w:pPr>
        <w:pStyle w:val="Heading2"/>
      </w:pPr>
      <w:r>
        <w:t xml:space="preserve">2.1 Screen Objective</w:t>
      </w:r>
    </w:p>
    <w:p>
      <w:pPr>
        <w:pStyle w:val="FirstParagraph"/>
      </w:pPr>
      <w:r>
        <w:t xml:space="preserve">نمای روزانه‌ی تصمیم‌گیری و triage برای front desk و operations lead.</w:t>
      </w:r>
    </w:p>
    <w:bookmarkEnd w:id="30"/>
    <w:bookmarkStart w:id="31" w:name="primary-users"/>
    <w:p>
      <w:pPr>
        <w:pStyle w:val="Heading2"/>
      </w:pPr>
      <w:r>
        <w:t xml:space="preserve">2.2 Primary Users</w:t>
      </w:r>
    </w:p>
    <w:p>
      <w:pPr>
        <w:pStyle w:val="Compact"/>
        <w:numPr>
          <w:ilvl w:val="0"/>
          <w:numId w:val="1008"/>
        </w:numPr>
      </w:pPr>
      <w:r>
        <w:t xml:space="preserve">Front Desk</w:t>
      </w:r>
    </w:p>
    <w:p>
      <w:pPr>
        <w:pStyle w:val="Compact"/>
        <w:numPr>
          <w:ilvl w:val="0"/>
          <w:numId w:val="1008"/>
        </w:numPr>
      </w:pPr>
      <w:r>
        <w:t xml:space="preserve">Manager</w:t>
      </w:r>
    </w:p>
    <w:bookmarkEnd w:id="31"/>
    <w:bookmarkStart w:id="36" w:name="layout-structure"/>
    <w:p>
      <w:pPr>
        <w:pStyle w:val="Heading2"/>
      </w:pPr>
      <w:r>
        <w:t xml:space="preserve">2.3 Layout Structure</w:t>
      </w:r>
    </w:p>
    <w:bookmarkStart w:id="32" w:name="top-zone"/>
    <w:p>
      <w:pPr>
        <w:pStyle w:val="Heading3"/>
      </w:pPr>
      <w:r>
        <w:t xml:space="preserve">Top Zone</w:t>
      </w:r>
    </w:p>
    <w:p>
      <w:pPr>
        <w:pStyle w:val="Compact"/>
        <w:numPr>
          <w:ilvl w:val="0"/>
          <w:numId w:val="1009"/>
        </w:numPr>
      </w:pPr>
      <w:r>
        <w:t xml:space="preserve">Page Header</w:t>
      </w:r>
    </w:p>
    <w:p>
      <w:pPr>
        <w:pStyle w:val="Compact"/>
        <w:numPr>
          <w:ilvl w:val="0"/>
          <w:numId w:val="1009"/>
        </w:numPr>
      </w:pPr>
      <w:r>
        <w:t xml:space="preserve">date / property context</w:t>
      </w:r>
    </w:p>
    <w:p>
      <w:pPr>
        <w:pStyle w:val="Compact"/>
        <w:numPr>
          <w:ilvl w:val="0"/>
          <w:numId w:val="1009"/>
        </w:numPr>
      </w:pPr>
      <w:r>
        <w:t xml:space="preserve">quick refresh / last updated</w:t>
      </w:r>
    </w:p>
    <w:bookmarkEnd w:id="32"/>
    <w:bookmarkStart w:id="33" w:name="summary-zone"/>
    <w:p>
      <w:pPr>
        <w:pStyle w:val="Heading3"/>
      </w:pPr>
      <w:r>
        <w:t xml:space="preserve">Summary Zone</w:t>
      </w:r>
    </w:p>
    <w:p>
      <w:pPr>
        <w:pStyle w:val="Compact"/>
        <w:numPr>
          <w:ilvl w:val="0"/>
          <w:numId w:val="1010"/>
        </w:numPr>
      </w:pPr>
      <w:r>
        <w:t xml:space="preserve">horizontal summary strip of daily KPIs</w:t>
      </w:r>
    </w:p>
    <w:p>
      <w:pPr>
        <w:pStyle w:val="Compact"/>
        <w:numPr>
          <w:ilvl w:val="0"/>
          <w:numId w:val="1010"/>
        </w:numPr>
      </w:pPr>
      <w:r>
        <w:t xml:space="preserve">arrivals today</w:t>
      </w:r>
    </w:p>
    <w:p>
      <w:pPr>
        <w:pStyle w:val="Compact"/>
        <w:numPr>
          <w:ilvl w:val="0"/>
          <w:numId w:val="1010"/>
        </w:numPr>
      </w:pPr>
      <w:r>
        <w:t xml:space="preserve">departures today</w:t>
      </w:r>
    </w:p>
    <w:p>
      <w:pPr>
        <w:pStyle w:val="Compact"/>
        <w:numPr>
          <w:ilvl w:val="0"/>
          <w:numId w:val="1010"/>
        </w:numPr>
      </w:pPr>
      <w:r>
        <w:t xml:space="preserve">in-house</w:t>
      </w:r>
    </w:p>
    <w:p>
      <w:pPr>
        <w:pStyle w:val="Compact"/>
        <w:numPr>
          <w:ilvl w:val="0"/>
          <w:numId w:val="1010"/>
        </w:numPr>
      </w:pPr>
      <w:r>
        <w:t xml:space="preserve">available beds</w:t>
      </w:r>
    </w:p>
    <w:p>
      <w:pPr>
        <w:pStyle w:val="Compact"/>
        <w:numPr>
          <w:ilvl w:val="0"/>
          <w:numId w:val="1010"/>
        </w:numPr>
      </w:pPr>
      <w:r>
        <w:t xml:space="preserve">dirty beds</w:t>
      </w:r>
    </w:p>
    <w:p>
      <w:pPr>
        <w:pStyle w:val="Compact"/>
        <w:numPr>
          <w:ilvl w:val="0"/>
          <w:numId w:val="1010"/>
        </w:numPr>
      </w:pPr>
      <w:r>
        <w:t xml:space="preserve">blocked inventory</w:t>
      </w:r>
    </w:p>
    <w:p>
      <w:pPr>
        <w:pStyle w:val="Compact"/>
        <w:numPr>
          <w:ilvl w:val="0"/>
          <w:numId w:val="1010"/>
        </w:numPr>
      </w:pPr>
      <w:r>
        <w:t xml:space="preserve">open receivables</w:t>
      </w:r>
    </w:p>
    <w:bookmarkEnd w:id="33"/>
    <w:bookmarkStart w:id="34" w:name="main-content-zone"/>
    <w:p>
      <w:pPr>
        <w:pStyle w:val="Heading3"/>
      </w:pPr>
      <w:r>
        <w:t xml:space="preserve">Main Content Zone</w:t>
      </w:r>
    </w:p>
    <w:p>
      <w:pPr>
        <w:pStyle w:val="Compact"/>
        <w:numPr>
          <w:ilvl w:val="0"/>
          <w:numId w:val="1011"/>
        </w:numPr>
      </w:pPr>
      <w:r>
        <w:t xml:space="preserve">action cards grid or two-column operational board</w:t>
      </w:r>
    </w:p>
    <w:bookmarkEnd w:id="34"/>
    <w:bookmarkStart w:id="35" w:name="lower-context-zone"/>
    <w:p>
      <w:pPr>
        <w:pStyle w:val="Heading3"/>
      </w:pPr>
      <w:r>
        <w:t xml:space="preserve">Lower Context Zone</w:t>
      </w:r>
    </w:p>
    <w:p>
      <w:pPr>
        <w:pStyle w:val="Compact"/>
        <w:numPr>
          <w:ilvl w:val="0"/>
          <w:numId w:val="1012"/>
        </w:numPr>
      </w:pPr>
      <w:r>
        <w:t xml:space="preserve">exception highlights</w:t>
      </w:r>
    </w:p>
    <w:p>
      <w:pPr>
        <w:pStyle w:val="Compact"/>
        <w:numPr>
          <w:ilvl w:val="0"/>
          <w:numId w:val="1012"/>
        </w:numPr>
      </w:pPr>
      <w:r>
        <w:t xml:space="preserve">quick links to queues</w:t>
      </w:r>
    </w:p>
    <w:bookmarkEnd w:id="35"/>
    <w:bookmarkEnd w:id="36"/>
    <w:bookmarkStart w:id="37" w:name="above-the-fold-priority"/>
    <w:p>
      <w:pPr>
        <w:pStyle w:val="Heading2"/>
      </w:pPr>
      <w:r>
        <w:t xml:space="preserve">2.4 Above-the-Fold Priority</w:t>
      </w:r>
    </w:p>
    <w:p>
      <w:pPr>
        <w:pStyle w:val="FirstParagraph"/>
      </w:pPr>
      <w:r>
        <w:t xml:space="preserve">بدون scroll باید دیده شوند:</w:t>
      </w:r>
    </w:p>
    <w:p>
      <w:pPr>
        <w:pStyle w:val="Compact"/>
        <w:numPr>
          <w:ilvl w:val="0"/>
          <w:numId w:val="1013"/>
        </w:numPr>
      </w:pPr>
      <w:r>
        <w:t xml:space="preserve">daily summary strip</w:t>
      </w:r>
    </w:p>
    <w:p>
      <w:pPr>
        <w:pStyle w:val="Compact"/>
        <w:numPr>
          <w:ilvl w:val="0"/>
          <w:numId w:val="1013"/>
        </w:numPr>
      </w:pPr>
      <w:r>
        <w:t xml:space="preserve">high-priority action cards</w:t>
      </w:r>
    </w:p>
    <w:p>
      <w:pPr>
        <w:pStyle w:val="Compact"/>
        <w:numPr>
          <w:ilvl w:val="0"/>
          <w:numId w:val="1013"/>
        </w:numPr>
      </w:pPr>
      <w:r>
        <w:t xml:space="preserve">critical operational alerts</w:t>
      </w:r>
    </w:p>
    <w:bookmarkEnd w:id="37"/>
    <w:bookmarkStart w:id="43" w:name="section-breakdown"/>
    <w:p>
      <w:pPr>
        <w:pStyle w:val="Heading2"/>
      </w:pPr>
      <w:r>
        <w:t xml:space="preserve">2.5 Section Breakdown</w:t>
      </w:r>
    </w:p>
    <w:bookmarkStart w:id="38" w:name="a.-header-bar"/>
    <w:p>
      <w:pPr>
        <w:pStyle w:val="Heading3"/>
      </w:pPr>
      <w:r>
        <w:t xml:space="preserve">A. Header Bar</w:t>
      </w:r>
    </w:p>
    <w:p>
      <w:pPr>
        <w:pStyle w:val="Compact"/>
        <w:numPr>
          <w:ilvl w:val="0"/>
          <w:numId w:val="1014"/>
        </w:numPr>
      </w:pPr>
      <w:r>
        <w:t xml:space="preserve">screen title</w:t>
      </w:r>
    </w:p>
    <w:p>
      <w:pPr>
        <w:pStyle w:val="Compact"/>
        <w:numPr>
          <w:ilvl w:val="0"/>
          <w:numId w:val="1014"/>
        </w:numPr>
      </w:pPr>
      <w:r>
        <w:t xml:space="preserve">today date</w:t>
      </w:r>
    </w:p>
    <w:p>
      <w:pPr>
        <w:pStyle w:val="Compact"/>
        <w:numPr>
          <w:ilvl w:val="0"/>
          <w:numId w:val="1014"/>
        </w:numPr>
      </w:pPr>
      <w:r>
        <w:t xml:space="preserve">property selector if later needed</w:t>
      </w:r>
    </w:p>
    <w:p>
      <w:pPr>
        <w:pStyle w:val="Compact"/>
        <w:numPr>
          <w:ilvl w:val="0"/>
          <w:numId w:val="1014"/>
        </w:numPr>
      </w:pPr>
      <w:r>
        <w:t xml:space="preserve">refresh action</w:t>
      </w:r>
    </w:p>
    <w:bookmarkEnd w:id="38"/>
    <w:bookmarkStart w:id="39" w:name="b.-daily-summary-strip"/>
    <w:p>
      <w:pPr>
        <w:pStyle w:val="Heading3"/>
      </w:pPr>
      <w:r>
        <w:t xml:space="preserve">B. Daily Summary Strip</w:t>
      </w:r>
    </w:p>
    <w:p>
      <w:pPr>
        <w:pStyle w:val="Compact"/>
        <w:numPr>
          <w:ilvl w:val="0"/>
          <w:numId w:val="1015"/>
        </w:numPr>
      </w:pPr>
      <w:r>
        <w:t xml:space="preserve">compact metric cards in a single row or wrapped responsive row</w:t>
      </w:r>
    </w:p>
    <w:p>
      <w:pPr>
        <w:pStyle w:val="Compact"/>
        <w:numPr>
          <w:ilvl w:val="0"/>
          <w:numId w:val="1015"/>
        </w:numPr>
      </w:pPr>
      <w:r>
        <w:t xml:space="preserve">metrics clickable to related screens</w:t>
      </w:r>
    </w:p>
    <w:bookmarkEnd w:id="39"/>
    <w:bookmarkStart w:id="40" w:name="c.-priority-action-grid"/>
    <w:p>
      <w:pPr>
        <w:pStyle w:val="Heading3"/>
      </w:pPr>
      <w:r>
        <w:t xml:space="preserve">C. Priority Action Grid</w:t>
      </w:r>
    </w:p>
    <w:p>
      <w:pPr>
        <w:pStyle w:val="FirstParagraph"/>
      </w:pPr>
      <w:r>
        <w:t xml:space="preserve">Suggested order:</w:t>
      </w:r>
      <w:r>
        <w:t xml:space="preserve"> </w:t>
      </w:r>
      <w:r>
        <w:t xml:space="preserve">1. Arrivals Today</w:t>
      </w:r>
      <w:r>
        <w:t xml:space="preserve"> </w:t>
      </w:r>
      <w:r>
        <w:t xml:space="preserve">2. Departures Today</w:t>
      </w:r>
      <w:r>
        <w:t xml:space="preserve"> </w:t>
      </w:r>
      <w:r>
        <w:t xml:space="preserve">3. Housekeeping Pending</w:t>
      </w:r>
      <w:r>
        <w:t xml:space="preserve"> </w:t>
      </w:r>
      <w:r>
        <w:t xml:space="preserve">4. Maintenance Blocking Inventory</w:t>
      </w:r>
      <w:r>
        <w:t xml:space="preserve"> </w:t>
      </w:r>
      <w:r>
        <w:t xml:space="preserve">5. Open Receivables</w:t>
      </w:r>
    </w:p>
    <w:bookmarkEnd w:id="40"/>
    <w:bookmarkStart w:id="41" w:name="d.-exception-highlights-panel"/>
    <w:p>
      <w:pPr>
        <w:pStyle w:val="Heading3"/>
      </w:pPr>
      <w:r>
        <w:t xml:space="preserve">D. Exception Highlights Panel</w:t>
      </w:r>
    </w:p>
    <w:p>
      <w:pPr>
        <w:pStyle w:val="Compact"/>
        <w:numPr>
          <w:ilvl w:val="0"/>
          <w:numId w:val="1016"/>
        </w:numPr>
      </w:pPr>
      <w:r>
        <w:t xml:space="preserve">inventory shortage warning</w:t>
      </w:r>
    </w:p>
    <w:p>
      <w:pPr>
        <w:pStyle w:val="Compact"/>
        <w:numPr>
          <w:ilvl w:val="0"/>
          <w:numId w:val="1016"/>
        </w:numPr>
      </w:pPr>
      <w:r>
        <w:t xml:space="preserve">unusually high unpaid departures</w:t>
      </w:r>
    </w:p>
    <w:p>
      <w:pPr>
        <w:pStyle w:val="Compact"/>
        <w:numPr>
          <w:ilvl w:val="0"/>
          <w:numId w:val="1016"/>
        </w:numPr>
      </w:pPr>
      <w:r>
        <w:t xml:space="preserve">maintenance-heavy blocking cluster</w:t>
      </w:r>
    </w:p>
    <w:bookmarkEnd w:id="41"/>
    <w:bookmarkStart w:id="42" w:name="e.-quick-navigation-rail"/>
    <w:p>
      <w:pPr>
        <w:pStyle w:val="Heading3"/>
      </w:pPr>
      <w:r>
        <w:t xml:space="preserve">E. Quick Navigation Rail</w:t>
      </w:r>
    </w:p>
    <w:p>
      <w:pPr>
        <w:pStyle w:val="Compact"/>
        <w:numPr>
          <w:ilvl w:val="0"/>
          <w:numId w:val="1017"/>
        </w:numPr>
      </w:pPr>
      <w:r>
        <w:t xml:space="preserve">links to major boards</w:t>
      </w:r>
    </w:p>
    <w:bookmarkEnd w:id="42"/>
    <w:bookmarkEnd w:id="43"/>
    <w:bookmarkStart w:id="44" w:name="action-placement-rules"/>
    <w:p>
      <w:pPr>
        <w:pStyle w:val="Heading2"/>
      </w:pPr>
      <w:r>
        <w:t xml:space="preserve">2.6 Action Placement Rules</w:t>
      </w:r>
    </w:p>
    <w:p>
      <w:pPr>
        <w:pStyle w:val="Compact"/>
        <w:numPr>
          <w:ilvl w:val="0"/>
          <w:numId w:val="1018"/>
        </w:numPr>
      </w:pPr>
      <w:r>
        <w:t xml:space="preserve">no single transactional primary CTA</w:t>
      </w:r>
    </w:p>
    <w:p>
      <w:pPr>
        <w:pStyle w:val="Compact"/>
        <w:numPr>
          <w:ilvl w:val="0"/>
          <w:numId w:val="1018"/>
        </w:numPr>
      </w:pPr>
      <w:r>
        <w:t xml:space="preserve">primary interactions are card clicks and quick links</w:t>
      </w:r>
    </w:p>
    <w:p>
      <w:pPr>
        <w:pStyle w:val="Compact"/>
        <w:numPr>
          <w:ilvl w:val="0"/>
          <w:numId w:val="1018"/>
        </w:numPr>
      </w:pPr>
      <w:r>
        <w:t xml:space="preserve">most urgent cards visually more dominant</w:t>
      </w:r>
    </w:p>
    <w:bookmarkEnd w:id="44"/>
    <w:bookmarkStart w:id="45" w:name="warning-block-override-placement"/>
    <w:p>
      <w:pPr>
        <w:pStyle w:val="Heading2"/>
      </w:pPr>
      <w:r>
        <w:t xml:space="preserve">2.7 Warning / Block / Override Placement</w:t>
      </w:r>
    </w:p>
    <w:p>
      <w:pPr>
        <w:pStyle w:val="Compact"/>
        <w:numPr>
          <w:ilvl w:val="0"/>
          <w:numId w:val="1019"/>
        </w:numPr>
      </w:pPr>
      <w:r>
        <w:t xml:space="preserve">screen-level warning bar directly under header for systemic issues</w:t>
      </w:r>
    </w:p>
    <w:p>
      <w:pPr>
        <w:pStyle w:val="Compact"/>
        <w:numPr>
          <w:ilvl w:val="0"/>
          <w:numId w:val="1019"/>
        </w:numPr>
      </w:pPr>
      <w:r>
        <w:t xml:space="preserve">local warnings inside corresponding cards</w:t>
      </w:r>
    </w:p>
    <w:bookmarkEnd w:id="45"/>
    <w:bookmarkStart w:id="46" w:name="state-variants"/>
    <w:p>
      <w:pPr>
        <w:pStyle w:val="Heading2"/>
      </w:pPr>
      <w:r>
        <w:t xml:space="preserve">2.8 State Variants</w:t>
      </w:r>
    </w:p>
    <w:p>
      <w:pPr>
        <w:pStyle w:val="Compact"/>
        <w:numPr>
          <w:ilvl w:val="0"/>
          <w:numId w:val="1020"/>
        </w:numPr>
      </w:pPr>
      <w:r>
        <w:t xml:space="preserve">normal operations day</w:t>
      </w:r>
    </w:p>
    <w:p>
      <w:pPr>
        <w:pStyle w:val="Compact"/>
        <w:numPr>
          <w:ilvl w:val="0"/>
          <w:numId w:val="1020"/>
        </w:numPr>
      </w:pPr>
      <w:r>
        <w:t xml:space="preserve">high-arrival pressure</w:t>
      </w:r>
    </w:p>
    <w:p>
      <w:pPr>
        <w:pStyle w:val="Compact"/>
        <w:numPr>
          <w:ilvl w:val="0"/>
          <w:numId w:val="1020"/>
        </w:numPr>
      </w:pPr>
      <w:r>
        <w:t xml:space="preserve">high-turnover day</w:t>
      </w:r>
    </w:p>
    <w:p>
      <w:pPr>
        <w:pStyle w:val="Compact"/>
        <w:numPr>
          <w:ilvl w:val="0"/>
          <w:numId w:val="1020"/>
        </w:numPr>
      </w:pPr>
      <w:r>
        <w:t xml:space="preserve">inventory-constrained day</w:t>
      </w:r>
    </w:p>
    <w:bookmarkEnd w:id="46"/>
    <w:bookmarkStart w:id="47" w:name="reusable-patterns-used"/>
    <w:p>
      <w:pPr>
        <w:pStyle w:val="Heading2"/>
      </w:pPr>
      <w:r>
        <w:t xml:space="preserve">2.9 Reusable Patterns Used</w:t>
      </w:r>
    </w:p>
    <w:p>
      <w:pPr>
        <w:pStyle w:val="Compact"/>
        <w:numPr>
          <w:ilvl w:val="0"/>
          <w:numId w:val="1021"/>
        </w:numPr>
      </w:pPr>
      <w:r>
        <w:t xml:space="preserve">Page Header</w:t>
      </w:r>
    </w:p>
    <w:p>
      <w:pPr>
        <w:pStyle w:val="Compact"/>
        <w:numPr>
          <w:ilvl w:val="0"/>
          <w:numId w:val="1021"/>
        </w:numPr>
      </w:pPr>
      <w:r>
        <w:t xml:space="preserve">Summary Strip</w:t>
      </w:r>
    </w:p>
    <w:p>
      <w:pPr>
        <w:pStyle w:val="Compact"/>
        <w:numPr>
          <w:ilvl w:val="0"/>
          <w:numId w:val="1021"/>
        </w:numPr>
      </w:pPr>
      <w:r>
        <w:t xml:space="preserve">Metric Card</w:t>
      </w:r>
    </w:p>
    <w:p>
      <w:pPr>
        <w:pStyle w:val="Compact"/>
        <w:numPr>
          <w:ilvl w:val="0"/>
          <w:numId w:val="1021"/>
        </w:numPr>
      </w:pPr>
      <w:r>
        <w:t xml:space="preserve">Alert Card</w:t>
      </w:r>
    </w:p>
    <w:p>
      <w:pPr>
        <w:pStyle w:val="Compact"/>
        <w:numPr>
          <w:ilvl w:val="0"/>
          <w:numId w:val="1021"/>
        </w:numPr>
      </w:pPr>
      <w:r>
        <w:t xml:space="preserve">Quick Navigation Group</w:t>
      </w:r>
    </w:p>
    <w:bookmarkEnd w:id="47"/>
    <w:bookmarkStart w:id="48" w:name="X7fe78d8bc4eb0f787325ed8c5584f23c23a5439"/>
    <w:p>
      <w:pPr>
        <w:pStyle w:val="Heading2"/>
      </w:pPr>
      <w:r>
        <w:t xml:space="preserve">2.10 Wireframe Notes for Implementation Handoff</w:t>
      </w:r>
    </w:p>
    <w:p>
      <w:pPr>
        <w:pStyle w:val="Compact"/>
        <w:numPr>
          <w:ilvl w:val="0"/>
          <w:numId w:val="1022"/>
        </w:numPr>
      </w:pPr>
      <w:r>
        <w:t xml:space="preserve">dashboard should feel scan-first, not report-heavy</w:t>
      </w:r>
    </w:p>
    <w:p>
      <w:pPr>
        <w:pStyle w:val="Compact"/>
        <w:numPr>
          <w:ilvl w:val="0"/>
          <w:numId w:val="1022"/>
        </w:numPr>
      </w:pPr>
      <w:r>
        <w:t xml:space="preserve">avoid deep tables on first screen</w:t>
      </w:r>
    </w:p>
    <w:p>
      <w:pPr>
        <w:pStyle w:val="Compact"/>
        <w:numPr>
          <w:ilvl w:val="0"/>
          <w:numId w:val="1022"/>
        </w:numPr>
      </w:pPr>
      <w:r>
        <w:t xml:space="preserve">keep click paths short to Arrival / Departure / Housekeeping / Maintenance / Receivables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67" w:name="arrival-board-wireframe"/>
    <w:p>
      <w:pPr>
        <w:pStyle w:val="Heading1"/>
      </w:pPr>
      <w:r>
        <w:t xml:space="preserve">3. Arrival Board Wireframe</w:t>
      </w:r>
    </w:p>
    <w:bookmarkStart w:id="50" w:name="screen-objective-1"/>
    <w:p>
      <w:pPr>
        <w:pStyle w:val="Heading2"/>
      </w:pPr>
      <w:r>
        <w:t xml:space="preserve">3.1 Screen Objective</w:t>
      </w:r>
    </w:p>
    <w:p>
      <w:pPr>
        <w:pStyle w:val="FirstParagraph"/>
      </w:pPr>
      <w:r>
        <w:t xml:space="preserve">اجرای arrival operations برای reservationهای expected، با سرعت بالا و visibility مناسب برای readiness issues.</w:t>
      </w:r>
    </w:p>
    <w:bookmarkEnd w:id="50"/>
    <w:bookmarkStart w:id="51" w:name="primary-users-1"/>
    <w:p>
      <w:pPr>
        <w:pStyle w:val="Heading2"/>
      </w:pPr>
      <w:r>
        <w:t xml:space="preserve">3.2 Primary Users</w:t>
      </w:r>
    </w:p>
    <w:p>
      <w:pPr>
        <w:pStyle w:val="Compact"/>
        <w:numPr>
          <w:ilvl w:val="0"/>
          <w:numId w:val="1023"/>
        </w:numPr>
      </w:pPr>
      <w:r>
        <w:t xml:space="preserve">Front Desk</w:t>
      </w:r>
    </w:p>
    <w:p>
      <w:pPr>
        <w:pStyle w:val="Compact"/>
        <w:numPr>
          <w:ilvl w:val="0"/>
          <w:numId w:val="1023"/>
        </w:numPr>
      </w:pPr>
      <w:r>
        <w:t xml:space="preserve">Manager</w:t>
      </w:r>
    </w:p>
    <w:bookmarkEnd w:id="51"/>
    <w:bookmarkStart w:id="55" w:name="layout-structure-1"/>
    <w:p>
      <w:pPr>
        <w:pStyle w:val="Heading2"/>
      </w:pPr>
      <w:r>
        <w:t xml:space="preserve">3.3 Layout Structure</w:t>
      </w:r>
    </w:p>
    <w:bookmarkStart w:id="52" w:name="top-zone-1"/>
    <w:p>
      <w:pPr>
        <w:pStyle w:val="Heading3"/>
      </w:pPr>
      <w:r>
        <w:t xml:space="preserve">Top Zone</w:t>
      </w:r>
    </w:p>
    <w:p>
      <w:pPr>
        <w:pStyle w:val="Compact"/>
        <w:numPr>
          <w:ilvl w:val="0"/>
          <w:numId w:val="1024"/>
        </w:numPr>
      </w:pPr>
      <w:r>
        <w:t xml:space="preserve">page header</w:t>
      </w:r>
    </w:p>
    <w:p>
      <w:pPr>
        <w:pStyle w:val="Compact"/>
        <w:numPr>
          <w:ilvl w:val="0"/>
          <w:numId w:val="1024"/>
        </w:numPr>
      </w:pPr>
      <w:r>
        <w:t xml:space="preserve">date selector</w:t>
      </w:r>
    </w:p>
    <w:p>
      <w:pPr>
        <w:pStyle w:val="Compact"/>
        <w:numPr>
          <w:ilvl w:val="0"/>
          <w:numId w:val="1024"/>
        </w:numPr>
      </w:pPr>
      <w:r>
        <w:t xml:space="preserve">filters/search</w:t>
      </w:r>
    </w:p>
    <w:bookmarkEnd w:id="52"/>
    <w:bookmarkStart w:id="53" w:name="main-zone"/>
    <w:p>
      <w:pPr>
        <w:pStyle w:val="Heading3"/>
      </w:pPr>
      <w:r>
        <w:t xml:space="preserve">Main Zone</w:t>
      </w:r>
    </w:p>
    <w:p>
      <w:pPr>
        <w:pStyle w:val="Compact"/>
        <w:numPr>
          <w:ilvl w:val="0"/>
          <w:numId w:val="1025"/>
        </w:numPr>
      </w:pPr>
      <w:r>
        <w:t xml:space="preserve">master list/table of arrivals</w:t>
      </w:r>
    </w:p>
    <w:p>
      <w:pPr>
        <w:pStyle w:val="Compact"/>
        <w:numPr>
          <w:ilvl w:val="0"/>
          <w:numId w:val="1025"/>
        </w:numPr>
      </w:pPr>
      <w:r>
        <w:t xml:space="preserve">right-side context/detail panel for selected reservation</w:t>
      </w:r>
    </w:p>
    <w:bookmarkEnd w:id="53"/>
    <w:bookmarkStart w:id="54" w:name="bottom-modal-layer"/>
    <w:p>
      <w:pPr>
        <w:pStyle w:val="Heading3"/>
      </w:pPr>
      <w:r>
        <w:t xml:space="preserve">Bottom / Modal Layer</w:t>
      </w:r>
    </w:p>
    <w:p>
      <w:pPr>
        <w:pStyle w:val="Compact"/>
        <w:numPr>
          <w:ilvl w:val="0"/>
          <w:numId w:val="1026"/>
        </w:numPr>
      </w:pPr>
      <w:r>
        <w:t xml:space="preserve">check-in review modal or dedicated review transition</w:t>
      </w:r>
    </w:p>
    <w:bookmarkEnd w:id="54"/>
    <w:bookmarkEnd w:id="55"/>
    <w:bookmarkStart w:id="56" w:name="above-the-fold-priority-1"/>
    <w:p>
      <w:pPr>
        <w:pStyle w:val="Heading2"/>
      </w:pPr>
      <w:r>
        <w:t xml:space="preserve">3.4 Above-the-Fold Priority</w:t>
      </w:r>
    </w:p>
    <w:p>
      <w:pPr>
        <w:pStyle w:val="Compact"/>
        <w:numPr>
          <w:ilvl w:val="0"/>
          <w:numId w:val="1027"/>
        </w:numPr>
      </w:pPr>
      <w:r>
        <w:t xml:space="preserve">arrivals table first rows</w:t>
      </w:r>
    </w:p>
    <w:p>
      <w:pPr>
        <w:pStyle w:val="Compact"/>
        <w:numPr>
          <w:ilvl w:val="0"/>
          <w:numId w:val="1027"/>
        </w:numPr>
      </w:pPr>
      <w:r>
        <w:t xml:space="preserve">readiness status per row</w:t>
      </w:r>
    </w:p>
    <w:p>
      <w:pPr>
        <w:pStyle w:val="Compact"/>
        <w:numPr>
          <w:ilvl w:val="0"/>
          <w:numId w:val="1027"/>
        </w:numPr>
      </w:pPr>
      <w:r>
        <w:t xml:space="preserve">selected reservation quick context</w:t>
      </w:r>
    </w:p>
    <w:p>
      <w:pPr>
        <w:pStyle w:val="Compact"/>
        <w:numPr>
          <w:ilvl w:val="0"/>
          <w:numId w:val="1027"/>
        </w:numPr>
      </w:pPr>
      <w:r>
        <w:t xml:space="preserve">obvious Start Check-In path</w:t>
      </w:r>
    </w:p>
    <w:bookmarkEnd w:id="56"/>
    <w:bookmarkStart w:id="61" w:name="section-breakdown-1"/>
    <w:p>
      <w:pPr>
        <w:pStyle w:val="Heading2"/>
      </w:pPr>
      <w:r>
        <w:t xml:space="preserve">3.5 Section Breakdown</w:t>
      </w:r>
    </w:p>
    <w:bookmarkStart w:id="57" w:name="a.-header-filter-bar"/>
    <w:p>
      <w:pPr>
        <w:pStyle w:val="Heading3"/>
      </w:pPr>
      <w:r>
        <w:t xml:space="preserve">A. Header + Filter Bar</w:t>
      </w:r>
    </w:p>
    <w:p>
      <w:pPr>
        <w:pStyle w:val="Compact"/>
        <w:numPr>
          <w:ilvl w:val="0"/>
          <w:numId w:val="1028"/>
        </w:numPr>
      </w:pPr>
      <w:r>
        <w:t xml:space="preserve">title: Arrival Board</w:t>
      </w:r>
    </w:p>
    <w:p>
      <w:pPr>
        <w:pStyle w:val="Compact"/>
        <w:numPr>
          <w:ilvl w:val="0"/>
          <w:numId w:val="1028"/>
        </w:numPr>
      </w:pPr>
      <w:r>
        <w:t xml:space="preserve">date selector</w:t>
      </w:r>
    </w:p>
    <w:p>
      <w:pPr>
        <w:pStyle w:val="Compact"/>
        <w:numPr>
          <w:ilvl w:val="0"/>
          <w:numId w:val="1028"/>
        </w:numPr>
      </w:pPr>
      <w:r>
        <w:t xml:space="preserve">status filters</w:t>
      </w:r>
    </w:p>
    <w:p>
      <w:pPr>
        <w:pStyle w:val="Compact"/>
        <w:numPr>
          <w:ilvl w:val="0"/>
          <w:numId w:val="1028"/>
        </w:numPr>
      </w:pPr>
      <w:r>
        <w:t xml:space="preserve">search by guest/reservation</w:t>
      </w:r>
    </w:p>
    <w:bookmarkEnd w:id="57"/>
    <w:bookmarkStart w:id="58" w:name="b.-arrivals-table"/>
    <w:p>
      <w:pPr>
        <w:pStyle w:val="Heading3"/>
      </w:pPr>
      <w:r>
        <w:t xml:space="preserve">B. Arrivals Table</w:t>
      </w:r>
    </w:p>
    <w:p>
      <w:pPr>
        <w:pStyle w:val="FirstParagraph"/>
      </w:pPr>
      <w:r>
        <w:t xml:space="preserve">Suggested columns:</w:t>
      </w:r>
      <w:r>
        <w:t xml:space="preserve"> </w:t>
      </w:r>
      <w:r>
        <w:t xml:space="preserve">- reservation ref</w:t>
      </w:r>
      <w:r>
        <w:t xml:space="preserve"> </w:t>
      </w:r>
      <w:r>
        <w:t xml:space="preserve">- guest name</w:t>
      </w:r>
      <w:r>
        <w:t xml:space="preserve"> </w:t>
      </w:r>
      <w:r>
        <w:t xml:space="preserve">- ETA if available</w:t>
      </w:r>
      <w:r>
        <w:t xml:space="preserve"> </w:t>
      </w:r>
      <w:r>
        <w:t xml:space="preserve">- assignment summary</w:t>
      </w:r>
      <w:r>
        <w:t xml:space="preserve"> </w:t>
      </w:r>
      <w:r>
        <w:t xml:space="preserve">- readiness status</w:t>
      </w:r>
      <w:r>
        <w:t xml:space="preserve"> </w:t>
      </w:r>
      <w:r>
        <w:t xml:space="preserve">- financial quick status</w:t>
      </w:r>
      <w:r>
        <w:t xml:space="preserve"> </w:t>
      </w:r>
      <w:r>
        <w:t xml:space="preserve">- primary action</w:t>
      </w:r>
    </w:p>
    <w:bookmarkEnd w:id="58"/>
    <w:bookmarkStart w:id="59" w:name="c.-selected-reservation-context-panel"/>
    <w:p>
      <w:pPr>
        <w:pStyle w:val="Heading3"/>
      </w:pPr>
      <w:r>
        <w:t xml:space="preserve">C. Selected Reservation Context Panel</w:t>
      </w:r>
    </w:p>
    <w:p>
      <w:pPr>
        <w:pStyle w:val="Compact"/>
        <w:numPr>
          <w:ilvl w:val="0"/>
          <w:numId w:val="1029"/>
        </w:numPr>
      </w:pPr>
      <w:r>
        <w:t xml:space="preserve">guest summary</w:t>
      </w:r>
    </w:p>
    <w:p>
      <w:pPr>
        <w:pStyle w:val="Compact"/>
        <w:numPr>
          <w:ilvl w:val="0"/>
          <w:numId w:val="1029"/>
        </w:numPr>
      </w:pPr>
      <w:r>
        <w:t xml:space="preserve">stay dates</w:t>
      </w:r>
    </w:p>
    <w:p>
      <w:pPr>
        <w:pStyle w:val="Compact"/>
        <w:numPr>
          <w:ilvl w:val="0"/>
          <w:numId w:val="1029"/>
        </w:numPr>
      </w:pPr>
      <w:r>
        <w:t xml:space="preserve">assigned bed or missing assignment</w:t>
      </w:r>
    </w:p>
    <w:p>
      <w:pPr>
        <w:pStyle w:val="Compact"/>
        <w:numPr>
          <w:ilvl w:val="0"/>
          <w:numId w:val="1029"/>
        </w:numPr>
      </w:pPr>
      <w:r>
        <w:t xml:space="preserve">top notes</w:t>
      </w:r>
    </w:p>
    <w:p>
      <w:pPr>
        <w:pStyle w:val="Compact"/>
        <w:numPr>
          <w:ilvl w:val="0"/>
          <w:numId w:val="1029"/>
        </w:numPr>
      </w:pPr>
      <w:r>
        <w:t xml:space="preserve">top warnings</w:t>
      </w:r>
    </w:p>
    <w:p>
      <w:pPr>
        <w:pStyle w:val="Compact"/>
        <w:numPr>
          <w:ilvl w:val="0"/>
          <w:numId w:val="1029"/>
        </w:numPr>
      </w:pPr>
      <w:r>
        <w:t xml:space="preserve">recent changes/timeline lite</w:t>
      </w:r>
    </w:p>
    <w:bookmarkEnd w:id="59"/>
    <w:bookmarkStart w:id="60" w:name="X1cc01ebe7e09eb9db893e10e3d5c881a9a0bb59"/>
    <w:p>
      <w:pPr>
        <w:pStyle w:val="Heading3"/>
      </w:pPr>
      <w:r>
        <w:t xml:space="preserve">D. Exception Cluster Above or Beside Table</w:t>
      </w:r>
    </w:p>
    <w:p>
      <w:pPr>
        <w:pStyle w:val="Compact"/>
        <w:numPr>
          <w:ilvl w:val="0"/>
          <w:numId w:val="1030"/>
        </w:numPr>
      </w:pPr>
      <w:r>
        <w:t xml:space="preserve">unassigned arrivals</w:t>
      </w:r>
    </w:p>
    <w:p>
      <w:pPr>
        <w:pStyle w:val="Compact"/>
        <w:numPr>
          <w:ilvl w:val="0"/>
          <w:numId w:val="1030"/>
        </w:numPr>
      </w:pPr>
      <w:r>
        <w:t xml:space="preserve">blocked arrivals</w:t>
      </w:r>
    </w:p>
    <w:p>
      <w:pPr>
        <w:pStyle w:val="Compact"/>
        <w:numPr>
          <w:ilvl w:val="0"/>
          <w:numId w:val="1030"/>
        </w:numPr>
      </w:pPr>
      <w:r>
        <w:t xml:space="preserve">not-ready beds</w:t>
      </w:r>
    </w:p>
    <w:bookmarkEnd w:id="60"/>
    <w:bookmarkEnd w:id="61"/>
    <w:bookmarkStart w:id="62" w:name="action-placement-rules-1"/>
    <w:p>
      <w:pPr>
        <w:pStyle w:val="Heading2"/>
      </w:pPr>
      <w:r>
        <w:t xml:space="preserve">3.6 Action Placement Rules</w:t>
      </w:r>
    </w:p>
    <w:p>
      <w:pPr>
        <w:pStyle w:val="Compact"/>
        <w:numPr>
          <w:ilvl w:val="0"/>
          <w:numId w:val="1031"/>
        </w:numPr>
      </w:pPr>
      <w:r>
        <w:t xml:space="preserve">row primary CTA: Start Check-In</w:t>
      </w:r>
    </w:p>
    <w:p>
      <w:pPr>
        <w:pStyle w:val="Compact"/>
        <w:numPr>
          <w:ilvl w:val="0"/>
          <w:numId w:val="1031"/>
        </w:numPr>
      </w:pPr>
      <w:r>
        <w:t xml:space="preserve">row secondary actions in overflow: View Reservation / Edit / Reassign / No-Show</w:t>
      </w:r>
    </w:p>
    <w:p>
      <w:pPr>
        <w:pStyle w:val="Compact"/>
        <w:numPr>
          <w:ilvl w:val="0"/>
          <w:numId w:val="1031"/>
        </w:numPr>
      </w:pPr>
      <w:r>
        <w:t xml:space="preserve">selected row may surface larger CTA in side panel</w:t>
      </w:r>
    </w:p>
    <w:bookmarkEnd w:id="62"/>
    <w:bookmarkStart w:id="63" w:name="warning-block-override-placement-1"/>
    <w:p>
      <w:pPr>
        <w:pStyle w:val="Heading2"/>
      </w:pPr>
      <w:r>
        <w:t xml:space="preserve">3.7 Warning / Block / Override Placement</w:t>
      </w:r>
    </w:p>
    <w:p>
      <w:pPr>
        <w:pStyle w:val="Compact"/>
        <w:numPr>
          <w:ilvl w:val="0"/>
          <w:numId w:val="1032"/>
        </w:numPr>
      </w:pPr>
      <w:r>
        <w:t xml:space="preserve">row-level status badge for quick scan</w:t>
      </w:r>
    </w:p>
    <w:p>
      <w:pPr>
        <w:pStyle w:val="Compact"/>
        <w:numPr>
          <w:ilvl w:val="0"/>
          <w:numId w:val="1032"/>
        </w:numPr>
      </w:pPr>
      <w:r>
        <w:t xml:space="preserve">side panel warning block for full explanation</w:t>
      </w:r>
    </w:p>
    <w:p>
      <w:pPr>
        <w:pStyle w:val="Compact"/>
        <w:numPr>
          <w:ilvl w:val="0"/>
          <w:numId w:val="1032"/>
        </w:numPr>
      </w:pPr>
      <w:r>
        <w:t xml:space="preserve">hard blocks should disable check-in CTA and offer corrective route</w:t>
      </w:r>
    </w:p>
    <w:p>
      <w:pPr>
        <w:pStyle w:val="Compact"/>
        <w:numPr>
          <w:ilvl w:val="0"/>
          <w:numId w:val="1032"/>
        </w:numPr>
      </w:pPr>
      <w:r>
        <w:t xml:space="preserve">override path only from review layer, not casual row click</w:t>
      </w:r>
    </w:p>
    <w:bookmarkEnd w:id="63"/>
    <w:bookmarkStart w:id="64" w:name="state-variants-1"/>
    <w:p>
      <w:pPr>
        <w:pStyle w:val="Heading2"/>
      </w:pPr>
      <w:r>
        <w:t xml:space="preserve">3.8 State Variants</w:t>
      </w:r>
    </w:p>
    <w:p>
      <w:pPr>
        <w:pStyle w:val="Compact"/>
        <w:numPr>
          <w:ilvl w:val="0"/>
          <w:numId w:val="1033"/>
        </w:numPr>
      </w:pPr>
      <w:r>
        <w:t xml:space="preserve">assigned and ready</w:t>
      </w:r>
    </w:p>
    <w:p>
      <w:pPr>
        <w:pStyle w:val="Compact"/>
        <w:numPr>
          <w:ilvl w:val="0"/>
          <w:numId w:val="1033"/>
        </w:numPr>
      </w:pPr>
      <w:r>
        <w:t xml:space="preserve">unassigned but assignable</w:t>
      </w:r>
    </w:p>
    <w:p>
      <w:pPr>
        <w:pStyle w:val="Compact"/>
        <w:numPr>
          <w:ilvl w:val="0"/>
          <w:numId w:val="1033"/>
        </w:numPr>
      </w:pPr>
      <w:r>
        <w:t xml:space="preserve">assigned but dirty</w:t>
      </w:r>
    </w:p>
    <w:p>
      <w:pPr>
        <w:pStyle w:val="Compact"/>
        <w:numPr>
          <w:ilvl w:val="0"/>
          <w:numId w:val="1033"/>
        </w:numPr>
      </w:pPr>
      <w:r>
        <w:t xml:space="preserve">blocked by maintenance</w:t>
      </w:r>
    </w:p>
    <w:p>
      <w:pPr>
        <w:pStyle w:val="Compact"/>
        <w:numPr>
          <w:ilvl w:val="0"/>
          <w:numId w:val="1033"/>
        </w:numPr>
      </w:pPr>
      <w:r>
        <w:t xml:space="preserve">invalid reservation state</w:t>
      </w:r>
    </w:p>
    <w:bookmarkEnd w:id="64"/>
    <w:bookmarkStart w:id="65" w:name="reusable-patterns-used-1"/>
    <w:p>
      <w:pPr>
        <w:pStyle w:val="Heading2"/>
      </w:pPr>
      <w:r>
        <w:t xml:space="preserve">3.9 Reusable Patterns Used</w:t>
      </w:r>
    </w:p>
    <w:p>
      <w:pPr>
        <w:pStyle w:val="Compact"/>
        <w:numPr>
          <w:ilvl w:val="0"/>
          <w:numId w:val="1034"/>
        </w:numPr>
      </w:pPr>
      <w:r>
        <w:t xml:space="preserve">Page Header</w:t>
      </w:r>
    </w:p>
    <w:p>
      <w:pPr>
        <w:pStyle w:val="Compact"/>
        <w:numPr>
          <w:ilvl w:val="0"/>
          <w:numId w:val="1034"/>
        </w:numPr>
      </w:pPr>
      <w:r>
        <w:t xml:space="preserve">Filter Bar</w:t>
      </w:r>
    </w:p>
    <w:p>
      <w:pPr>
        <w:pStyle w:val="Compact"/>
        <w:numPr>
          <w:ilvl w:val="0"/>
          <w:numId w:val="1034"/>
        </w:numPr>
      </w:pPr>
      <w:r>
        <w:t xml:space="preserve">Master Table + Detail Panel</w:t>
      </w:r>
    </w:p>
    <w:p>
      <w:pPr>
        <w:pStyle w:val="Compact"/>
        <w:numPr>
          <w:ilvl w:val="0"/>
          <w:numId w:val="1034"/>
        </w:numPr>
      </w:pPr>
      <w:r>
        <w:t xml:space="preserve">Warning Block</w:t>
      </w:r>
    </w:p>
    <w:p>
      <w:pPr>
        <w:pStyle w:val="Compact"/>
        <w:numPr>
          <w:ilvl w:val="0"/>
          <w:numId w:val="1034"/>
        </w:numPr>
      </w:pPr>
      <w:r>
        <w:t xml:space="preserve">Review Modal</w:t>
      </w:r>
    </w:p>
    <w:bookmarkEnd w:id="65"/>
    <w:bookmarkStart w:id="66" w:name="Xd1926afb937380897c4f88b62cfaa8f2d0dca98"/>
    <w:p>
      <w:pPr>
        <w:pStyle w:val="Heading2"/>
      </w:pPr>
      <w:r>
        <w:t xml:space="preserve">3.10 Wireframe Notes for Implementation Handoff</w:t>
      </w:r>
    </w:p>
    <w:p>
      <w:pPr>
        <w:pStyle w:val="Compact"/>
        <w:numPr>
          <w:ilvl w:val="0"/>
          <w:numId w:val="1035"/>
        </w:numPr>
      </w:pPr>
      <w:r>
        <w:t xml:space="preserve">do not make this screen card-heavy; table/list scan speed matters more</w:t>
      </w:r>
    </w:p>
    <w:p>
      <w:pPr>
        <w:pStyle w:val="Compact"/>
        <w:numPr>
          <w:ilvl w:val="0"/>
          <w:numId w:val="1035"/>
        </w:numPr>
      </w:pPr>
      <w:r>
        <w:t xml:space="preserve">selected-row context should not navigate user away too early</w:t>
      </w:r>
    </w:p>
    <w:p>
      <w:pPr>
        <w:pStyle w:val="Compact"/>
        <w:numPr>
          <w:ilvl w:val="0"/>
          <w:numId w:val="1035"/>
        </w:numPr>
      </w:pPr>
      <w:r>
        <w:t xml:space="preserve">readiness and actionability must be visually separable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88" w:name="reservation-detail-wireframe"/>
    <w:p>
      <w:pPr>
        <w:pStyle w:val="Heading1"/>
      </w:pPr>
      <w:r>
        <w:t xml:space="preserve">4. Reservation Detail Wireframe</w:t>
      </w:r>
    </w:p>
    <w:bookmarkStart w:id="68" w:name="screen-objective-2"/>
    <w:p>
      <w:pPr>
        <w:pStyle w:val="Heading2"/>
      </w:pPr>
      <w:r>
        <w:t xml:space="preserve">4.1 Screen Objective</w:t>
      </w:r>
    </w:p>
    <w:p>
      <w:pPr>
        <w:pStyle w:val="FirstParagraph"/>
      </w:pPr>
      <w:r>
        <w:t xml:space="preserve">single-record review screen برای reservation قبل از تبدیل شدن به stay.</w:t>
      </w:r>
    </w:p>
    <w:bookmarkEnd w:id="68"/>
    <w:bookmarkStart w:id="69" w:name="primary-users-2"/>
    <w:p>
      <w:pPr>
        <w:pStyle w:val="Heading2"/>
      </w:pPr>
      <w:r>
        <w:t xml:space="preserve">4.2 Primary Users</w:t>
      </w:r>
    </w:p>
    <w:p>
      <w:pPr>
        <w:pStyle w:val="Compact"/>
        <w:numPr>
          <w:ilvl w:val="0"/>
          <w:numId w:val="1036"/>
        </w:numPr>
      </w:pPr>
      <w:r>
        <w:t xml:space="preserve">Front Desk</w:t>
      </w:r>
    </w:p>
    <w:p>
      <w:pPr>
        <w:pStyle w:val="Compact"/>
        <w:numPr>
          <w:ilvl w:val="0"/>
          <w:numId w:val="1036"/>
        </w:numPr>
      </w:pPr>
      <w:r>
        <w:t xml:space="preserve">Manager</w:t>
      </w:r>
    </w:p>
    <w:bookmarkEnd w:id="69"/>
    <w:bookmarkStart w:id="73" w:name="layout-structure-2"/>
    <w:p>
      <w:pPr>
        <w:pStyle w:val="Heading2"/>
      </w:pPr>
      <w:r>
        <w:t xml:space="preserve">4.3 Layout Structure</w:t>
      </w:r>
    </w:p>
    <w:bookmarkStart w:id="70" w:name="top-zone-2"/>
    <w:p>
      <w:pPr>
        <w:pStyle w:val="Heading3"/>
      </w:pPr>
      <w:r>
        <w:t xml:space="preserve">Top Zone</w:t>
      </w:r>
    </w:p>
    <w:p>
      <w:pPr>
        <w:pStyle w:val="Compact"/>
        <w:numPr>
          <w:ilvl w:val="0"/>
          <w:numId w:val="1037"/>
        </w:numPr>
      </w:pPr>
      <w:r>
        <w:t xml:space="preserve">reservation summary strip</w:t>
      </w:r>
    </w:p>
    <w:bookmarkEnd w:id="70"/>
    <w:bookmarkStart w:id="71" w:name="main-zone-1"/>
    <w:p>
      <w:pPr>
        <w:pStyle w:val="Heading3"/>
      </w:pPr>
      <w:r>
        <w:t xml:space="preserve">Main Zone</w:t>
      </w:r>
    </w:p>
    <w:p>
      <w:pPr>
        <w:pStyle w:val="Compact"/>
        <w:numPr>
          <w:ilvl w:val="0"/>
          <w:numId w:val="1038"/>
        </w:numPr>
      </w:pPr>
      <w:r>
        <w:t xml:space="preserve">two-column layout</w:t>
      </w:r>
    </w:p>
    <w:p>
      <w:pPr>
        <w:pStyle w:val="Compact"/>
        <w:numPr>
          <w:ilvl w:val="1"/>
          <w:numId w:val="1039"/>
        </w:numPr>
      </w:pPr>
      <w:r>
        <w:t xml:space="preserve">left: booking and assignment details</w:t>
      </w:r>
    </w:p>
    <w:p>
      <w:pPr>
        <w:pStyle w:val="Compact"/>
        <w:numPr>
          <w:ilvl w:val="1"/>
          <w:numId w:val="1039"/>
        </w:numPr>
      </w:pPr>
      <w:r>
        <w:t xml:space="preserve">right: contextual sidebar</w:t>
      </w:r>
    </w:p>
    <w:bookmarkEnd w:id="71"/>
    <w:bookmarkStart w:id="72" w:name="lower-zone"/>
    <w:p>
      <w:pPr>
        <w:pStyle w:val="Heading3"/>
      </w:pPr>
      <w:r>
        <w:t xml:space="preserve">Lower Zone</w:t>
      </w:r>
    </w:p>
    <w:p>
      <w:pPr>
        <w:pStyle w:val="Compact"/>
        <w:numPr>
          <w:ilvl w:val="0"/>
          <w:numId w:val="1040"/>
        </w:numPr>
      </w:pPr>
      <w:r>
        <w:t xml:space="preserve">timeline / activity</w:t>
      </w:r>
    </w:p>
    <w:bookmarkEnd w:id="72"/>
    <w:bookmarkEnd w:id="73"/>
    <w:bookmarkStart w:id="74" w:name="above-the-fold-priority-2"/>
    <w:p>
      <w:pPr>
        <w:pStyle w:val="Heading2"/>
      </w:pPr>
      <w:r>
        <w:t xml:space="preserve">4.4 Above-the-Fold Priority</w:t>
      </w:r>
    </w:p>
    <w:p>
      <w:pPr>
        <w:pStyle w:val="Compact"/>
        <w:numPr>
          <w:ilvl w:val="0"/>
          <w:numId w:val="1041"/>
        </w:numPr>
      </w:pPr>
      <w:r>
        <w:t xml:space="preserve">reservation identity</w:t>
      </w:r>
    </w:p>
    <w:p>
      <w:pPr>
        <w:pStyle w:val="Compact"/>
        <w:numPr>
          <w:ilvl w:val="0"/>
          <w:numId w:val="1041"/>
        </w:numPr>
      </w:pPr>
      <w:r>
        <w:t xml:space="preserve">status</w:t>
      </w:r>
    </w:p>
    <w:p>
      <w:pPr>
        <w:pStyle w:val="Compact"/>
        <w:numPr>
          <w:ilvl w:val="0"/>
          <w:numId w:val="1041"/>
        </w:numPr>
      </w:pPr>
      <w:r>
        <w:t xml:space="preserve">dates</w:t>
      </w:r>
    </w:p>
    <w:p>
      <w:pPr>
        <w:pStyle w:val="Compact"/>
        <w:numPr>
          <w:ilvl w:val="0"/>
          <w:numId w:val="1041"/>
        </w:numPr>
      </w:pPr>
      <w:r>
        <w:t xml:space="preserve">guest identity</w:t>
      </w:r>
    </w:p>
    <w:p>
      <w:pPr>
        <w:pStyle w:val="Compact"/>
        <w:numPr>
          <w:ilvl w:val="0"/>
          <w:numId w:val="1041"/>
        </w:numPr>
      </w:pPr>
      <w:r>
        <w:t xml:space="preserve">assignment status</w:t>
      </w:r>
    </w:p>
    <w:p>
      <w:pPr>
        <w:pStyle w:val="Compact"/>
        <w:numPr>
          <w:ilvl w:val="0"/>
          <w:numId w:val="1041"/>
        </w:numPr>
      </w:pPr>
      <w:r>
        <w:t xml:space="preserve">primary CTA</w:t>
      </w:r>
    </w:p>
    <w:bookmarkEnd w:id="74"/>
    <w:bookmarkStart w:id="82" w:name="section-breakdown-2"/>
    <w:p>
      <w:pPr>
        <w:pStyle w:val="Heading2"/>
      </w:pPr>
      <w:r>
        <w:t xml:space="preserve">4.5 Section Breakdown</w:t>
      </w:r>
    </w:p>
    <w:bookmarkStart w:id="75" w:name="a.-reservation-header-strip"/>
    <w:p>
      <w:pPr>
        <w:pStyle w:val="Heading3"/>
      </w:pPr>
      <w:r>
        <w:t xml:space="preserve">A. Reservation Header Strip</w:t>
      </w:r>
    </w:p>
    <w:p>
      <w:pPr>
        <w:pStyle w:val="Compact"/>
        <w:numPr>
          <w:ilvl w:val="0"/>
          <w:numId w:val="1042"/>
        </w:numPr>
      </w:pPr>
      <w:r>
        <w:t xml:space="preserve">reservation ref</w:t>
      </w:r>
    </w:p>
    <w:p>
      <w:pPr>
        <w:pStyle w:val="Compact"/>
        <w:numPr>
          <w:ilvl w:val="0"/>
          <w:numId w:val="1042"/>
        </w:numPr>
      </w:pPr>
      <w:r>
        <w:t xml:space="preserve">status badges</w:t>
      </w:r>
    </w:p>
    <w:p>
      <w:pPr>
        <w:pStyle w:val="Compact"/>
        <w:numPr>
          <w:ilvl w:val="0"/>
          <w:numId w:val="1042"/>
        </w:numPr>
      </w:pPr>
      <w:r>
        <w:t xml:space="preserve">arrival / departure dates</w:t>
      </w:r>
    </w:p>
    <w:p>
      <w:pPr>
        <w:pStyle w:val="Compact"/>
        <w:numPr>
          <w:ilvl w:val="0"/>
          <w:numId w:val="1042"/>
        </w:numPr>
      </w:pPr>
      <w:r>
        <w:t xml:space="preserve">guest name</w:t>
      </w:r>
    </w:p>
    <w:p>
      <w:pPr>
        <w:pStyle w:val="Compact"/>
        <w:numPr>
          <w:ilvl w:val="0"/>
          <w:numId w:val="1042"/>
        </w:numPr>
      </w:pPr>
      <w:r>
        <w:t xml:space="preserve">primary CTA area</w:t>
      </w:r>
    </w:p>
    <w:bookmarkEnd w:id="75"/>
    <w:bookmarkStart w:id="76" w:name="b.-booking-summary-section"/>
    <w:p>
      <w:pPr>
        <w:pStyle w:val="Heading3"/>
      </w:pPr>
      <w:r>
        <w:t xml:space="preserve">B. Booking Summary Section</w:t>
      </w:r>
    </w:p>
    <w:p>
      <w:pPr>
        <w:pStyle w:val="Compact"/>
        <w:numPr>
          <w:ilvl w:val="0"/>
          <w:numId w:val="1043"/>
        </w:numPr>
      </w:pPr>
      <w:r>
        <w:t xml:space="preserve">guest/party info</w:t>
      </w:r>
    </w:p>
    <w:p>
      <w:pPr>
        <w:pStyle w:val="Compact"/>
        <w:numPr>
          <w:ilvl w:val="0"/>
          <w:numId w:val="1043"/>
        </w:numPr>
      </w:pPr>
      <w:r>
        <w:t xml:space="preserve">occupancy count</w:t>
      </w:r>
    </w:p>
    <w:p>
      <w:pPr>
        <w:pStyle w:val="Compact"/>
        <w:numPr>
          <w:ilvl w:val="0"/>
          <w:numId w:val="1043"/>
        </w:numPr>
      </w:pPr>
      <w:r>
        <w:t xml:space="preserve">requested inventory intent</w:t>
      </w:r>
    </w:p>
    <w:p>
      <w:pPr>
        <w:pStyle w:val="Compact"/>
        <w:numPr>
          <w:ilvl w:val="0"/>
          <w:numId w:val="1043"/>
        </w:numPr>
      </w:pPr>
      <w:r>
        <w:t xml:space="preserve">channel/source if operationally useful</w:t>
      </w:r>
    </w:p>
    <w:bookmarkEnd w:id="76"/>
    <w:bookmarkStart w:id="77" w:name="c.-assignment-section"/>
    <w:p>
      <w:pPr>
        <w:pStyle w:val="Heading3"/>
      </w:pPr>
      <w:r>
        <w:t xml:space="preserve">C. Assignment Section</w:t>
      </w:r>
    </w:p>
    <w:p>
      <w:pPr>
        <w:pStyle w:val="Compact"/>
        <w:numPr>
          <w:ilvl w:val="0"/>
          <w:numId w:val="1044"/>
        </w:numPr>
      </w:pPr>
      <w:r>
        <w:t xml:space="preserve">current assignment state</w:t>
      </w:r>
    </w:p>
    <w:p>
      <w:pPr>
        <w:pStyle w:val="Compact"/>
        <w:numPr>
          <w:ilvl w:val="0"/>
          <w:numId w:val="1044"/>
        </w:numPr>
      </w:pPr>
      <w:r>
        <w:t xml:space="preserve">bed/room details</w:t>
      </w:r>
    </w:p>
    <w:p>
      <w:pPr>
        <w:pStyle w:val="Compact"/>
        <w:numPr>
          <w:ilvl w:val="0"/>
          <w:numId w:val="1044"/>
        </w:numPr>
      </w:pPr>
      <w:r>
        <w:t xml:space="preserve">readiness cues</w:t>
      </w:r>
    </w:p>
    <w:p>
      <w:pPr>
        <w:pStyle w:val="Compact"/>
        <w:numPr>
          <w:ilvl w:val="0"/>
          <w:numId w:val="1044"/>
        </w:numPr>
      </w:pPr>
      <w:r>
        <w:t xml:space="preserve">assignment issues if any</w:t>
      </w:r>
    </w:p>
    <w:bookmarkEnd w:id="77"/>
    <w:bookmarkStart w:id="78" w:name="d.-notes-requests-section"/>
    <w:p>
      <w:pPr>
        <w:pStyle w:val="Heading3"/>
      </w:pPr>
      <w:r>
        <w:t xml:space="preserve">D. Notes / Requests Section</w:t>
      </w:r>
    </w:p>
    <w:p>
      <w:pPr>
        <w:pStyle w:val="Compact"/>
        <w:numPr>
          <w:ilvl w:val="0"/>
          <w:numId w:val="1045"/>
        </w:numPr>
      </w:pPr>
      <w:r>
        <w:t xml:space="preserve">special requests</w:t>
      </w:r>
    </w:p>
    <w:p>
      <w:pPr>
        <w:pStyle w:val="Compact"/>
        <w:numPr>
          <w:ilvl w:val="0"/>
          <w:numId w:val="1045"/>
        </w:numPr>
      </w:pPr>
      <w:r>
        <w:t xml:space="preserve">operation notes</w:t>
      </w:r>
    </w:p>
    <w:bookmarkEnd w:id="78"/>
    <w:bookmarkStart w:id="79" w:name="e.-financial-snapshot-card"/>
    <w:p>
      <w:pPr>
        <w:pStyle w:val="Heading3"/>
      </w:pPr>
      <w:r>
        <w:t xml:space="preserve">E. Financial Snapshot Card</w:t>
      </w:r>
    </w:p>
    <w:p>
      <w:pPr>
        <w:pStyle w:val="Compact"/>
        <w:numPr>
          <w:ilvl w:val="0"/>
          <w:numId w:val="1046"/>
        </w:numPr>
      </w:pPr>
      <w:r>
        <w:t xml:space="preserve">deposit/prepayment indicator</w:t>
      </w:r>
    </w:p>
    <w:p>
      <w:pPr>
        <w:pStyle w:val="Compact"/>
        <w:numPr>
          <w:ilvl w:val="0"/>
          <w:numId w:val="1046"/>
        </w:numPr>
      </w:pPr>
      <w:r>
        <w:t xml:space="preserve">balance context if applicable</w:t>
      </w:r>
    </w:p>
    <w:bookmarkEnd w:id="79"/>
    <w:bookmarkStart w:id="80" w:name="f.-activity-timeline"/>
    <w:p>
      <w:pPr>
        <w:pStyle w:val="Heading3"/>
      </w:pPr>
      <w:r>
        <w:t xml:space="preserve">F. Activity Timeline</w:t>
      </w:r>
    </w:p>
    <w:p>
      <w:pPr>
        <w:pStyle w:val="Compact"/>
        <w:numPr>
          <w:ilvl w:val="0"/>
          <w:numId w:val="1047"/>
        </w:numPr>
      </w:pPr>
      <w:r>
        <w:t xml:space="preserve">created</w:t>
      </w:r>
    </w:p>
    <w:p>
      <w:pPr>
        <w:pStyle w:val="Compact"/>
        <w:numPr>
          <w:ilvl w:val="0"/>
          <w:numId w:val="1047"/>
        </w:numPr>
      </w:pPr>
      <w:r>
        <w:t xml:space="preserve">modified</w:t>
      </w:r>
    </w:p>
    <w:p>
      <w:pPr>
        <w:pStyle w:val="Compact"/>
        <w:numPr>
          <w:ilvl w:val="0"/>
          <w:numId w:val="1047"/>
        </w:numPr>
      </w:pPr>
      <w:r>
        <w:t xml:space="preserve">assigned</w:t>
      </w:r>
    </w:p>
    <w:p>
      <w:pPr>
        <w:pStyle w:val="Compact"/>
        <w:numPr>
          <w:ilvl w:val="0"/>
          <w:numId w:val="1047"/>
        </w:numPr>
      </w:pPr>
      <w:r>
        <w:t xml:space="preserve">status changes</w:t>
      </w:r>
    </w:p>
    <w:bookmarkEnd w:id="80"/>
    <w:bookmarkStart w:id="81" w:name="g.-context-sidebar"/>
    <w:p>
      <w:pPr>
        <w:pStyle w:val="Heading3"/>
      </w:pPr>
      <w:r>
        <w:t xml:space="preserve">G. Context Sidebar</w:t>
      </w:r>
    </w:p>
    <w:p>
      <w:pPr>
        <w:pStyle w:val="Compact"/>
        <w:numPr>
          <w:ilvl w:val="0"/>
          <w:numId w:val="1048"/>
        </w:numPr>
      </w:pPr>
      <w:r>
        <w:t xml:space="preserve">quick actions</w:t>
      </w:r>
    </w:p>
    <w:p>
      <w:pPr>
        <w:pStyle w:val="Compact"/>
        <w:numPr>
          <w:ilvl w:val="0"/>
          <w:numId w:val="1048"/>
        </w:numPr>
      </w:pPr>
      <w:r>
        <w:t xml:space="preserve">warnings</w:t>
      </w:r>
    </w:p>
    <w:p>
      <w:pPr>
        <w:pStyle w:val="Compact"/>
        <w:numPr>
          <w:ilvl w:val="0"/>
          <w:numId w:val="1048"/>
        </w:numPr>
      </w:pPr>
      <w:r>
        <w:t xml:space="preserve">links to folio or arrival flow if relevant</w:t>
      </w:r>
    </w:p>
    <w:bookmarkEnd w:id="81"/>
    <w:bookmarkEnd w:id="82"/>
    <w:bookmarkStart w:id="83" w:name="action-placement-rules-2"/>
    <w:p>
      <w:pPr>
        <w:pStyle w:val="Heading2"/>
      </w:pPr>
      <w:r>
        <w:t xml:space="preserve">4.6 Action Placement Rules</w:t>
      </w:r>
    </w:p>
    <w:p>
      <w:pPr>
        <w:pStyle w:val="Compact"/>
        <w:numPr>
          <w:ilvl w:val="0"/>
          <w:numId w:val="1049"/>
        </w:numPr>
      </w:pPr>
      <w:r>
        <w:t xml:space="preserve">primary CTA in top-right of header strip</w:t>
      </w:r>
    </w:p>
    <w:p>
      <w:pPr>
        <w:pStyle w:val="Compact"/>
        <w:numPr>
          <w:ilvl w:val="0"/>
          <w:numId w:val="1049"/>
        </w:numPr>
      </w:pPr>
      <w:r>
        <w:t xml:space="preserve">secondary actions in sidebar or header action menu</w:t>
      </w:r>
    </w:p>
    <w:p>
      <w:pPr>
        <w:pStyle w:val="Compact"/>
        <w:numPr>
          <w:ilvl w:val="0"/>
          <w:numId w:val="1049"/>
        </w:numPr>
      </w:pPr>
      <w:r>
        <w:t xml:space="preserve">destructive actions quieter and separated</w:t>
      </w:r>
    </w:p>
    <w:bookmarkEnd w:id="83"/>
    <w:bookmarkStart w:id="84" w:name="warning-block-override-placement-2"/>
    <w:p>
      <w:pPr>
        <w:pStyle w:val="Heading2"/>
      </w:pPr>
      <w:r>
        <w:t xml:space="preserve">4.7 Warning / Block / Override Placement</w:t>
      </w:r>
    </w:p>
    <w:p>
      <w:pPr>
        <w:pStyle w:val="Compact"/>
        <w:numPr>
          <w:ilvl w:val="0"/>
          <w:numId w:val="1050"/>
        </w:numPr>
      </w:pPr>
      <w:r>
        <w:t xml:space="preserve">assignment issues inline in Assignment Section</w:t>
      </w:r>
    </w:p>
    <w:p>
      <w:pPr>
        <w:pStyle w:val="Compact"/>
        <w:numPr>
          <w:ilvl w:val="0"/>
          <w:numId w:val="1050"/>
        </w:numPr>
      </w:pPr>
      <w:r>
        <w:t xml:space="preserve">global reservation-state block under header if reservation invalid for check-in</w:t>
      </w:r>
    </w:p>
    <w:p>
      <w:pPr>
        <w:pStyle w:val="Compact"/>
        <w:numPr>
          <w:ilvl w:val="0"/>
          <w:numId w:val="1050"/>
        </w:numPr>
      </w:pPr>
      <w:r>
        <w:t xml:space="preserve">override not directly from header unless review flow entered</w:t>
      </w:r>
    </w:p>
    <w:bookmarkEnd w:id="84"/>
    <w:bookmarkStart w:id="85" w:name="state-variants-2"/>
    <w:p>
      <w:pPr>
        <w:pStyle w:val="Heading2"/>
      </w:pPr>
      <w:r>
        <w:t xml:space="preserve">4.8 State Variants</w:t>
      </w:r>
    </w:p>
    <w:p>
      <w:pPr>
        <w:pStyle w:val="Compact"/>
        <w:numPr>
          <w:ilvl w:val="0"/>
          <w:numId w:val="1051"/>
        </w:numPr>
      </w:pPr>
      <w:r>
        <w:t xml:space="preserve">pending/draft</w:t>
      </w:r>
    </w:p>
    <w:p>
      <w:pPr>
        <w:pStyle w:val="Compact"/>
        <w:numPr>
          <w:ilvl w:val="0"/>
          <w:numId w:val="1051"/>
        </w:numPr>
      </w:pPr>
      <w:r>
        <w:t xml:space="preserve">confirmed</w:t>
      </w:r>
    </w:p>
    <w:p>
      <w:pPr>
        <w:pStyle w:val="Compact"/>
        <w:numPr>
          <w:ilvl w:val="0"/>
          <w:numId w:val="1051"/>
        </w:numPr>
      </w:pPr>
      <w:r>
        <w:t xml:space="preserve">assigned</w:t>
      </w:r>
    </w:p>
    <w:p>
      <w:pPr>
        <w:pStyle w:val="Compact"/>
        <w:numPr>
          <w:ilvl w:val="0"/>
          <w:numId w:val="1051"/>
        </w:numPr>
      </w:pPr>
      <w:r>
        <w:t xml:space="preserve">cancelled</w:t>
      </w:r>
    </w:p>
    <w:p>
      <w:pPr>
        <w:pStyle w:val="Compact"/>
        <w:numPr>
          <w:ilvl w:val="0"/>
          <w:numId w:val="1051"/>
        </w:numPr>
      </w:pPr>
      <w:r>
        <w:t xml:space="preserve">already checked in (historical mode)</w:t>
      </w:r>
    </w:p>
    <w:bookmarkEnd w:id="85"/>
    <w:bookmarkStart w:id="86" w:name="reusable-patterns-used-2"/>
    <w:p>
      <w:pPr>
        <w:pStyle w:val="Heading2"/>
      </w:pPr>
      <w:r>
        <w:t xml:space="preserve">4.9 Reusable Patterns Used</w:t>
      </w:r>
    </w:p>
    <w:p>
      <w:pPr>
        <w:pStyle w:val="Compact"/>
        <w:numPr>
          <w:ilvl w:val="0"/>
          <w:numId w:val="1052"/>
        </w:numPr>
      </w:pPr>
      <w:r>
        <w:t xml:space="preserve">Summary Strip</w:t>
      </w:r>
    </w:p>
    <w:p>
      <w:pPr>
        <w:pStyle w:val="Compact"/>
        <w:numPr>
          <w:ilvl w:val="0"/>
          <w:numId w:val="1052"/>
        </w:numPr>
      </w:pPr>
      <w:r>
        <w:t xml:space="preserve">Key-Value Info Grid</w:t>
      </w:r>
    </w:p>
    <w:p>
      <w:pPr>
        <w:pStyle w:val="Compact"/>
        <w:numPr>
          <w:ilvl w:val="0"/>
          <w:numId w:val="1052"/>
        </w:numPr>
      </w:pPr>
      <w:r>
        <w:t xml:space="preserve">Snapshot Card</w:t>
      </w:r>
    </w:p>
    <w:p>
      <w:pPr>
        <w:pStyle w:val="Compact"/>
        <w:numPr>
          <w:ilvl w:val="0"/>
          <w:numId w:val="1052"/>
        </w:numPr>
      </w:pPr>
      <w:r>
        <w:t xml:space="preserve">Timeline</w:t>
      </w:r>
    </w:p>
    <w:p>
      <w:pPr>
        <w:pStyle w:val="Compact"/>
        <w:numPr>
          <w:ilvl w:val="0"/>
          <w:numId w:val="1052"/>
        </w:numPr>
      </w:pPr>
      <w:r>
        <w:t xml:space="preserve">Sidebar Action Rail</w:t>
      </w:r>
    </w:p>
    <w:bookmarkEnd w:id="86"/>
    <w:bookmarkStart w:id="87" w:name="Xa678875efddffe0be96ff787acf0405bc8b0df3"/>
    <w:p>
      <w:pPr>
        <w:pStyle w:val="Heading2"/>
      </w:pPr>
      <w:r>
        <w:t xml:space="preserve">4.10 Wireframe Notes for Implementation Handoff</w:t>
      </w:r>
    </w:p>
    <w:p>
      <w:pPr>
        <w:pStyle w:val="Compact"/>
        <w:numPr>
          <w:ilvl w:val="0"/>
          <w:numId w:val="1053"/>
        </w:numPr>
      </w:pPr>
      <w:r>
        <w:t xml:space="preserve">keep reservation detail calmer than arrival board</w:t>
      </w:r>
    </w:p>
    <w:p>
      <w:pPr>
        <w:pStyle w:val="Compact"/>
        <w:numPr>
          <w:ilvl w:val="0"/>
          <w:numId w:val="1053"/>
        </w:numPr>
      </w:pPr>
      <w:r>
        <w:t xml:space="preserve">this is a review screen, not a queue screen</w:t>
      </w:r>
    </w:p>
    <w:p>
      <w:pPr>
        <w:pStyle w:val="Compact"/>
        <w:numPr>
          <w:ilvl w:val="0"/>
          <w:numId w:val="1053"/>
        </w:numPr>
      </w:pPr>
      <w:r>
        <w:t xml:space="preserve">activity timeline should be below operational essentials, not competing with them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108" w:name="stay-detail-wireframe"/>
    <w:p>
      <w:pPr>
        <w:pStyle w:val="Heading1"/>
      </w:pPr>
      <w:r>
        <w:t xml:space="preserve">5. Stay Detail Wireframe</w:t>
      </w:r>
    </w:p>
    <w:bookmarkStart w:id="89" w:name="screen-objective-3"/>
    <w:p>
      <w:pPr>
        <w:pStyle w:val="Heading2"/>
      </w:pPr>
      <w:r>
        <w:t xml:space="preserve">5.1 Screen Objective</w:t>
      </w:r>
    </w:p>
    <w:p>
      <w:pPr>
        <w:pStyle w:val="FirstParagraph"/>
      </w:pPr>
      <w:r>
        <w:t xml:space="preserve">مرکز عملیاتی guest/stay پس از check-in، برای move, folio access, checkout preparation و issue visibility.</w:t>
      </w:r>
    </w:p>
    <w:bookmarkEnd w:id="89"/>
    <w:bookmarkStart w:id="90" w:name="primary-users-3"/>
    <w:p>
      <w:pPr>
        <w:pStyle w:val="Heading2"/>
      </w:pPr>
      <w:r>
        <w:t xml:space="preserve">5.2 Primary Users</w:t>
      </w:r>
    </w:p>
    <w:p>
      <w:pPr>
        <w:pStyle w:val="Compact"/>
        <w:numPr>
          <w:ilvl w:val="0"/>
          <w:numId w:val="1054"/>
        </w:numPr>
      </w:pPr>
      <w:r>
        <w:t xml:space="preserve">Front Desk</w:t>
      </w:r>
    </w:p>
    <w:p>
      <w:pPr>
        <w:pStyle w:val="Compact"/>
        <w:numPr>
          <w:ilvl w:val="0"/>
          <w:numId w:val="1054"/>
        </w:numPr>
      </w:pPr>
      <w:r>
        <w:t xml:space="preserve">Manager</w:t>
      </w:r>
    </w:p>
    <w:bookmarkEnd w:id="90"/>
    <w:bookmarkStart w:id="94" w:name="layout-structure-3"/>
    <w:p>
      <w:pPr>
        <w:pStyle w:val="Heading2"/>
      </w:pPr>
      <w:r>
        <w:t xml:space="preserve">5.3 Layout Structure</w:t>
      </w:r>
    </w:p>
    <w:bookmarkStart w:id="91" w:name="top-zone-3"/>
    <w:p>
      <w:pPr>
        <w:pStyle w:val="Heading3"/>
      </w:pPr>
      <w:r>
        <w:t xml:space="preserve">Top Zone</w:t>
      </w:r>
    </w:p>
    <w:p>
      <w:pPr>
        <w:pStyle w:val="Compact"/>
        <w:numPr>
          <w:ilvl w:val="0"/>
          <w:numId w:val="1055"/>
        </w:numPr>
      </w:pPr>
      <w:r>
        <w:t xml:space="preserve">stay summary strip</w:t>
      </w:r>
    </w:p>
    <w:bookmarkEnd w:id="91"/>
    <w:bookmarkStart w:id="92" w:name="main-zone-2"/>
    <w:p>
      <w:pPr>
        <w:pStyle w:val="Heading3"/>
      </w:pPr>
      <w:r>
        <w:t xml:space="preserve">Main Zone</w:t>
      </w:r>
    </w:p>
    <w:p>
      <w:pPr>
        <w:pStyle w:val="Compact"/>
        <w:numPr>
          <w:ilvl w:val="0"/>
          <w:numId w:val="1056"/>
        </w:numPr>
      </w:pPr>
      <w:r>
        <w:t xml:space="preserve">split layout</w:t>
      </w:r>
    </w:p>
    <w:p>
      <w:pPr>
        <w:pStyle w:val="Compact"/>
        <w:numPr>
          <w:ilvl w:val="1"/>
          <w:numId w:val="1057"/>
        </w:numPr>
      </w:pPr>
      <w:r>
        <w:t xml:space="preserve">left main content</w:t>
      </w:r>
    </w:p>
    <w:p>
      <w:pPr>
        <w:pStyle w:val="Compact"/>
        <w:numPr>
          <w:ilvl w:val="1"/>
          <w:numId w:val="1057"/>
        </w:numPr>
      </w:pPr>
      <w:r>
        <w:t xml:space="preserve">right contextual actions / alerts / quick finance summary</w:t>
      </w:r>
    </w:p>
    <w:bookmarkEnd w:id="92"/>
    <w:bookmarkStart w:id="93" w:name="lower-zone-1"/>
    <w:p>
      <w:pPr>
        <w:pStyle w:val="Heading3"/>
      </w:pPr>
      <w:r>
        <w:t xml:space="preserve">Lower Zone</w:t>
      </w:r>
    </w:p>
    <w:p>
      <w:pPr>
        <w:pStyle w:val="Compact"/>
        <w:numPr>
          <w:ilvl w:val="0"/>
          <w:numId w:val="1058"/>
        </w:numPr>
      </w:pPr>
      <w:r>
        <w:t xml:space="preserve">history / activity / move history</w:t>
      </w:r>
    </w:p>
    <w:bookmarkEnd w:id="93"/>
    <w:bookmarkEnd w:id="94"/>
    <w:bookmarkStart w:id="95" w:name="above-the-fold-priority-3"/>
    <w:p>
      <w:pPr>
        <w:pStyle w:val="Heading2"/>
      </w:pPr>
      <w:r>
        <w:t xml:space="preserve">5.4 Above-the-Fold Priority</w:t>
      </w:r>
    </w:p>
    <w:p>
      <w:pPr>
        <w:pStyle w:val="Compact"/>
        <w:numPr>
          <w:ilvl w:val="0"/>
          <w:numId w:val="1059"/>
        </w:numPr>
      </w:pPr>
      <w:r>
        <w:t xml:space="preserve">guest name and stay status</w:t>
      </w:r>
    </w:p>
    <w:p>
      <w:pPr>
        <w:pStyle w:val="Compact"/>
        <w:numPr>
          <w:ilvl w:val="0"/>
          <w:numId w:val="1059"/>
        </w:numPr>
      </w:pPr>
      <w:r>
        <w:t xml:space="preserve">current bed/room</w:t>
      </w:r>
    </w:p>
    <w:p>
      <w:pPr>
        <w:pStyle w:val="Compact"/>
        <w:numPr>
          <w:ilvl w:val="0"/>
          <w:numId w:val="1059"/>
        </w:numPr>
      </w:pPr>
      <w:r>
        <w:t xml:space="preserve">due-out info</w:t>
      </w:r>
    </w:p>
    <w:p>
      <w:pPr>
        <w:pStyle w:val="Compact"/>
        <w:numPr>
          <w:ilvl w:val="0"/>
          <w:numId w:val="1059"/>
        </w:numPr>
      </w:pPr>
      <w:r>
        <w:t xml:space="preserve">balance due snapshot</w:t>
      </w:r>
    </w:p>
    <w:p>
      <w:pPr>
        <w:pStyle w:val="Compact"/>
        <w:numPr>
          <w:ilvl w:val="0"/>
          <w:numId w:val="1059"/>
        </w:numPr>
      </w:pPr>
      <w:r>
        <w:t xml:space="preserve">Move Bed / Check Out / Post Payment path</w:t>
      </w:r>
    </w:p>
    <w:bookmarkEnd w:id="95"/>
    <w:bookmarkStart w:id="102" w:name="section-breakdown-3"/>
    <w:p>
      <w:pPr>
        <w:pStyle w:val="Heading2"/>
      </w:pPr>
      <w:r>
        <w:t xml:space="preserve">5.5 Section Breakdown</w:t>
      </w:r>
    </w:p>
    <w:bookmarkStart w:id="96" w:name="a.-stay-header-strip"/>
    <w:p>
      <w:pPr>
        <w:pStyle w:val="Heading3"/>
      </w:pPr>
      <w:r>
        <w:t xml:space="preserve">A. Stay Header Strip</w:t>
      </w:r>
    </w:p>
    <w:p>
      <w:pPr>
        <w:pStyle w:val="Compact"/>
        <w:numPr>
          <w:ilvl w:val="0"/>
          <w:numId w:val="1060"/>
        </w:numPr>
      </w:pPr>
      <w:r>
        <w:t xml:space="preserve">stay ref</w:t>
      </w:r>
    </w:p>
    <w:p>
      <w:pPr>
        <w:pStyle w:val="Compact"/>
        <w:numPr>
          <w:ilvl w:val="0"/>
          <w:numId w:val="1060"/>
        </w:numPr>
      </w:pPr>
      <w:r>
        <w:t xml:space="preserve">guest identity</w:t>
      </w:r>
    </w:p>
    <w:p>
      <w:pPr>
        <w:pStyle w:val="Compact"/>
        <w:numPr>
          <w:ilvl w:val="0"/>
          <w:numId w:val="1060"/>
        </w:numPr>
      </w:pPr>
      <w:r>
        <w:t xml:space="preserve">stay status</w:t>
      </w:r>
    </w:p>
    <w:p>
      <w:pPr>
        <w:pStyle w:val="Compact"/>
        <w:numPr>
          <w:ilvl w:val="0"/>
          <w:numId w:val="1060"/>
        </w:numPr>
      </w:pPr>
      <w:r>
        <w:t xml:space="preserve">check-in / departure dates</w:t>
      </w:r>
    </w:p>
    <w:p>
      <w:pPr>
        <w:pStyle w:val="Compact"/>
        <w:numPr>
          <w:ilvl w:val="0"/>
          <w:numId w:val="1060"/>
        </w:numPr>
      </w:pPr>
      <w:r>
        <w:t xml:space="preserve">current bed/room</w:t>
      </w:r>
    </w:p>
    <w:bookmarkEnd w:id="96"/>
    <w:bookmarkStart w:id="97" w:name="b.-current-occupancy-section"/>
    <w:p>
      <w:pPr>
        <w:pStyle w:val="Heading3"/>
      </w:pPr>
      <w:r>
        <w:t xml:space="preserve">B. Current Occupancy Section</w:t>
      </w:r>
    </w:p>
    <w:p>
      <w:pPr>
        <w:pStyle w:val="Compact"/>
        <w:numPr>
          <w:ilvl w:val="0"/>
          <w:numId w:val="1061"/>
        </w:numPr>
      </w:pPr>
      <w:r>
        <w:t xml:space="preserve">current assignment card</w:t>
      </w:r>
    </w:p>
    <w:p>
      <w:pPr>
        <w:pStyle w:val="Compact"/>
        <w:numPr>
          <w:ilvl w:val="0"/>
          <w:numId w:val="1061"/>
        </w:numPr>
      </w:pPr>
      <w:r>
        <w:t xml:space="preserve">room/dorm context</w:t>
      </w:r>
    </w:p>
    <w:p>
      <w:pPr>
        <w:pStyle w:val="Compact"/>
        <w:numPr>
          <w:ilvl w:val="0"/>
          <w:numId w:val="1061"/>
        </w:numPr>
      </w:pPr>
      <w:r>
        <w:t xml:space="preserve">key readiness/maintenance notes affecting current or move actions</w:t>
      </w:r>
    </w:p>
    <w:bookmarkEnd w:id="97"/>
    <w:bookmarkStart w:id="98" w:name="c.-folio-snapshot-section"/>
    <w:p>
      <w:pPr>
        <w:pStyle w:val="Heading3"/>
      </w:pPr>
      <w:r>
        <w:t xml:space="preserve">C. Folio Snapshot Section</w:t>
      </w:r>
    </w:p>
    <w:p>
      <w:pPr>
        <w:pStyle w:val="Compact"/>
        <w:numPr>
          <w:ilvl w:val="0"/>
          <w:numId w:val="1062"/>
        </w:numPr>
      </w:pPr>
      <w:r>
        <w:t xml:space="preserve">charges total</w:t>
      </w:r>
    </w:p>
    <w:p>
      <w:pPr>
        <w:pStyle w:val="Compact"/>
        <w:numPr>
          <w:ilvl w:val="0"/>
          <w:numId w:val="1062"/>
        </w:numPr>
      </w:pPr>
      <w:r>
        <w:t xml:space="preserve">payments total</w:t>
      </w:r>
    </w:p>
    <w:p>
      <w:pPr>
        <w:pStyle w:val="Compact"/>
        <w:numPr>
          <w:ilvl w:val="0"/>
          <w:numId w:val="1062"/>
        </w:numPr>
      </w:pPr>
      <w:r>
        <w:t xml:space="preserve">refunds total</w:t>
      </w:r>
    </w:p>
    <w:p>
      <w:pPr>
        <w:pStyle w:val="Compact"/>
        <w:numPr>
          <w:ilvl w:val="0"/>
          <w:numId w:val="1062"/>
        </w:numPr>
      </w:pPr>
      <w:r>
        <w:t xml:space="preserve">balance due</w:t>
      </w:r>
    </w:p>
    <w:p>
      <w:pPr>
        <w:pStyle w:val="Compact"/>
        <w:numPr>
          <w:ilvl w:val="0"/>
          <w:numId w:val="1062"/>
        </w:numPr>
      </w:pPr>
      <w:r>
        <w:t xml:space="preserve">link to full folio</w:t>
      </w:r>
    </w:p>
    <w:bookmarkEnd w:id="98"/>
    <w:bookmarkStart w:id="99" w:name="d.-alerts-notes-section"/>
    <w:p>
      <w:pPr>
        <w:pStyle w:val="Heading3"/>
      </w:pPr>
      <w:r>
        <w:t xml:space="preserve">D. Alerts / Notes Section</w:t>
      </w:r>
    </w:p>
    <w:p>
      <w:pPr>
        <w:pStyle w:val="Compact"/>
        <w:numPr>
          <w:ilvl w:val="0"/>
          <w:numId w:val="1063"/>
        </w:numPr>
      </w:pPr>
      <w:r>
        <w:t xml:space="preserve">unpaid balance warning</w:t>
      </w:r>
    </w:p>
    <w:p>
      <w:pPr>
        <w:pStyle w:val="Compact"/>
        <w:numPr>
          <w:ilvl w:val="0"/>
          <w:numId w:val="1063"/>
        </w:numPr>
      </w:pPr>
      <w:r>
        <w:t xml:space="preserve">maintenance issues</w:t>
      </w:r>
    </w:p>
    <w:p>
      <w:pPr>
        <w:pStyle w:val="Compact"/>
        <w:numPr>
          <w:ilvl w:val="0"/>
          <w:numId w:val="1063"/>
        </w:numPr>
      </w:pPr>
      <w:r>
        <w:t xml:space="preserve">checkout due today</w:t>
      </w:r>
    </w:p>
    <w:p>
      <w:pPr>
        <w:pStyle w:val="Compact"/>
        <w:numPr>
          <w:ilvl w:val="0"/>
          <w:numId w:val="1063"/>
        </w:numPr>
      </w:pPr>
      <w:r>
        <w:t xml:space="preserve">special instructions</w:t>
      </w:r>
    </w:p>
    <w:bookmarkEnd w:id="99"/>
    <w:bookmarkStart w:id="100" w:name="e.-activity-move-history-section"/>
    <w:p>
      <w:pPr>
        <w:pStyle w:val="Heading3"/>
      </w:pPr>
      <w:r>
        <w:t xml:space="preserve">E. Activity / Move History Section</w:t>
      </w:r>
    </w:p>
    <w:p>
      <w:pPr>
        <w:pStyle w:val="Compact"/>
        <w:numPr>
          <w:ilvl w:val="0"/>
          <w:numId w:val="1064"/>
        </w:numPr>
      </w:pPr>
      <w:r>
        <w:t xml:space="preserve">check-in event</w:t>
      </w:r>
    </w:p>
    <w:p>
      <w:pPr>
        <w:pStyle w:val="Compact"/>
        <w:numPr>
          <w:ilvl w:val="0"/>
          <w:numId w:val="1064"/>
        </w:numPr>
      </w:pPr>
      <w:r>
        <w:t xml:space="preserve">move events</w:t>
      </w:r>
    </w:p>
    <w:p>
      <w:pPr>
        <w:pStyle w:val="Compact"/>
        <w:numPr>
          <w:ilvl w:val="0"/>
          <w:numId w:val="1064"/>
        </w:numPr>
      </w:pPr>
      <w:r>
        <w:t xml:space="preserve">major notes</w:t>
      </w:r>
    </w:p>
    <w:bookmarkEnd w:id="100"/>
    <w:bookmarkStart w:id="101" w:name="f.-right-sidebar"/>
    <w:p>
      <w:pPr>
        <w:pStyle w:val="Heading3"/>
      </w:pPr>
      <w:r>
        <w:t xml:space="preserve">F. Right Sidebar</w:t>
      </w:r>
    </w:p>
    <w:p>
      <w:pPr>
        <w:pStyle w:val="Compact"/>
        <w:numPr>
          <w:ilvl w:val="0"/>
          <w:numId w:val="1065"/>
        </w:numPr>
      </w:pPr>
      <w:r>
        <w:t xml:space="preserve">primary action cluster</w:t>
      </w:r>
    </w:p>
    <w:p>
      <w:pPr>
        <w:pStyle w:val="Compact"/>
        <w:numPr>
          <w:ilvl w:val="0"/>
          <w:numId w:val="1065"/>
        </w:numPr>
      </w:pPr>
      <w:r>
        <w:t xml:space="preserve">warning summary</w:t>
      </w:r>
    </w:p>
    <w:p>
      <w:pPr>
        <w:pStyle w:val="Compact"/>
        <w:numPr>
          <w:ilvl w:val="0"/>
          <w:numId w:val="1065"/>
        </w:numPr>
      </w:pPr>
      <w:r>
        <w:t xml:space="preserve">quick links</w:t>
      </w:r>
    </w:p>
    <w:bookmarkEnd w:id="101"/>
    <w:bookmarkEnd w:id="102"/>
    <w:bookmarkStart w:id="103" w:name="action-placement-rules-3"/>
    <w:p>
      <w:pPr>
        <w:pStyle w:val="Heading2"/>
      </w:pPr>
      <w:r>
        <w:t xml:space="preserve">5.6 Action Placement Rules</w:t>
      </w:r>
    </w:p>
    <w:p>
      <w:pPr>
        <w:pStyle w:val="Compact"/>
        <w:numPr>
          <w:ilvl w:val="0"/>
          <w:numId w:val="1066"/>
        </w:numPr>
      </w:pPr>
      <w:r>
        <w:t xml:space="preserve">primary action cluster in right sidebar or header-right, based on most common workflow</w:t>
      </w:r>
    </w:p>
    <w:p>
      <w:pPr>
        <w:pStyle w:val="Compact"/>
        <w:numPr>
          <w:ilvl w:val="0"/>
          <w:numId w:val="1066"/>
        </w:numPr>
      </w:pPr>
      <w:r>
        <w:t xml:space="preserve">Move Bed and Check Out should be top priority actions</w:t>
      </w:r>
    </w:p>
    <w:p>
      <w:pPr>
        <w:pStyle w:val="Compact"/>
        <w:numPr>
          <w:ilvl w:val="0"/>
          <w:numId w:val="1066"/>
        </w:numPr>
      </w:pPr>
      <w:r>
        <w:t xml:space="preserve">Post Payment should be visible when balance due exists</w:t>
      </w:r>
    </w:p>
    <w:bookmarkEnd w:id="103"/>
    <w:bookmarkStart w:id="104" w:name="warning-block-override-placement-3"/>
    <w:p>
      <w:pPr>
        <w:pStyle w:val="Heading2"/>
      </w:pPr>
      <w:r>
        <w:t xml:space="preserve">5.7 Warning / Block / Override Placement</w:t>
      </w:r>
    </w:p>
    <w:p>
      <w:pPr>
        <w:pStyle w:val="Compact"/>
        <w:numPr>
          <w:ilvl w:val="0"/>
          <w:numId w:val="1067"/>
        </w:numPr>
      </w:pPr>
      <w:r>
        <w:t xml:space="preserve">checkout-related warnings near checkout CTA</w:t>
      </w:r>
    </w:p>
    <w:p>
      <w:pPr>
        <w:pStyle w:val="Compact"/>
        <w:numPr>
          <w:ilvl w:val="0"/>
          <w:numId w:val="1067"/>
        </w:numPr>
      </w:pPr>
      <w:r>
        <w:t xml:space="preserve">move-related blockers near move CTA and Current Occupancy section</w:t>
      </w:r>
    </w:p>
    <w:p>
      <w:pPr>
        <w:pStyle w:val="Compact"/>
        <w:numPr>
          <w:ilvl w:val="0"/>
          <w:numId w:val="1067"/>
        </w:numPr>
      </w:pPr>
      <w:r>
        <w:t xml:space="preserve">financial warnings in folio snapshot and action cluster</w:t>
      </w:r>
    </w:p>
    <w:bookmarkEnd w:id="104"/>
    <w:bookmarkStart w:id="105" w:name="state-variants-3"/>
    <w:p>
      <w:pPr>
        <w:pStyle w:val="Heading2"/>
      </w:pPr>
      <w:r>
        <w:t xml:space="preserve">5.8 State Variants</w:t>
      </w:r>
    </w:p>
    <w:p>
      <w:pPr>
        <w:pStyle w:val="Compact"/>
        <w:numPr>
          <w:ilvl w:val="0"/>
          <w:numId w:val="1068"/>
        </w:numPr>
      </w:pPr>
      <w:r>
        <w:t xml:space="preserve">standard in-house</w:t>
      </w:r>
    </w:p>
    <w:p>
      <w:pPr>
        <w:pStyle w:val="Compact"/>
        <w:numPr>
          <w:ilvl w:val="0"/>
          <w:numId w:val="1068"/>
        </w:numPr>
      </w:pPr>
      <w:r>
        <w:t xml:space="preserve">due out today</w:t>
      </w:r>
    </w:p>
    <w:p>
      <w:pPr>
        <w:pStyle w:val="Compact"/>
        <w:numPr>
          <w:ilvl w:val="0"/>
          <w:numId w:val="1068"/>
        </w:numPr>
      </w:pPr>
      <w:r>
        <w:t xml:space="preserve">high balance due</w:t>
      </w:r>
    </w:p>
    <w:p>
      <w:pPr>
        <w:pStyle w:val="Compact"/>
        <w:numPr>
          <w:ilvl w:val="0"/>
          <w:numId w:val="1068"/>
        </w:numPr>
      </w:pPr>
      <w:r>
        <w:t xml:space="preserve">maintenance-affected stay</w:t>
      </w:r>
    </w:p>
    <w:p>
      <w:pPr>
        <w:pStyle w:val="Compact"/>
        <w:numPr>
          <w:ilvl w:val="0"/>
          <w:numId w:val="1068"/>
        </w:numPr>
      </w:pPr>
      <w:r>
        <w:t xml:space="preserve">recent move state</w:t>
      </w:r>
    </w:p>
    <w:bookmarkEnd w:id="105"/>
    <w:bookmarkStart w:id="106" w:name="reusable-patterns-used-3"/>
    <w:p>
      <w:pPr>
        <w:pStyle w:val="Heading2"/>
      </w:pPr>
      <w:r>
        <w:t xml:space="preserve">5.9 Reusable Patterns Used</w:t>
      </w:r>
    </w:p>
    <w:p>
      <w:pPr>
        <w:pStyle w:val="Compact"/>
        <w:numPr>
          <w:ilvl w:val="0"/>
          <w:numId w:val="1069"/>
        </w:numPr>
      </w:pPr>
      <w:r>
        <w:t xml:space="preserve">Summary Strip</w:t>
      </w:r>
    </w:p>
    <w:p>
      <w:pPr>
        <w:pStyle w:val="Compact"/>
        <w:numPr>
          <w:ilvl w:val="0"/>
          <w:numId w:val="1069"/>
        </w:numPr>
      </w:pPr>
      <w:r>
        <w:t xml:space="preserve">Assignment Card</w:t>
      </w:r>
    </w:p>
    <w:p>
      <w:pPr>
        <w:pStyle w:val="Compact"/>
        <w:numPr>
          <w:ilvl w:val="0"/>
          <w:numId w:val="1069"/>
        </w:numPr>
      </w:pPr>
      <w:r>
        <w:t xml:space="preserve">Folio Totals Box</w:t>
      </w:r>
    </w:p>
    <w:p>
      <w:pPr>
        <w:pStyle w:val="Compact"/>
        <w:numPr>
          <w:ilvl w:val="0"/>
          <w:numId w:val="1069"/>
        </w:numPr>
      </w:pPr>
      <w:r>
        <w:t xml:space="preserve">Alert Stack</w:t>
      </w:r>
    </w:p>
    <w:p>
      <w:pPr>
        <w:pStyle w:val="Compact"/>
        <w:numPr>
          <w:ilvl w:val="0"/>
          <w:numId w:val="1069"/>
        </w:numPr>
      </w:pPr>
      <w:r>
        <w:t xml:space="preserve">Sidebar Action Rail</w:t>
      </w:r>
    </w:p>
    <w:p>
      <w:pPr>
        <w:pStyle w:val="Compact"/>
        <w:numPr>
          <w:ilvl w:val="0"/>
          <w:numId w:val="1069"/>
        </w:numPr>
      </w:pPr>
      <w:r>
        <w:t xml:space="preserve">History Timeline</w:t>
      </w:r>
    </w:p>
    <w:bookmarkEnd w:id="106"/>
    <w:bookmarkStart w:id="107" w:name="X539e6534e5e85befd78f6980c9ae12cff80f3b4"/>
    <w:p>
      <w:pPr>
        <w:pStyle w:val="Heading2"/>
      </w:pPr>
      <w:r>
        <w:t xml:space="preserve">5.10 Wireframe Notes for Implementation Handoff</w:t>
      </w:r>
    </w:p>
    <w:p>
      <w:pPr>
        <w:pStyle w:val="Compact"/>
        <w:numPr>
          <w:ilvl w:val="0"/>
          <w:numId w:val="1070"/>
        </w:numPr>
      </w:pPr>
      <w:r>
        <w:t xml:space="preserve">this screen is operationally denser than reservation detail</w:t>
      </w:r>
    </w:p>
    <w:p>
      <w:pPr>
        <w:pStyle w:val="Compact"/>
        <w:numPr>
          <w:ilvl w:val="0"/>
          <w:numId w:val="1070"/>
        </w:numPr>
      </w:pPr>
      <w:r>
        <w:t xml:space="preserve">current bed and balance due are top-priority truths and should stay visible early</w:t>
      </w:r>
    </w:p>
    <w:p>
      <w:pPr>
        <w:pStyle w:val="Compact"/>
        <w:numPr>
          <w:ilvl w:val="0"/>
          <w:numId w:val="1070"/>
        </w:numPr>
      </w:pPr>
      <w:r>
        <w:t xml:space="preserve">avoid forcing user to open folio just to know checkout readiness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25" w:name="bed-move-flow-wireframe"/>
    <w:p>
      <w:pPr>
        <w:pStyle w:val="Heading1"/>
      </w:pPr>
      <w:r>
        <w:t xml:space="preserve">6. Bed Move Flow Wireframe</w:t>
      </w:r>
    </w:p>
    <w:bookmarkStart w:id="109" w:name="screen-objective-4"/>
    <w:p>
      <w:pPr>
        <w:pStyle w:val="Heading2"/>
      </w:pPr>
      <w:r>
        <w:t xml:space="preserve">6.1 Screen Objective</w:t>
      </w:r>
    </w:p>
    <w:p>
      <w:pPr>
        <w:pStyle w:val="FirstParagraph"/>
      </w:pPr>
      <w:r>
        <w:t xml:space="preserve">controlled reassignment flow برای stay فعال، با تمرکز روی candidate evaluation و safe confirmation.</w:t>
      </w:r>
    </w:p>
    <w:bookmarkEnd w:id="109"/>
    <w:bookmarkStart w:id="110" w:name="primary-users-4"/>
    <w:p>
      <w:pPr>
        <w:pStyle w:val="Heading2"/>
      </w:pPr>
      <w:r>
        <w:t xml:space="preserve">6.2 Primary Users</w:t>
      </w:r>
    </w:p>
    <w:p>
      <w:pPr>
        <w:pStyle w:val="Compact"/>
        <w:numPr>
          <w:ilvl w:val="0"/>
          <w:numId w:val="1071"/>
        </w:numPr>
      </w:pPr>
      <w:r>
        <w:t xml:space="preserve">Front Desk</w:t>
      </w:r>
    </w:p>
    <w:p>
      <w:pPr>
        <w:pStyle w:val="Compact"/>
        <w:numPr>
          <w:ilvl w:val="0"/>
          <w:numId w:val="1071"/>
        </w:numPr>
      </w:pPr>
      <w:r>
        <w:t xml:space="preserve">Manager</w:t>
      </w:r>
    </w:p>
    <w:bookmarkEnd w:id="110"/>
    <w:bookmarkStart w:id="112" w:name="layout-structure-4"/>
    <w:p>
      <w:pPr>
        <w:pStyle w:val="Heading2"/>
      </w:pPr>
      <w:r>
        <w:t xml:space="preserve">6.3 Layout Structure</w:t>
      </w:r>
    </w:p>
    <w:bookmarkStart w:id="111" w:name="step-layout"/>
    <w:p>
      <w:pPr>
        <w:pStyle w:val="Heading3"/>
      </w:pPr>
      <w:r>
        <w:t xml:space="preserve">Step Layout</w:t>
      </w:r>
    </w:p>
    <w:p>
      <w:pPr>
        <w:pStyle w:val="FirstParagraph"/>
      </w:pPr>
      <w:r>
        <w:t xml:space="preserve">Step 1: current stay snapshot + candidate selection</w:t>
      </w:r>
      <w:r>
        <w:t xml:space="preserve"> </w:t>
      </w:r>
      <w:r>
        <w:t xml:space="preserve">Step 2: move review + reason capture</w:t>
      </w:r>
    </w:p>
    <w:p>
      <w:pPr>
        <w:pStyle w:val="BodyText"/>
      </w:pPr>
      <w:r>
        <w:t xml:space="preserve">یا در MVP به‌صورت single-page structured flow with two panels.</w:t>
      </w:r>
    </w:p>
    <w:bookmarkEnd w:id="111"/>
    <w:bookmarkEnd w:id="112"/>
    <w:bookmarkStart w:id="113" w:name="above-the-fold-priority-4"/>
    <w:p>
      <w:pPr>
        <w:pStyle w:val="Heading2"/>
      </w:pPr>
      <w:r>
        <w:t xml:space="preserve">6.4 Above-the-Fold Priority</w:t>
      </w:r>
    </w:p>
    <w:p>
      <w:pPr>
        <w:pStyle w:val="Compact"/>
        <w:numPr>
          <w:ilvl w:val="0"/>
          <w:numId w:val="1072"/>
        </w:numPr>
      </w:pPr>
      <w:r>
        <w:t xml:space="preserve">current guest/stay</w:t>
      </w:r>
    </w:p>
    <w:p>
      <w:pPr>
        <w:pStyle w:val="Compact"/>
        <w:numPr>
          <w:ilvl w:val="0"/>
          <w:numId w:val="1072"/>
        </w:numPr>
      </w:pPr>
      <w:r>
        <w:t xml:space="preserve">current bed</w:t>
      </w:r>
    </w:p>
    <w:p>
      <w:pPr>
        <w:pStyle w:val="Compact"/>
        <w:numPr>
          <w:ilvl w:val="0"/>
          <w:numId w:val="1072"/>
        </w:numPr>
      </w:pPr>
      <w:r>
        <w:t xml:space="preserve">candidate target list</w:t>
      </w:r>
    </w:p>
    <w:p>
      <w:pPr>
        <w:pStyle w:val="Compact"/>
        <w:numPr>
          <w:ilvl w:val="0"/>
          <w:numId w:val="1072"/>
        </w:numPr>
      </w:pPr>
      <w:r>
        <w:t xml:space="preserve">target eligibility/readiness</w:t>
      </w:r>
    </w:p>
    <w:bookmarkEnd w:id="113"/>
    <w:bookmarkStart w:id="119" w:name="section-breakdown-4"/>
    <w:p>
      <w:pPr>
        <w:pStyle w:val="Heading2"/>
      </w:pPr>
      <w:r>
        <w:t xml:space="preserve">6.5 Section Breakdown</w:t>
      </w:r>
    </w:p>
    <w:bookmarkStart w:id="114" w:name="a.-current-stay-snapshot"/>
    <w:p>
      <w:pPr>
        <w:pStyle w:val="Heading3"/>
      </w:pPr>
      <w:r>
        <w:t xml:space="preserve">A. Current Stay Snapshot</w:t>
      </w:r>
    </w:p>
    <w:p>
      <w:pPr>
        <w:pStyle w:val="Compact"/>
        <w:numPr>
          <w:ilvl w:val="0"/>
          <w:numId w:val="1073"/>
        </w:numPr>
      </w:pPr>
      <w:r>
        <w:t xml:space="preserve">guest name</w:t>
      </w:r>
    </w:p>
    <w:p>
      <w:pPr>
        <w:pStyle w:val="Compact"/>
        <w:numPr>
          <w:ilvl w:val="0"/>
          <w:numId w:val="1073"/>
        </w:numPr>
      </w:pPr>
      <w:r>
        <w:t xml:space="preserve">current bed</w:t>
      </w:r>
    </w:p>
    <w:p>
      <w:pPr>
        <w:pStyle w:val="Compact"/>
        <w:numPr>
          <w:ilvl w:val="0"/>
          <w:numId w:val="1073"/>
        </w:numPr>
      </w:pPr>
      <w:r>
        <w:t xml:space="preserve">current room/dorm</w:t>
      </w:r>
    </w:p>
    <w:p>
      <w:pPr>
        <w:pStyle w:val="Compact"/>
        <w:numPr>
          <w:ilvl w:val="0"/>
          <w:numId w:val="1073"/>
        </w:numPr>
      </w:pPr>
      <w:r>
        <w:t xml:space="preserve">key constraints</w:t>
      </w:r>
    </w:p>
    <w:bookmarkEnd w:id="114"/>
    <w:bookmarkStart w:id="115" w:name="b.-candidate-bed-selector"/>
    <w:p>
      <w:pPr>
        <w:pStyle w:val="Heading3"/>
      </w:pPr>
      <w:r>
        <w:t xml:space="preserve">B. Candidate Bed Selector</w:t>
      </w:r>
    </w:p>
    <w:p>
      <w:pPr>
        <w:pStyle w:val="Compact"/>
        <w:numPr>
          <w:ilvl w:val="0"/>
          <w:numId w:val="1074"/>
        </w:numPr>
      </w:pPr>
      <w:r>
        <w:t xml:space="preserve">filterable candidate list/grid</w:t>
      </w:r>
    </w:p>
    <w:p>
      <w:pPr>
        <w:pStyle w:val="Compact"/>
        <w:numPr>
          <w:ilvl w:val="0"/>
          <w:numId w:val="1074"/>
        </w:numPr>
      </w:pPr>
      <w:r>
        <w:t xml:space="preserve">each candidate shows state, room context, warnings</w:t>
      </w:r>
    </w:p>
    <w:bookmarkEnd w:id="115"/>
    <w:bookmarkStart w:id="116" w:name="c.-target-comparison-summary"/>
    <w:p>
      <w:pPr>
        <w:pStyle w:val="Heading3"/>
      </w:pPr>
      <w:r>
        <w:t xml:space="preserve">C. Target Comparison Summary</w:t>
      </w:r>
    </w:p>
    <w:p>
      <w:pPr>
        <w:pStyle w:val="Compact"/>
        <w:numPr>
          <w:ilvl w:val="0"/>
          <w:numId w:val="1075"/>
        </w:numPr>
      </w:pPr>
      <w:r>
        <w:t xml:space="preserve">selected target bed</w:t>
      </w:r>
    </w:p>
    <w:p>
      <w:pPr>
        <w:pStyle w:val="Compact"/>
        <w:numPr>
          <w:ilvl w:val="0"/>
          <w:numId w:val="1075"/>
        </w:numPr>
      </w:pPr>
      <w:r>
        <w:t xml:space="preserve">why eligible / why risky</w:t>
      </w:r>
    </w:p>
    <w:bookmarkEnd w:id="116"/>
    <w:bookmarkStart w:id="117" w:name="d.-reason-input"/>
    <w:p>
      <w:pPr>
        <w:pStyle w:val="Heading3"/>
      </w:pPr>
      <w:r>
        <w:t xml:space="preserve">D. Reason Input</w:t>
      </w:r>
    </w:p>
    <w:p>
      <w:pPr>
        <w:pStyle w:val="Compact"/>
        <w:numPr>
          <w:ilvl w:val="0"/>
          <w:numId w:val="1076"/>
        </w:numPr>
      </w:pPr>
      <w:r>
        <w:t xml:space="preserve">move reason text/select input</w:t>
      </w:r>
    </w:p>
    <w:bookmarkEnd w:id="117"/>
    <w:bookmarkStart w:id="118" w:name="e.-final-review-box"/>
    <w:p>
      <w:pPr>
        <w:pStyle w:val="Heading3"/>
      </w:pPr>
      <w:r>
        <w:t xml:space="preserve">E. Final Review Box</w:t>
      </w:r>
    </w:p>
    <w:p>
      <w:pPr>
        <w:pStyle w:val="Compact"/>
        <w:numPr>
          <w:ilvl w:val="0"/>
          <w:numId w:val="1077"/>
        </w:numPr>
      </w:pPr>
      <w:r>
        <w:t xml:space="preserve">source bed → target bed</w:t>
      </w:r>
    </w:p>
    <w:p>
      <w:pPr>
        <w:pStyle w:val="Compact"/>
        <w:numPr>
          <w:ilvl w:val="0"/>
          <w:numId w:val="1077"/>
        </w:numPr>
      </w:pPr>
      <w:r>
        <w:t xml:space="preserve">immediate effect summary</w:t>
      </w:r>
    </w:p>
    <w:p>
      <w:pPr>
        <w:pStyle w:val="Compact"/>
        <w:numPr>
          <w:ilvl w:val="0"/>
          <w:numId w:val="1077"/>
        </w:numPr>
      </w:pPr>
      <w:r>
        <w:t xml:space="preserve">warnings / blocks / override note</w:t>
      </w:r>
    </w:p>
    <w:bookmarkEnd w:id="118"/>
    <w:bookmarkEnd w:id="119"/>
    <w:bookmarkStart w:id="120" w:name="action-placement-rules-4"/>
    <w:p>
      <w:pPr>
        <w:pStyle w:val="Heading2"/>
      </w:pPr>
      <w:r>
        <w:t xml:space="preserve">6.6 Action Placement Rules</w:t>
      </w:r>
    </w:p>
    <w:p>
      <w:pPr>
        <w:pStyle w:val="Compact"/>
        <w:numPr>
          <w:ilvl w:val="0"/>
          <w:numId w:val="1078"/>
        </w:numPr>
      </w:pPr>
      <w:r>
        <w:t xml:space="preserve">Confirm Bed Move CTA only after target selected</w:t>
      </w:r>
    </w:p>
    <w:p>
      <w:pPr>
        <w:pStyle w:val="Compact"/>
        <w:numPr>
          <w:ilvl w:val="0"/>
          <w:numId w:val="1078"/>
        </w:numPr>
      </w:pPr>
      <w:r>
        <w:t xml:space="preserve">candidate clicks should update summary live</w:t>
      </w:r>
    </w:p>
    <w:p>
      <w:pPr>
        <w:pStyle w:val="Compact"/>
        <w:numPr>
          <w:ilvl w:val="0"/>
          <w:numId w:val="1078"/>
        </w:numPr>
      </w:pPr>
      <w:r>
        <w:t xml:space="preserve">secondary cancel/back action always visible</w:t>
      </w:r>
    </w:p>
    <w:bookmarkEnd w:id="120"/>
    <w:bookmarkStart w:id="121" w:name="warning-block-override-placement-4"/>
    <w:p>
      <w:pPr>
        <w:pStyle w:val="Heading2"/>
      </w:pPr>
      <w:r>
        <w:t xml:space="preserve">6.7 Warning / Block / Override Placement</w:t>
      </w:r>
    </w:p>
    <w:p>
      <w:pPr>
        <w:pStyle w:val="Compact"/>
        <w:numPr>
          <w:ilvl w:val="0"/>
          <w:numId w:val="1079"/>
        </w:numPr>
      </w:pPr>
      <w:r>
        <w:t xml:space="preserve">candidate-level warning badges inside selector</w:t>
      </w:r>
    </w:p>
    <w:p>
      <w:pPr>
        <w:pStyle w:val="Compact"/>
        <w:numPr>
          <w:ilvl w:val="0"/>
          <w:numId w:val="1079"/>
        </w:numPr>
      </w:pPr>
      <w:r>
        <w:t xml:space="preserve">selected-target full warning block in review section</w:t>
      </w:r>
    </w:p>
    <w:p>
      <w:pPr>
        <w:pStyle w:val="Compact"/>
        <w:numPr>
          <w:ilvl w:val="0"/>
          <w:numId w:val="1079"/>
        </w:numPr>
      </w:pPr>
      <w:r>
        <w:t xml:space="preserve">hard blocks prevent final CTA</w:t>
      </w:r>
    </w:p>
    <w:p>
      <w:pPr>
        <w:pStyle w:val="Compact"/>
        <w:numPr>
          <w:ilvl w:val="0"/>
          <w:numId w:val="1079"/>
        </w:numPr>
      </w:pPr>
      <w:r>
        <w:t xml:space="preserve">override requires explicit review state and reason capture</w:t>
      </w:r>
    </w:p>
    <w:bookmarkEnd w:id="121"/>
    <w:bookmarkStart w:id="122" w:name="state-variants-4"/>
    <w:p>
      <w:pPr>
        <w:pStyle w:val="Heading2"/>
      </w:pPr>
      <w:r>
        <w:t xml:space="preserve">6.8 State Variants</w:t>
      </w:r>
    </w:p>
    <w:p>
      <w:pPr>
        <w:pStyle w:val="Compact"/>
        <w:numPr>
          <w:ilvl w:val="0"/>
          <w:numId w:val="1080"/>
        </w:numPr>
      </w:pPr>
      <w:r>
        <w:t xml:space="preserve">easy move with many valid options</w:t>
      </w:r>
    </w:p>
    <w:p>
      <w:pPr>
        <w:pStyle w:val="Compact"/>
        <w:numPr>
          <w:ilvl w:val="0"/>
          <w:numId w:val="1080"/>
        </w:numPr>
      </w:pPr>
      <w:r>
        <w:t xml:space="preserve">constrained move with few options</w:t>
      </w:r>
    </w:p>
    <w:p>
      <w:pPr>
        <w:pStyle w:val="Compact"/>
        <w:numPr>
          <w:ilvl w:val="0"/>
          <w:numId w:val="1080"/>
        </w:numPr>
      </w:pPr>
      <w:r>
        <w:t xml:space="preserve">no valid candidate available</w:t>
      </w:r>
    </w:p>
    <w:p>
      <w:pPr>
        <w:pStyle w:val="Compact"/>
        <w:numPr>
          <w:ilvl w:val="0"/>
          <w:numId w:val="1080"/>
        </w:numPr>
      </w:pPr>
      <w:r>
        <w:t xml:space="preserve">manager override path</w:t>
      </w:r>
    </w:p>
    <w:bookmarkEnd w:id="122"/>
    <w:bookmarkStart w:id="123" w:name="reusable-patterns-used-4"/>
    <w:p>
      <w:pPr>
        <w:pStyle w:val="Heading2"/>
      </w:pPr>
      <w:r>
        <w:t xml:space="preserve">6.9 Reusable Patterns Used</w:t>
      </w:r>
    </w:p>
    <w:p>
      <w:pPr>
        <w:pStyle w:val="Compact"/>
        <w:numPr>
          <w:ilvl w:val="0"/>
          <w:numId w:val="1081"/>
        </w:numPr>
      </w:pPr>
      <w:r>
        <w:t xml:space="preserve">Snapshot Card</w:t>
      </w:r>
    </w:p>
    <w:p>
      <w:pPr>
        <w:pStyle w:val="Compact"/>
        <w:numPr>
          <w:ilvl w:val="0"/>
          <w:numId w:val="1081"/>
        </w:numPr>
      </w:pPr>
      <w:r>
        <w:t xml:space="preserve">Candidate Selector Grid/List</w:t>
      </w:r>
    </w:p>
    <w:p>
      <w:pPr>
        <w:pStyle w:val="Compact"/>
        <w:numPr>
          <w:ilvl w:val="0"/>
          <w:numId w:val="1081"/>
        </w:numPr>
      </w:pPr>
      <w:r>
        <w:t xml:space="preserve">Review Box</w:t>
      </w:r>
    </w:p>
    <w:p>
      <w:pPr>
        <w:pStyle w:val="Compact"/>
        <w:numPr>
          <w:ilvl w:val="0"/>
          <w:numId w:val="1081"/>
        </w:numPr>
      </w:pPr>
      <w:r>
        <w:t xml:space="preserve">Validation Summary Block</w:t>
      </w:r>
    </w:p>
    <w:p>
      <w:pPr>
        <w:pStyle w:val="Compact"/>
        <w:numPr>
          <w:ilvl w:val="0"/>
          <w:numId w:val="1081"/>
        </w:numPr>
      </w:pPr>
      <w:r>
        <w:t xml:space="preserve">Confirmation Footer</w:t>
      </w:r>
    </w:p>
    <w:bookmarkEnd w:id="123"/>
    <w:bookmarkStart w:id="124" w:name="Xc1fc7bda3632299bcbbdad980fb4f6bc4dbfb69"/>
    <w:p>
      <w:pPr>
        <w:pStyle w:val="Heading2"/>
      </w:pPr>
      <w:r>
        <w:t xml:space="preserve">6.10 Wireframe Notes for Implementation Handoff</w:t>
      </w:r>
    </w:p>
    <w:p>
      <w:pPr>
        <w:pStyle w:val="Compact"/>
        <w:numPr>
          <w:ilvl w:val="0"/>
          <w:numId w:val="1082"/>
        </w:numPr>
      </w:pPr>
      <w:r>
        <w:t xml:space="preserve">do not bury candidate evaluation in a tiny modal if options are many</w:t>
      </w:r>
    </w:p>
    <w:p>
      <w:pPr>
        <w:pStyle w:val="Compact"/>
        <w:numPr>
          <w:ilvl w:val="0"/>
          <w:numId w:val="1082"/>
        </w:numPr>
      </w:pPr>
      <w:r>
        <w:t xml:space="preserve">target selection must surface readiness and policy issues immediately</w:t>
      </w:r>
    </w:p>
    <w:p>
      <w:pPr>
        <w:pStyle w:val="Compact"/>
        <w:numPr>
          <w:ilvl w:val="0"/>
          <w:numId w:val="1082"/>
        </w:numPr>
      </w:pPr>
      <w:r>
        <w:t xml:space="preserve">keep confirmation language explicit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Start w:id="145" w:name="checkout-flow-wireframe"/>
    <w:p>
      <w:pPr>
        <w:pStyle w:val="Heading1"/>
      </w:pPr>
      <w:r>
        <w:t xml:space="preserve">7. Checkout Flow Wireframe</w:t>
      </w:r>
    </w:p>
    <w:bookmarkStart w:id="126" w:name="screen-objective-5"/>
    <w:p>
      <w:pPr>
        <w:pStyle w:val="Heading2"/>
      </w:pPr>
      <w:r>
        <w:t xml:space="preserve">7.1 Screen Objective</w:t>
      </w:r>
    </w:p>
    <w:p>
      <w:pPr>
        <w:pStyle w:val="FirstParagraph"/>
      </w:pPr>
      <w:r>
        <w:t xml:space="preserve">review-first checkout execution با وضوح کامل درباره bed outcome، folio settlement و receivable implication.</w:t>
      </w:r>
    </w:p>
    <w:bookmarkEnd w:id="126"/>
    <w:bookmarkStart w:id="127" w:name="primary-users-5"/>
    <w:p>
      <w:pPr>
        <w:pStyle w:val="Heading2"/>
      </w:pPr>
      <w:r>
        <w:t xml:space="preserve">7.2 Primary Users</w:t>
      </w:r>
    </w:p>
    <w:p>
      <w:pPr>
        <w:pStyle w:val="Compact"/>
        <w:numPr>
          <w:ilvl w:val="0"/>
          <w:numId w:val="1083"/>
        </w:numPr>
      </w:pPr>
      <w:r>
        <w:t xml:space="preserve">Front Desk</w:t>
      </w:r>
    </w:p>
    <w:p>
      <w:pPr>
        <w:pStyle w:val="Compact"/>
        <w:numPr>
          <w:ilvl w:val="0"/>
          <w:numId w:val="1083"/>
        </w:numPr>
      </w:pPr>
      <w:r>
        <w:t xml:space="preserve">Manager</w:t>
      </w:r>
    </w:p>
    <w:bookmarkEnd w:id="127"/>
    <w:bookmarkStart w:id="131" w:name="layout-structure-5"/>
    <w:p>
      <w:pPr>
        <w:pStyle w:val="Heading2"/>
      </w:pPr>
      <w:r>
        <w:t xml:space="preserve">7.3 Layout Structure</w:t>
      </w:r>
    </w:p>
    <w:bookmarkStart w:id="128" w:name="top-zone-4"/>
    <w:p>
      <w:pPr>
        <w:pStyle w:val="Heading3"/>
      </w:pPr>
      <w:r>
        <w:t xml:space="preserve">Top Zone</w:t>
      </w:r>
    </w:p>
    <w:p>
      <w:pPr>
        <w:pStyle w:val="Compact"/>
        <w:numPr>
          <w:ilvl w:val="0"/>
          <w:numId w:val="1084"/>
        </w:numPr>
      </w:pPr>
      <w:r>
        <w:t xml:space="preserve">stay checkout summary strip</w:t>
      </w:r>
    </w:p>
    <w:bookmarkEnd w:id="128"/>
    <w:bookmarkStart w:id="129" w:name="main-zone-3"/>
    <w:p>
      <w:pPr>
        <w:pStyle w:val="Heading3"/>
      </w:pPr>
      <w:r>
        <w:t xml:space="preserve">Main Zone</w:t>
      </w:r>
    </w:p>
    <w:p>
      <w:pPr>
        <w:pStyle w:val="Compact"/>
        <w:numPr>
          <w:ilvl w:val="0"/>
          <w:numId w:val="1085"/>
        </w:numPr>
      </w:pPr>
      <w:r>
        <w:t xml:space="preserve">single-column review stack or two-column review + finance stack</w:t>
      </w:r>
    </w:p>
    <w:bookmarkEnd w:id="129"/>
    <w:bookmarkStart w:id="130" w:name="bottom-zone"/>
    <w:p>
      <w:pPr>
        <w:pStyle w:val="Heading3"/>
      </w:pPr>
      <w:r>
        <w:t xml:space="preserve">Bottom Zone</w:t>
      </w:r>
    </w:p>
    <w:p>
      <w:pPr>
        <w:pStyle w:val="Compact"/>
        <w:numPr>
          <w:ilvl w:val="0"/>
          <w:numId w:val="1086"/>
        </w:numPr>
      </w:pPr>
      <w:r>
        <w:t xml:space="preserve">sticky confirmation footer</w:t>
      </w:r>
    </w:p>
    <w:bookmarkEnd w:id="130"/>
    <w:bookmarkEnd w:id="131"/>
    <w:bookmarkStart w:id="132" w:name="above-the-fold-priority-5"/>
    <w:p>
      <w:pPr>
        <w:pStyle w:val="Heading2"/>
      </w:pPr>
      <w:r>
        <w:t xml:space="preserve">7.4 Above-the-Fold Priority</w:t>
      </w:r>
    </w:p>
    <w:p>
      <w:pPr>
        <w:pStyle w:val="Compact"/>
        <w:numPr>
          <w:ilvl w:val="0"/>
          <w:numId w:val="1087"/>
        </w:numPr>
      </w:pPr>
      <w:r>
        <w:t xml:space="preserve">guest/stay identity</w:t>
      </w:r>
    </w:p>
    <w:p>
      <w:pPr>
        <w:pStyle w:val="Compact"/>
        <w:numPr>
          <w:ilvl w:val="0"/>
          <w:numId w:val="1087"/>
        </w:numPr>
      </w:pPr>
      <w:r>
        <w:t xml:space="preserve">current bed</w:t>
      </w:r>
    </w:p>
    <w:p>
      <w:pPr>
        <w:pStyle w:val="Compact"/>
        <w:numPr>
          <w:ilvl w:val="0"/>
          <w:numId w:val="1087"/>
        </w:numPr>
      </w:pPr>
      <w:r>
        <w:t xml:space="preserve">balance due</w:t>
      </w:r>
    </w:p>
    <w:p>
      <w:pPr>
        <w:pStyle w:val="Compact"/>
        <w:numPr>
          <w:ilvl w:val="0"/>
          <w:numId w:val="1087"/>
        </w:numPr>
      </w:pPr>
      <w:r>
        <w:t xml:space="preserve">receivable implication if unpaid</w:t>
      </w:r>
    </w:p>
    <w:p>
      <w:pPr>
        <w:pStyle w:val="Compact"/>
        <w:numPr>
          <w:ilvl w:val="0"/>
          <w:numId w:val="1087"/>
        </w:numPr>
      </w:pPr>
      <w:r>
        <w:t xml:space="preserve">final checkout CTA availability</w:t>
      </w:r>
    </w:p>
    <w:bookmarkEnd w:id="132"/>
    <w:bookmarkStart w:id="139" w:name="section-breakdown-5"/>
    <w:p>
      <w:pPr>
        <w:pStyle w:val="Heading2"/>
      </w:pPr>
      <w:r>
        <w:t xml:space="preserve">7.5 Section Breakdown</w:t>
      </w:r>
    </w:p>
    <w:bookmarkStart w:id="133" w:name="a.-stay-review-header"/>
    <w:p>
      <w:pPr>
        <w:pStyle w:val="Heading3"/>
      </w:pPr>
      <w:r>
        <w:t xml:space="preserve">A. Stay Review Header</w:t>
      </w:r>
    </w:p>
    <w:p>
      <w:pPr>
        <w:pStyle w:val="Compact"/>
        <w:numPr>
          <w:ilvl w:val="0"/>
          <w:numId w:val="1088"/>
        </w:numPr>
      </w:pPr>
      <w:r>
        <w:t xml:space="preserve">guest identity</w:t>
      </w:r>
    </w:p>
    <w:p>
      <w:pPr>
        <w:pStyle w:val="Compact"/>
        <w:numPr>
          <w:ilvl w:val="0"/>
          <w:numId w:val="1088"/>
        </w:numPr>
      </w:pPr>
      <w:r>
        <w:t xml:space="preserve">stay status</w:t>
      </w:r>
    </w:p>
    <w:p>
      <w:pPr>
        <w:pStyle w:val="Compact"/>
        <w:numPr>
          <w:ilvl w:val="0"/>
          <w:numId w:val="1088"/>
        </w:numPr>
      </w:pPr>
      <w:r>
        <w:t xml:space="preserve">room/bed</w:t>
      </w:r>
    </w:p>
    <w:p>
      <w:pPr>
        <w:pStyle w:val="Compact"/>
        <w:numPr>
          <w:ilvl w:val="0"/>
          <w:numId w:val="1088"/>
        </w:numPr>
      </w:pPr>
      <w:r>
        <w:t xml:space="preserve">departure context</w:t>
      </w:r>
    </w:p>
    <w:bookmarkEnd w:id="133"/>
    <w:bookmarkStart w:id="134" w:name="b.-bed-release-outcome-panel"/>
    <w:p>
      <w:pPr>
        <w:pStyle w:val="Heading3"/>
      </w:pPr>
      <w:r>
        <w:t xml:space="preserve">B. Bed Release Outcome Panel</w:t>
      </w:r>
    </w:p>
    <w:p>
      <w:pPr>
        <w:pStyle w:val="Compact"/>
        <w:numPr>
          <w:ilvl w:val="0"/>
          <w:numId w:val="1089"/>
        </w:numPr>
      </w:pPr>
      <w:r>
        <w:t xml:space="preserve">explicit message: bed becomes dirty / turnover pending</w:t>
      </w:r>
    </w:p>
    <w:p>
      <w:pPr>
        <w:pStyle w:val="Compact"/>
        <w:numPr>
          <w:ilvl w:val="0"/>
          <w:numId w:val="1089"/>
        </w:numPr>
      </w:pPr>
      <w:r>
        <w:t xml:space="preserve">not immediately available</w:t>
      </w:r>
    </w:p>
    <w:bookmarkEnd w:id="134"/>
    <w:bookmarkStart w:id="135" w:name="c.-folio-totals-panel"/>
    <w:p>
      <w:pPr>
        <w:pStyle w:val="Heading3"/>
      </w:pPr>
      <w:r>
        <w:t xml:space="preserve">C. Folio Totals Panel</w:t>
      </w:r>
    </w:p>
    <w:p>
      <w:pPr>
        <w:pStyle w:val="Compact"/>
        <w:numPr>
          <w:ilvl w:val="0"/>
          <w:numId w:val="1090"/>
        </w:numPr>
      </w:pPr>
      <w:r>
        <w:t xml:space="preserve">total charges</w:t>
      </w:r>
    </w:p>
    <w:p>
      <w:pPr>
        <w:pStyle w:val="Compact"/>
        <w:numPr>
          <w:ilvl w:val="0"/>
          <w:numId w:val="1090"/>
        </w:numPr>
      </w:pPr>
      <w:r>
        <w:t xml:space="preserve">total payments</w:t>
      </w:r>
    </w:p>
    <w:p>
      <w:pPr>
        <w:pStyle w:val="Compact"/>
        <w:numPr>
          <w:ilvl w:val="0"/>
          <w:numId w:val="1090"/>
        </w:numPr>
      </w:pPr>
      <w:r>
        <w:t xml:space="preserve">total refunds</w:t>
      </w:r>
    </w:p>
    <w:p>
      <w:pPr>
        <w:pStyle w:val="Compact"/>
        <w:numPr>
          <w:ilvl w:val="0"/>
          <w:numId w:val="1090"/>
        </w:numPr>
      </w:pPr>
      <w:r>
        <w:t xml:space="preserve">balance due</w:t>
      </w:r>
    </w:p>
    <w:bookmarkEnd w:id="135"/>
    <w:bookmarkStart w:id="136" w:name="d.-receivable-outcome-panel"/>
    <w:p>
      <w:pPr>
        <w:pStyle w:val="Heading3"/>
      </w:pPr>
      <w:r>
        <w:t xml:space="preserve">D. Receivable Outcome Panel</w:t>
      </w:r>
    </w:p>
    <w:p>
      <w:pPr>
        <w:pStyle w:val="Compact"/>
        <w:numPr>
          <w:ilvl w:val="0"/>
          <w:numId w:val="1091"/>
        </w:numPr>
      </w:pPr>
      <w:r>
        <w:t xml:space="preserve">if balance remains, explain open receivable result</w:t>
      </w:r>
    </w:p>
    <w:bookmarkEnd w:id="136"/>
    <w:bookmarkStart w:id="137" w:name="e.-warnings-policy-review-panel"/>
    <w:p>
      <w:pPr>
        <w:pStyle w:val="Heading3"/>
      </w:pPr>
      <w:r>
        <w:t xml:space="preserve">E. Warnings / Policy Review Panel</w:t>
      </w:r>
    </w:p>
    <w:p>
      <w:pPr>
        <w:pStyle w:val="Compact"/>
        <w:numPr>
          <w:ilvl w:val="0"/>
          <w:numId w:val="1092"/>
        </w:numPr>
      </w:pPr>
      <w:r>
        <w:t xml:space="preserve">open balance warning</w:t>
      </w:r>
    </w:p>
    <w:p>
      <w:pPr>
        <w:pStyle w:val="Compact"/>
        <w:numPr>
          <w:ilvl w:val="0"/>
          <w:numId w:val="1092"/>
        </w:numPr>
      </w:pPr>
      <w:r>
        <w:t xml:space="preserve">permission notes</w:t>
      </w:r>
    </w:p>
    <w:p>
      <w:pPr>
        <w:pStyle w:val="Compact"/>
        <w:numPr>
          <w:ilvl w:val="0"/>
          <w:numId w:val="1092"/>
        </w:numPr>
      </w:pPr>
      <w:r>
        <w:t xml:space="preserve">invalid state issues</w:t>
      </w:r>
    </w:p>
    <w:bookmarkEnd w:id="137"/>
    <w:bookmarkStart w:id="138" w:name="f.-sticky-confirmation-footer"/>
    <w:p>
      <w:pPr>
        <w:pStyle w:val="Heading3"/>
      </w:pPr>
      <w:r>
        <w:t xml:space="preserve">F. Sticky Confirmation Footer</w:t>
      </w:r>
    </w:p>
    <w:p>
      <w:pPr>
        <w:pStyle w:val="Compact"/>
        <w:numPr>
          <w:ilvl w:val="0"/>
          <w:numId w:val="1093"/>
        </w:numPr>
      </w:pPr>
      <w:r>
        <w:t xml:space="preserve">Check Out Stay primary CTA</w:t>
      </w:r>
    </w:p>
    <w:p>
      <w:pPr>
        <w:pStyle w:val="Compact"/>
        <w:numPr>
          <w:ilvl w:val="0"/>
          <w:numId w:val="1093"/>
        </w:numPr>
      </w:pPr>
      <w:r>
        <w:t xml:space="preserve">Back / Post Payment secondary options</w:t>
      </w:r>
    </w:p>
    <w:bookmarkEnd w:id="138"/>
    <w:bookmarkEnd w:id="139"/>
    <w:bookmarkStart w:id="140" w:name="action-placement-rules-5"/>
    <w:p>
      <w:pPr>
        <w:pStyle w:val="Heading2"/>
      </w:pPr>
      <w:r>
        <w:t xml:space="preserve">7.6 Action Placement Rules</w:t>
      </w:r>
    </w:p>
    <w:p>
      <w:pPr>
        <w:pStyle w:val="Compact"/>
        <w:numPr>
          <w:ilvl w:val="0"/>
          <w:numId w:val="1094"/>
        </w:numPr>
      </w:pPr>
      <w:r>
        <w:t xml:space="preserve">Post Payment should be adjacent to financial review, not hidden elsewhere</w:t>
      </w:r>
    </w:p>
    <w:p>
      <w:pPr>
        <w:pStyle w:val="Compact"/>
        <w:numPr>
          <w:ilvl w:val="0"/>
          <w:numId w:val="1094"/>
        </w:numPr>
      </w:pPr>
      <w:r>
        <w:t xml:space="preserve">final checkout CTA should live in sticky footer or fixed confirmation zone</w:t>
      </w:r>
    </w:p>
    <w:p>
      <w:pPr>
        <w:pStyle w:val="Compact"/>
        <w:numPr>
          <w:ilvl w:val="0"/>
          <w:numId w:val="1094"/>
        </w:numPr>
      </w:pPr>
      <w:r>
        <w:t xml:space="preserve">user should not scroll to hunt for final action after review</w:t>
      </w:r>
    </w:p>
    <w:bookmarkEnd w:id="140"/>
    <w:bookmarkStart w:id="141" w:name="warning-block-override-placement-5"/>
    <w:p>
      <w:pPr>
        <w:pStyle w:val="Heading2"/>
      </w:pPr>
      <w:r>
        <w:t xml:space="preserve">7.7 Warning / Block / Override Placement</w:t>
      </w:r>
    </w:p>
    <w:p>
      <w:pPr>
        <w:pStyle w:val="Compact"/>
        <w:numPr>
          <w:ilvl w:val="0"/>
          <w:numId w:val="1095"/>
        </w:numPr>
      </w:pPr>
      <w:r>
        <w:t xml:space="preserve">open balance warning directly above or inside confirmation area</w:t>
      </w:r>
    </w:p>
    <w:p>
      <w:pPr>
        <w:pStyle w:val="Compact"/>
        <w:numPr>
          <w:ilvl w:val="0"/>
          <w:numId w:val="1095"/>
        </w:numPr>
      </w:pPr>
      <w:r>
        <w:t xml:space="preserve">hard blocks inline in review stack and reflected in disabled CTA state</w:t>
      </w:r>
    </w:p>
    <w:p>
      <w:pPr>
        <w:pStyle w:val="Compact"/>
        <w:numPr>
          <w:ilvl w:val="0"/>
          <w:numId w:val="1095"/>
        </w:numPr>
      </w:pPr>
      <w:r>
        <w:t xml:space="preserve">override explanation directly coupled with checkout CTA</w:t>
      </w:r>
    </w:p>
    <w:bookmarkEnd w:id="141"/>
    <w:bookmarkStart w:id="142" w:name="state-variants-5"/>
    <w:p>
      <w:pPr>
        <w:pStyle w:val="Heading2"/>
      </w:pPr>
      <w:r>
        <w:t xml:space="preserve">7.8 State Variants</w:t>
      </w:r>
    </w:p>
    <w:p>
      <w:pPr>
        <w:pStyle w:val="Compact"/>
        <w:numPr>
          <w:ilvl w:val="0"/>
          <w:numId w:val="1096"/>
        </w:numPr>
      </w:pPr>
      <w:r>
        <w:t xml:space="preserve">fully settled checkout</w:t>
      </w:r>
    </w:p>
    <w:p>
      <w:pPr>
        <w:pStyle w:val="Compact"/>
        <w:numPr>
          <w:ilvl w:val="0"/>
          <w:numId w:val="1096"/>
        </w:numPr>
      </w:pPr>
      <w:r>
        <w:t xml:space="preserve">unpaid checkout with receivable creation/continuation</w:t>
      </w:r>
    </w:p>
    <w:p>
      <w:pPr>
        <w:pStyle w:val="Compact"/>
        <w:numPr>
          <w:ilvl w:val="0"/>
          <w:numId w:val="1096"/>
        </w:numPr>
      </w:pPr>
      <w:r>
        <w:t xml:space="preserve">blocked invalid stay state</w:t>
      </w:r>
    </w:p>
    <w:p>
      <w:pPr>
        <w:pStyle w:val="Compact"/>
        <w:numPr>
          <w:ilvl w:val="0"/>
          <w:numId w:val="1096"/>
        </w:numPr>
      </w:pPr>
      <w:r>
        <w:t xml:space="preserve">unauthorized user state</w:t>
      </w:r>
    </w:p>
    <w:bookmarkEnd w:id="142"/>
    <w:bookmarkStart w:id="143" w:name="reusable-patterns-used-5"/>
    <w:p>
      <w:pPr>
        <w:pStyle w:val="Heading2"/>
      </w:pPr>
      <w:r>
        <w:t xml:space="preserve">7.9 Reusable Patterns Used</w:t>
      </w:r>
    </w:p>
    <w:p>
      <w:pPr>
        <w:pStyle w:val="Compact"/>
        <w:numPr>
          <w:ilvl w:val="0"/>
          <w:numId w:val="1097"/>
        </w:numPr>
      </w:pPr>
      <w:r>
        <w:t xml:space="preserve">Summary Strip</w:t>
      </w:r>
    </w:p>
    <w:p>
      <w:pPr>
        <w:pStyle w:val="Compact"/>
        <w:numPr>
          <w:ilvl w:val="0"/>
          <w:numId w:val="1097"/>
        </w:numPr>
      </w:pPr>
      <w:r>
        <w:t xml:space="preserve">Outcome Panel</w:t>
      </w:r>
    </w:p>
    <w:p>
      <w:pPr>
        <w:pStyle w:val="Compact"/>
        <w:numPr>
          <w:ilvl w:val="0"/>
          <w:numId w:val="1097"/>
        </w:numPr>
      </w:pPr>
      <w:r>
        <w:t xml:space="preserve">Folio Totals Box</w:t>
      </w:r>
    </w:p>
    <w:p>
      <w:pPr>
        <w:pStyle w:val="Compact"/>
        <w:numPr>
          <w:ilvl w:val="0"/>
          <w:numId w:val="1097"/>
        </w:numPr>
      </w:pPr>
      <w:r>
        <w:t xml:space="preserve">Warning Block</w:t>
      </w:r>
    </w:p>
    <w:p>
      <w:pPr>
        <w:pStyle w:val="Compact"/>
        <w:numPr>
          <w:ilvl w:val="0"/>
          <w:numId w:val="1097"/>
        </w:numPr>
      </w:pPr>
      <w:r>
        <w:t xml:space="preserve">Sticky Action Footer</w:t>
      </w:r>
    </w:p>
    <w:bookmarkEnd w:id="143"/>
    <w:bookmarkStart w:id="144" w:name="Xdc8b6e2007375b91af1b7deabfe65d17776995c"/>
    <w:p>
      <w:pPr>
        <w:pStyle w:val="Heading2"/>
      </w:pPr>
      <w:r>
        <w:t xml:space="preserve">7.10 Wireframe Notes for Implementation Handoff</w:t>
      </w:r>
    </w:p>
    <w:p>
      <w:pPr>
        <w:pStyle w:val="Compact"/>
        <w:numPr>
          <w:ilvl w:val="0"/>
          <w:numId w:val="1098"/>
        </w:numPr>
      </w:pPr>
      <w:r>
        <w:t xml:space="preserve">this screen should feel conclusive and high-confidence</w:t>
      </w:r>
    </w:p>
    <w:p>
      <w:pPr>
        <w:pStyle w:val="Compact"/>
        <w:numPr>
          <w:ilvl w:val="0"/>
          <w:numId w:val="1098"/>
        </w:numPr>
      </w:pPr>
      <w:r>
        <w:t xml:space="preserve">must visually distinguish</w:t>
      </w:r>
      <w:r>
        <w:t xml:space="preserve"> </w:t>
      </w:r>
      <w:r>
        <w:t xml:space="preserve">“allowed with consequence”</w:t>
      </w:r>
      <w:r>
        <w:t xml:space="preserve"> </w:t>
      </w:r>
      <w:r>
        <w:t xml:space="preserve">from</w:t>
      </w:r>
      <w:r>
        <w:t xml:space="preserve"> </w:t>
      </w:r>
      <w:r>
        <w:t xml:space="preserve">“not allowed”</w:t>
      </w:r>
    </w:p>
    <w:p>
      <w:pPr>
        <w:pStyle w:val="Compact"/>
        <w:numPr>
          <w:ilvl w:val="0"/>
          <w:numId w:val="1098"/>
        </w:numPr>
      </w:pPr>
      <w:r>
        <w:t xml:space="preserve">bed dirty transition is operationally critical and cannot be hidden in small text</w:t>
      </w:r>
    </w:p>
    <w:p>
      <w:r>
        <w:pict>
          <v:rect style="width:0;height:1.5pt" o:hralign="center" o:hrstd="t" o:hr="t"/>
        </w:pict>
      </w:r>
    </w:p>
    <w:bookmarkEnd w:id="144"/>
    <w:bookmarkEnd w:id="145"/>
    <w:bookmarkStart w:id="166" w:name="folio-view-wireframe"/>
    <w:p>
      <w:pPr>
        <w:pStyle w:val="Heading1"/>
      </w:pPr>
      <w:r>
        <w:t xml:space="preserve">8. Folio View Wireframe</w:t>
      </w:r>
    </w:p>
    <w:bookmarkStart w:id="146" w:name="screen-objective-6"/>
    <w:p>
      <w:pPr>
        <w:pStyle w:val="Heading2"/>
      </w:pPr>
      <w:r>
        <w:t xml:space="preserve">8.1 Screen Objective</w:t>
      </w:r>
    </w:p>
    <w:p>
      <w:pPr>
        <w:pStyle w:val="FirstParagraph"/>
      </w:pPr>
      <w:r>
        <w:t xml:space="preserve">financial operating screen برای review و posting charge/payment/refund با visibility روشن نسبت به balance due.</w:t>
      </w:r>
    </w:p>
    <w:bookmarkEnd w:id="146"/>
    <w:bookmarkStart w:id="147" w:name="primary-users-6"/>
    <w:p>
      <w:pPr>
        <w:pStyle w:val="Heading2"/>
      </w:pPr>
      <w:r>
        <w:t xml:space="preserve">8.2 Primary Users</w:t>
      </w:r>
    </w:p>
    <w:p>
      <w:pPr>
        <w:pStyle w:val="Compact"/>
        <w:numPr>
          <w:ilvl w:val="0"/>
          <w:numId w:val="1099"/>
        </w:numPr>
      </w:pPr>
      <w:r>
        <w:t xml:space="preserve">Front Desk</w:t>
      </w:r>
    </w:p>
    <w:p>
      <w:pPr>
        <w:pStyle w:val="Compact"/>
        <w:numPr>
          <w:ilvl w:val="0"/>
          <w:numId w:val="1099"/>
        </w:numPr>
      </w:pPr>
      <w:r>
        <w:t xml:space="preserve">Manager</w:t>
      </w:r>
    </w:p>
    <w:p>
      <w:pPr>
        <w:pStyle w:val="Compact"/>
        <w:numPr>
          <w:ilvl w:val="0"/>
          <w:numId w:val="1099"/>
        </w:numPr>
      </w:pPr>
      <w:r>
        <w:t xml:space="preserve">Accountant</w:t>
      </w:r>
    </w:p>
    <w:bookmarkEnd w:id="147"/>
    <w:bookmarkStart w:id="151" w:name="layout-structure-6"/>
    <w:p>
      <w:pPr>
        <w:pStyle w:val="Heading2"/>
      </w:pPr>
      <w:r>
        <w:t xml:space="preserve">8.3 Layout Structure</w:t>
      </w:r>
    </w:p>
    <w:bookmarkStart w:id="148" w:name="top-zone-5"/>
    <w:p>
      <w:pPr>
        <w:pStyle w:val="Heading3"/>
      </w:pPr>
      <w:r>
        <w:t xml:space="preserve">Top Zone</w:t>
      </w:r>
    </w:p>
    <w:p>
      <w:pPr>
        <w:pStyle w:val="Compact"/>
        <w:numPr>
          <w:ilvl w:val="0"/>
          <w:numId w:val="1100"/>
        </w:numPr>
      </w:pPr>
      <w:r>
        <w:t xml:space="preserve">folio header + financial summary strip</w:t>
      </w:r>
    </w:p>
    <w:bookmarkEnd w:id="148"/>
    <w:bookmarkStart w:id="149" w:name="main-zone-4"/>
    <w:p>
      <w:pPr>
        <w:pStyle w:val="Heading3"/>
      </w:pPr>
      <w:r>
        <w:t xml:space="preserve">Main Zone</w:t>
      </w:r>
    </w:p>
    <w:p>
      <w:pPr>
        <w:pStyle w:val="Compact"/>
        <w:numPr>
          <w:ilvl w:val="0"/>
          <w:numId w:val="1101"/>
        </w:numPr>
      </w:pPr>
      <w:r>
        <w:t xml:space="preserve">stacked financial sections or tabbed sections if needed</w:t>
      </w:r>
    </w:p>
    <w:bookmarkEnd w:id="149"/>
    <w:bookmarkStart w:id="150" w:name="side-action-zone"/>
    <w:p>
      <w:pPr>
        <w:pStyle w:val="Heading3"/>
      </w:pPr>
      <w:r>
        <w:t xml:space="preserve">Side / Action Zone</w:t>
      </w:r>
    </w:p>
    <w:p>
      <w:pPr>
        <w:pStyle w:val="Compact"/>
        <w:numPr>
          <w:ilvl w:val="0"/>
          <w:numId w:val="1102"/>
        </w:numPr>
      </w:pPr>
      <w:r>
        <w:t xml:space="preserve">quick action rail for posting</w:t>
      </w:r>
    </w:p>
    <w:bookmarkEnd w:id="150"/>
    <w:bookmarkEnd w:id="151"/>
    <w:bookmarkStart w:id="152" w:name="above-the-fold-priority-6"/>
    <w:p>
      <w:pPr>
        <w:pStyle w:val="Heading2"/>
      </w:pPr>
      <w:r>
        <w:t xml:space="preserve">8.4 Above-the-Fold Priority</w:t>
      </w:r>
    </w:p>
    <w:p>
      <w:pPr>
        <w:pStyle w:val="Compact"/>
        <w:numPr>
          <w:ilvl w:val="0"/>
          <w:numId w:val="1103"/>
        </w:numPr>
      </w:pPr>
      <w:r>
        <w:t xml:space="preserve">folio identity</w:t>
      </w:r>
    </w:p>
    <w:p>
      <w:pPr>
        <w:pStyle w:val="Compact"/>
        <w:numPr>
          <w:ilvl w:val="0"/>
          <w:numId w:val="1103"/>
        </w:numPr>
      </w:pPr>
      <w:r>
        <w:t xml:space="preserve">linked guest/stay</w:t>
      </w:r>
    </w:p>
    <w:p>
      <w:pPr>
        <w:pStyle w:val="Compact"/>
        <w:numPr>
          <w:ilvl w:val="0"/>
          <w:numId w:val="1103"/>
        </w:numPr>
      </w:pPr>
      <w:r>
        <w:t xml:space="preserve">balance due</w:t>
      </w:r>
    </w:p>
    <w:p>
      <w:pPr>
        <w:pStyle w:val="Compact"/>
        <w:numPr>
          <w:ilvl w:val="0"/>
          <w:numId w:val="1103"/>
        </w:numPr>
      </w:pPr>
      <w:r>
        <w:t xml:space="preserve">payment summary state</w:t>
      </w:r>
    </w:p>
    <w:p>
      <w:pPr>
        <w:pStyle w:val="Compact"/>
        <w:numPr>
          <w:ilvl w:val="0"/>
          <w:numId w:val="1103"/>
        </w:numPr>
      </w:pPr>
      <w:r>
        <w:t xml:space="preserve">Post Payment action</w:t>
      </w:r>
    </w:p>
    <w:bookmarkEnd w:id="152"/>
    <w:bookmarkStart w:id="160" w:name="section-breakdown-6"/>
    <w:p>
      <w:pPr>
        <w:pStyle w:val="Heading2"/>
      </w:pPr>
      <w:r>
        <w:t xml:space="preserve">8.5 Section Breakdown</w:t>
      </w:r>
    </w:p>
    <w:bookmarkStart w:id="153" w:name="a.-folio-header"/>
    <w:p>
      <w:pPr>
        <w:pStyle w:val="Heading3"/>
      </w:pPr>
      <w:r>
        <w:t xml:space="preserve">A. Folio Header</w:t>
      </w:r>
    </w:p>
    <w:p>
      <w:pPr>
        <w:pStyle w:val="Compact"/>
        <w:numPr>
          <w:ilvl w:val="0"/>
          <w:numId w:val="1104"/>
        </w:numPr>
      </w:pPr>
      <w:r>
        <w:t xml:space="preserve">folio ref</w:t>
      </w:r>
    </w:p>
    <w:p>
      <w:pPr>
        <w:pStyle w:val="Compact"/>
        <w:numPr>
          <w:ilvl w:val="0"/>
          <w:numId w:val="1104"/>
        </w:numPr>
      </w:pPr>
      <w:r>
        <w:t xml:space="preserve">guest/stay link</w:t>
      </w:r>
    </w:p>
    <w:p>
      <w:pPr>
        <w:pStyle w:val="Compact"/>
        <w:numPr>
          <w:ilvl w:val="0"/>
          <w:numId w:val="1104"/>
        </w:numPr>
      </w:pPr>
      <w:r>
        <w:t xml:space="preserve">folio status badges</w:t>
      </w:r>
    </w:p>
    <w:bookmarkEnd w:id="153"/>
    <w:bookmarkStart w:id="154" w:name="b.-financial-summary-strip"/>
    <w:p>
      <w:pPr>
        <w:pStyle w:val="Heading3"/>
      </w:pPr>
      <w:r>
        <w:t xml:space="preserve">B. Financial Summary Strip</w:t>
      </w:r>
    </w:p>
    <w:p>
      <w:pPr>
        <w:pStyle w:val="Compact"/>
        <w:numPr>
          <w:ilvl w:val="0"/>
          <w:numId w:val="1105"/>
        </w:numPr>
      </w:pPr>
      <w:r>
        <w:t xml:space="preserve">total charges</w:t>
      </w:r>
    </w:p>
    <w:p>
      <w:pPr>
        <w:pStyle w:val="Compact"/>
        <w:numPr>
          <w:ilvl w:val="0"/>
          <w:numId w:val="1105"/>
        </w:numPr>
      </w:pPr>
      <w:r>
        <w:t xml:space="preserve">total payments</w:t>
      </w:r>
    </w:p>
    <w:p>
      <w:pPr>
        <w:pStyle w:val="Compact"/>
        <w:numPr>
          <w:ilvl w:val="0"/>
          <w:numId w:val="1105"/>
        </w:numPr>
      </w:pPr>
      <w:r>
        <w:t xml:space="preserve">total refunds</w:t>
      </w:r>
    </w:p>
    <w:p>
      <w:pPr>
        <w:pStyle w:val="Compact"/>
        <w:numPr>
          <w:ilvl w:val="0"/>
          <w:numId w:val="1105"/>
        </w:numPr>
      </w:pPr>
      <w:r>
        <w:t xml:space="preserve">balance due</w:t>
      </w:r>
    </w:p>
    <w:bookmarkEnd w:id="154"/>
    <w:bookmarkStart w:id="155" w:name="c.-charges-section"/>
    <w:p>
      <w:pPr>
        <w:pStyle w:val="Heading3"/>
      </w:pPr>
      <w:r>
        <w:t xml:space="preserve">C. Charges Section</w:t>
      </w:r>
    </w:p>
    <w:p>
      <w:pPr>
        <w:pStyle w:val="Compact"/>
        <w:numPr>
          <w:ilvl w:val="0"/>
          <w:numId w:val="1106"/>
        </w:numPr>
      </w:pPr>
      <w:r>
        <w:t xml:space="preserve">charges table/list</w:t>
      </w:r>
    </w:p>
    <w:p>
      <w:pPr>
        <w:pStyle w:val="Compact"/>
        <w:numPr>
          <w:ilvl w:val="0"/>
          <w:numId w:val="1106"/>
        </w:numPr>
      </w:pPr>
      <w:r>
        <w:t xml:space="preserve">correction/void visibility if applicable</w:t>
      </w:r>
    </w:p>
    <w:bookmarkEnd w:id="155"/>
    <w:bookmarkStart w:id="156" w:name="d.-payments-section"/>
    <w:p>
      <w:pPr>
        <w:pStyle w:val="Heading3"/>
      </w:pPr>
      <w:r>
        <w:t xml:space="preserve">D. Payments Section</w:t>
      </w:r>
    </w:p>
    <w:p>
      <w:pPr>
        <w:pStyle w:val="Compact"/>
        <w:numPr>
          <w:ilvl w:val="0"/>
          <w:numId w:val="1107"/>
        </w:numPr>
      </w:pPr>
      <w:r>
        <w:t xml:space="preserve">payments table/list</w:t>
      </w:r>
    </w:p>
    <w:bookmarkEnd w:id="156"/>
    <w:bookmarkStart w:id="157" w:name="e.-refunds-section"/>
    <w:p>
      <w:pPr>
        <w:pStyle w:val="Heading3"/>
      </w:pPr>
      <w:r>
        <w:t xml:space="preserve">E. Refunds Section</w:t>
      </w:r>
    </w:p>
    <w:p>
      <w:pPr>
        <w:pStyle w:val="Compact"/>
        <w:numPr>
          <w:ilvl w:val="0"/>
          <w:numId w:val="1108"/>
        </w:numPr>
      </w:pPr>
      <w:r>
        <w:t xml:space="preserve">refunds table/list</w:t>
      </w:r>
    </w:p>
    <w:bookmarkEnd w:id="157"/>
    <w:bookmarkStart w:id="158" w:name="f.-notes-audit-lite-panel"/>
    <w:p>
      <w:pPr>
        <w:pStyle w:val="Heading3"/>
      </w:pPr>
      <w:r>
        <w:t xml:space="preserve">F. Notes / Audit-lite Panel</w:t>
      </w:r>
    </w:p>
    <w:p>
      <w:pPr>
        <w:pStyle w:val="Compact"/>
        <w:numPr>
          <w:ilvl w:val="0"/>
          <w:numId w:val="1109"/>
        </w:numPr>
      </w:pPr>
      <w:r>
        <w:t xml:space="preserve">recent financial actions</w:t>
      </w:r>
    </w:p>
    <w:p>
      <w:pPr>
        <w:pStyle w:val="Compact"/>
        <w:numPr>
          <w:ilvl w:val="0"/>
          <w:numId w:val="1109"/>
        </w:numPr>
      </w:pPr>
      <w:r>
        <w:t xml:space="preserve">notes</w:t>
      </w:r>
    </w:p>
    <w:bookmarkEnd w:id="158"/>
    <w:bookmarkStart w:id="159" w:name="g.-action-rail"/>
    <w:p>
      <w:pPr>
        <w:pStyle w:val="Heading3"/>
      </w:pPr>
      <w:r>
        <w:t xml:space="preserve">G. Action Rail</w:t>
      </w:r>
    </w:p>
    <w:p>
      <w:pPr>
        <w:pStyle w:val="Compact"/>
        <w:numPr>
          <w:ilvl w:val="0"/>
          <w:numId w:val="1110"/>
        </w:numPr>
      </w:pPr>
      <w:r>
        <w:t xml:space="preserve">Post Payment</w:t>
      </w:r>
    </w:p>
    <w:p>
      <w:pPr>
        <w:pStyle w:val="Compact"/>
        <w:numPr>
          <w:ilvl w:val="0"/>
          <w:numId w:val="1110"/>
        </w:numPr>
      </w:pPr>
      <w:r>
        <w:t xml:space="preserve">Add Charge</w:t>
      </w:r>
    </w:p>
    <w:p>
      <w:pPr>
        <w:pStyle w:val="Compact"/>
        <w:numPr>
          <w:ilvl w:val="0"/>
          <w:numId w:val="1110"/>
        </w:numPr>
      </w:pPr>
      <w:r>
        <w:t xml:space="preserve">Post Refund</w:t>
      </w:r>
    </w:p>
    <w:p>
      <w:pPr>
        <w:pStyle w:val="Compact"/>
        <w:numPr>
          <w:ilvl w:val="0"/>
          <w:numId w:val="1110"/>
        </w:numPr>
      </w:pPr>
      <w:r>
        <w:t xml:space="preserve">other allowed actions</w:t>
      </w:r>
    </w:p>
    <w:bookmarkEnd w:id="159"/>
    <w:bookmarkEnd w:id="160"/>
    <w:bookmarkStart w:id="161" w:name="action-placement-rules-6"/>
    <w:p>
      <w:pPr>
        <w:pStyle w:val="Heading2"/>
      </w:pPr>
      <w:r>
        <w:t xml:space="preserve">8.6 Action Placement Rules</w:t>
      </w:r>
    </w:p>
    <w:p>
      <w:pPr>
        <w:pStyle w:val="Compact"/>
        <w:numPr>
          <w:ilvl w:val="0"/>
          <w:numId w:val="1111"/>
        </w:numPr>
      </w:pPr>
      <w:r>
        <w:t xml:space="preserve">Post Payment highest emphasis near top-right or sticky action rail</w:t>
      </w:r>
    </w:p>
    <w:p>
      <w:pPr>
        <w:pStyle w:val="Compact"/>
        <w:numPr>
          <w:ilvl w:val="0"/>
          <w:numId w:val="1111"/>
        </w:numPr>
      </w:pPr>
      <w:r>
        <w:t xml:space="preserve">Add Charge and Post Refund secondary but still visible</w:t>
      </w:r>
    </w:p>
    <w:p>
      <w:pPr>
        <w:pStyle w:val="Compact"/>
        <w:numPr>
          <w:ilvl w:val="0"/>
          <w:numId w:val="1111"/>
        </w:numPr>
      </w:pPr>
      <w:r>
        <w:t xml:space="preserve">destructive or correction actions behind overflow if less frequent and permission-sensitive</w:t>
      </w:r>
    </w:p>
    <w:bookmarkEnd w:id="161"/>
    <w:bookmarkStart w:id="162" w:name="warning-block-override-placement-6"/>
    <w:p>
      <w:pPr>
        <w:pStyle w:val="Heading2"/>
      </w:pPr>
      <w:r>
        <w:t xml:space="preserve">8.7 Warning / Block / Override Placement</w:t>
      </w:r>
    </w:p>
    <w:p>
      <w:pPr>
        <w:pStyle w:val="Compact"/>
        <w:numPr>
          <w:ilvl w:val="0"/>
          <w:numId w:val="1112"/>
        </w:numPr>
      </w:pPr>
      <w:r>
        <w:t xml:space="preserve">invalid folio-state warnings near action rail</w:t>
      </w:r>
    </w:p>
    <w:p>
      <w:pPr>
        <w:pStyle w:val="Compact"/>
        <w:numPr>
          <w:ilvl w:val="0"/>
          <w:numId w:val="1112"/>
        </w:numPr>
      </w:pPr>
      <w:r>
        <w:t xml:space="preserve">refund eligibility warnings near refund action, not just global banner</w:t>
      </w:r>
    </w:p>
    <w:p>
      <w:pPr>
        <w:pStyle w:val="Compact"/>
        <w:numPr>
          <w:ilvl w:val="0"/>
          <w:numId w:val="1112"/>
        </w:numPr>
      </w:pPr>
      <w:r>
        <w:t xml:space="preserve">checked-out with open receivable state reflected near summary strip</w:t>
      </w:r>
    </w:p>
    <w:bookmarkEnd w:id="162"/>
    <w:bookmarkStart w:id="163" w:name="state-variants-6"/>
    <w:p>
      <w:pPr>
        <w:pStyle w:val="Heading2"/>
      </w:pPr>
      <w:r>
        <w:t xml:space="preserve">8.8 State Variants</w:t>
      </w:r>
    </w:p>
    <w:p>
      <w:pPr>
        <w:pStyle w:val="Compact"/>
        <w:numPr>
          <w:ilvl w:val="0"/>
          <w:numId w:val="1113"/>
        </w:numPr>
      </w:pPr>
      <w:r>
        <w:t xml:space="preserve">zero balance</w:t>
      </w:r>
    </w:p>
    <w:p>
      <w:pPr>
        <w:pStyle w:val="Compact"/>
        <w:numPr>
          <w:ilvl w:val="0"/>
          <w:numId w:val="1113"/>
        </w:numPr>
      </w:pPr>
      <w:r>
        <w:t xml:space="preserve">positive balance due</w:t>
      </w:r>
    </w:p>
    <w:p>
      <w:pPr>
        <w:pStyle w:val="Compact"/>
        <w:numPr>
          <w:ilvl w:val="0"/>
          <w:numId w:val="1113"/>
        </w:numPr>
      </w:pPr>
      <w:r>
        <w:t xml:space="preserve">partial paid</w:t>
      </w:r>
    </w:p>
    <w:p>
      <w:pPr>
        <w:pStyle w:val="Compact"/>
        <w:numPr>
          <w:ilvl w:val="0"/>
          <w:numId w:val="1113"/>
        </w:numPr>
      </w:pPr>
      <w:r>
        <w:t xml:space="preserve">overpaid/refundable case if allowed</w:t>
      </w:r>
    </w:p>
    <w:p>
      <w:pPr>
        <w:pStyle w:val="Compact"/>
        <w:numPr>
          <w:ilvl w:val="0"/>
          <w:numId w:val="1113"/>
        </w:numPr>
      </w:pPr>
      <w:r>
        <w:t xml:space="preserve">post-checkout receivable state</w:t>
      </w:r>
    </w:p>
    <w:bookmarkEnd w:id="163"/>
    <w:bookmarkStart w:id="164" w:name="reusable-patterns-used-6"/>
    <w:p>
      <w:pPr>
        <w:pStyle w:val="Heading2"/>
      </w:pPr>
      <w:r>
        <w:t xml:space="preserve">8.9 Reusable Patterns Used</w:t>
      </w:r>
    </w:p>
    <w:p>
      <w:pPr>
        <w:pStyle w:val="Compact"/>
        <w:numPr>
          <w:ilvl w:val="0"/>
          <w:numId w:val="1114"/>
        </w:numPr>
      </w:pPr>
      <w:r>
        <w:t xml:space="preserve">Financial Summary Strip</w:t>
      </w:r>
    </w:p>
    <w:p>
      <w:pPr>
        <w:pStyle w:val="Compact"/>
        <w:numPr>
          <w:ilvl w:val="0"/>
          <w:numId w:val="1114"/>
        </w:numPr>
      </w:pPr>
      <w:r>
        <w:t xml:space="preserve">Sectioned Data Table</w:t>
      </w:r>
    </w:p>
    <w:p>
      <w:pPr>
        <w:pStyle w:val="Compact"/>
        <w:numPr>
          <w:ilvl w:val="0"/>
          <w:numId w:val="1114"/>
        </w:numPr>
      </w:pPr>
      <w:r>
        <w:t xml:space="preserve">Action Rail</w:t>
      </w:r>
    </w:p>
    <w:p>
      <w:pPr>
        <w:pStyle w:val="Compact"/>
        <w:numPr>
          <w:ilvl w:val="0"/>
          <w:numId w:val="1114"/>
        </w:numPr>
      </w:pPr>
      <w:r>
        <w:t xml:space="preserve">Audit Notes Block</w:t>
      </w:r>
    </w:p>
    <w:p>
      <w:pPr>
        <w:pStyle w:val="Compact"/>
        <w:numPr>
          <w:ilvl w:val="0"/>
          <w:numId w:val="1114"/>
        </w:numPr>
      </w:pPr>
      <w:r>
        <w:t xml:space="preserve">Status Badge Stack</w:t>
      </w:r>
    </w:p>
    <w:bookmarkEnd w:id="164"/>
    <w:bookmarkStart w:id="165" w:name="X9c6ef2b5d642a54eb0fc3ebb2d643ec9d92d94d"/>
    <w:p>
      <w:pPr>
        <w:pStyle w:val="Heading2"/>
      </w:pPr>
      <w:r>
        <w:t xml:space="preserve">8.10 Wireframe Notes for Implementation Handoff</w:t>
      </w:r>
    </w:p>
    <w:p>
      <w:pPr>
        <w:pStyle w:val="Compact"/>
        <w:numPr>
          <w:ilvl w:val="0"/>
          <w:numId w:val="1115"/>
        </w:numPr>
      </w:pPr>
      <w:r>
        <w:t xml:space="preserve">do not mix charges/payments/refunds into one ambiguous table in MVP</w:t>
      </w:r>
    </w:p>
    <w:p>
      <w:pPr>
        <w:pStyle w:val="Compact"/>
        <w:numPr>
          <w:ilvl w:val="0"/>
          <w:numId w:val="1115"/>
        </w:numPr>
      </w:pPr>
      <w:r>
        <w:t xml:space="preserve">summary strip must always clarify financial position before any posting action</w:t>
      </w:r>
    </w:p>
    <w:p>
      <w:pPr>
        <w:pStyle w:val="Compact"/>
        <w:numPr>
          <w:ilvl w:val="0"/>
          <w:numId w:val="1115"/>
        </w:numPr>
      </w:pPr>
      <w:r>
        <w:t xml:space="preserve">keep folio operational, not accounting-system heavy</w:t>
      </w:r>
    </w:p>
    <w:p>
      <w:r>
        <w:pict>
          <v:rect style="width:0;height:1.5pt" o:hralign="center" o:hrstd="t" o:hr="t"/>
        </w:pict>
      </w:r>
    </w:p>
    <w:bookmarkEnd w:id="165"/>
    <w:bookmarkEnd w:id="166"/>
    <w:bookmarkStart w:id="182" w:name="expense-view-wireframe"/>
    <w:p>
      <w:pPr>
        <w:pStyle w:val="Heading1"/>
      </w:pPr>
      <w:r>
        <w:t xml:space="preserve">9. Expense View Wireframe</w:t>
      </w:r>
    </w:p>
    <w:bookmarkStart w:id="167" w:name="screen-objective-7"/>
    <w:p>
      <w:pPr>
        <w:pStyle w:val="Heading2"/>
      </w:pPr>
      <w:r>
        <w:t xml:space="preserve">9.1 Screen Objective</w:t>
      </w:r>
    </w:p>
    <w:p>
      <w:pPr>
        <w:pStyle w:val="FirstParagraph"/>
      </w:pPr>
      <w:r>
        <w:t xml:space="preserve">مدیریت expenseهای داخلی با جداسازی روشن از guest folio finance.</w:t>
      </w:r>
    </w:p>
    <w:bookmarkEnd w:id="167"/>
    <w:bookmarkStart w:id="168" w:name="primary-users-7"/>
    <w:p>
      <w:pPr>
        <w:pStyle w:val="Heading2"/>
      </w:pPr>
      <w:r>
        <w:t xml:space="preserve">9.2 Primary Users</w:t>
      </w:r>
    </w:p>
    <w:p>
      <w:pPr>
        <w:pStyle w:val="Compact"/>
        <w:numPr>
          <w:ilvl w:val="0"/>
          <w:numId w:val="1116"/>
        </w:numPr>
      </w:pPr>
      <w:r>
        <w:t xml:space="preserve">Manager</w:t>
      </w:r>
    </w:p>
    <w:p>
      <w:pPr>
        <w:pStyle w:val="Compact"/>
        <w:numPr>
          <w:ilvl w:val="0"/>
          <w:numId w:val="1116"/>
        </w:numPr>
      </w:pPr>
      <w:r>
        <w:t xml:space="preserve">Accountant</w:t>
      </w:r>
    </w:p>
    <w:p>
      <w:pPr>
        <w:pStyle w:val="Compact"/>
        <w:numPr>
          <w:ilvl w:val="0"/>
          <w:numId w:val="1116"/>
        </w:numPr>
      </w:pPr>
      <w:r>
        <w:t xml:space="preserve">Maintenance lead (limited)</w:t>
      </w:r>
    </w:p>
    <w:bookmarkEnd w:id="168"/>
    <w:bookmarkStart w:id="171" w:name="layout-structure-7"/>
    <w:p>
      <w:pPr>
        <w:pStyle w:val="Heading2"/>
      </w:pPr>
      <w:r>
        <w:t xml:space="preserve">9.3 Layout Structure</w:t>
      </w:r>
    </w:p>
    <w:bookmarkStart w:id="169" w:name="top-zone-6"/>
    <w:p>
      <w:pPr>
        <w:pStyle w:val="Heading3"/>
      </w:pPr>
      <w:r>
        <w:t xml:space="preserve">Top Zone</w:t>
      </w:r>
    </w:p>
    <w:p>
      <w:pPr>
        <w:pStyle w:val="Compact"/>
        <w:numPr>
          <w:ilvl w:val="0"/>
          <w:numId w:val="1117"/>
        </w:numPr>
      </w:pPr>
      <w:r>
        <w:t xml:space="preserve">expense page header</w:t>
      </w:r>
    </w:p>
    <w:p>
      <w:pPr>
        <w:pStyle w:val="Compact"/>
        <w:numPr>
          <w:ilvl w:val="0"/>
          <w:numId w:val="1117"/>
        </w:numPr>
      </w:pPr>
      <w:r>
        <w:t xml:space="preserve">filters + create action</w:t>
      </w:r>
    </w:p>
    <w:bookmarkEnd w:id="169"/>
    <w:bookmarkStart w:id="170" w:name="main-zone-5"/>
    <w:p>
      <w:pPr>
        <w:pStyle w:val="Heading3"/>
      </w:pPr>
      <w:r>
        <w:t xml:space="preserve">Main Zone</w:t>
      </w:r>
    </w:p>
    <w:p>
      <w:pPr>
        <w:pStyle w:val="Compact"/>
        <w:numPr>
          <w:ilvl w:val="0"/>
          <w:numId w:val="1118"/>
        </w:numPr>
      </w:pPr>
      <w:r>
        <w:t xml:space="preserve">expense list/table</w:t>
      </w:r>
    </w:p>
    <w:p>
      <w:pPr>
        <w:pStyle w:val="Compact"/>
        <w:numPr>
          <w:ilvl w:val="0"/>
          <w:numId w:val="1118"/>
        </w:numPr>
      </w:pPr>
      <w:r>
        <w:t xml:space="preserve">optional side detail panel</w:t>
      </w:r>
    </w:p>
    <w:bookmarkEnd w:id="170"/>
    <w:bookmarkEnd w:id="171"/>
    <w:bookmarkStart w:id="172" w:name="above-the-fold-priority-7"/>
    <w:p>
      <w:pPr>
        <w:pStyle w:val="Heading2"/>
      </w:pPr>
      <w:r>
        <w:t xml:space="preserve">9.4 Above-the-Fold Priority</w:t>
      </w:r>
    </w:p>
    <w:p>
      <w:pPr>
        <w:pStyle w:val="Compact"/>
        <w:numPr>
          <w:ilvl w:val="0"/>
          <w:numId w:val="1119"/>
        </w:numPr>
      </w:pPr>
      <w:r>
        <w:t xml:space="preserve">create expense action</w:t>
      </w:r>
    </w:p>
    <w:p>
      <w:pPr>
        <w:pStyle w:val="Compact"/>
        <w:numPr>
          <w:ilvl w:val="0"/>
          <w:numId w:val="1119"/>
        </w:numPr>
      </w:pPr>
      <w:r>
        <w:t xml:space="preserve">recent/filtered expense list</w:t>
      </w:r>
    </w:p>
    <w:p>
      <w:pPr>
        <w:pStyle w:val="Compact"/>
        <w:numPr>
          <w:ilvl w:val="0"/>
          <w:numId w:val="1119"/>
        </w:numPr>
      </w:pPr>
      <w:r>
        <w:t xml:space="preserve">category/date/vendor visibility</w:t>
      </w:r>
    </w:p>
    <w:bookmarkEnd w:id="172"/>
    <w:bookmarkStart w:id="176" w:name="section-breakdown-7"/>
    <w:p>
      <w:pPr>
        <w:pStyle w:val="Heading2"/>
      </w:pPr>
      <w:r>
        <w:t xml:space="preserve">9.5 Section Breakdown</w:t>
      </w:r>
    </w:p>
    <w:bookmarkStart w:id="173" w:name="a.-header-bar-1"/>
    <w:p>
      <w:pPr>
        <w:pStyle w:val="Heading3"/>
      </w:pPr>
      <w:r>
        <w:t xml:space="preserve">A. Header Bar</w:t>
      </w:r>
    </w:p>
    <w:p>
      <w:pPr>
        <w:pStyle w:val="Compact"/>
        <w:numPr>
          <w:ilvl w:val="0"/>
          <w:numId w:val="1120"/>
        </w:numPr>
      </w:pPr>
      <w:r>
        <w:t xml:space="preserve">title</w:t>
      </w:r>
    </w:p>
    <w:p>
      <w:pPr>
        <w:pStyle w:val="Compact"/>
        <w:numPr>
          <w:ilvl w:val="0"/>
          <w:numId w:val="1120"/>
        </w:numPr>
      </w:pPr>
      <w:r>
        <w:t xml:space="preserve">Create Expense CTA</w:t>
      </w:r>
    </w:p>
    <w:p>
      <w:pPr>
        <w:pStyle w:val="Compact"/>
        <w:numPr>
          <w:ilvl w:val="0"/>
          <w:numId w:val="1120"/>
        </w:numPr>
      </w:pPr>
      <w:r>
        <w:t xml:space="preserve">filters/search</w:t>
      </w:r>
    </w:p>
    <w:bookmarkEnd w:id="173"/>
    <w:bookmarkStart w:id="174" w:name="b.-expense-table"/>
    <w:p>
      <w:pPr>
        <w:pStyle w:val="Heading3"/>
      </w:pPr>
      <w:r>
        <w:t xml:space="preserve">B. Expense Table</w:t>
      </w:r>
    </w:p>
    <w:p>
      <w:pPr>
        <w:pStyle w:val="FirstParagraph"/>
      </w:pPr>
      <w:r>
        <w:t xml:space="preserve">Suggested columns:</w:t>
      </w:r>
      <w:r>
        <w:t xml:space="preserve"> </w:t>
      </w:r>
      <w:r>
        <w:t xml:space="preserve">- expense id</w:t>
      </w:r>
      <w:r>
        <w:t xml:space="preserve"> </w:t>
      </w:r>
      <w:r>
        <w:t xml:space="preserve">- date</w:t>
      </w:r>
      <w:r>
        <w:t xml:space="preserve"> </w:t>
      </w:r>
      <w:r>
        <w:t xml:space="preserve">- category</w:t>
      </w:r>
      <w:r>
        <w:t xml:space="preserve"> </w:t>
      </w:r>
      <w:r>
        <w:t xml:space="preserve">- vendor</w:t>
      </w:r>
      <w:r>
        <w:t xml:space="preserve"> </w:t>
      </w:r>
      <w:r>
        <w:t xml:space="preserve">- amount</w:t>
      </w:r>
      <w:r>
        <w:t xml:space="preserve"> </w:t>
      </w:r>
      <w:r>
        <w:t xml:space="preserve">- linked maintenance if any</w:t>
      </w:r>
      <w:r>
        <w:t xml:space="preserve"> </w:t>
      </w:r>
      <w:r>
        <w:t xml:space="preserve">- action</w:t>
      </w:r>
    </w:p>
    <w:bookmarkEnd w:id="174"/>
    <w:bookmarkStart w:id="175" w:name="c.-detail-panel-drawer"/>
    <w:p>
      <w:pPr>
        <w:pStyle w:val="Heading3"/>
      </w:pPr>
      <w:r>
        <w:t xml:space="preserve">C. Detail Panel / Drawer</w:t>
      </w:r>
    </w:p>
    <w:p>
      <w:pPr>
        <w:pStyle w:val="Compact"/>
        <w:numPr>
          <w:ilvl w:val="0"/>
          <w:numId w:val="1121"/>
        </w:numPr>
      </w:pPr>
      <w:r>
        <w:t xml:space="preserve">selected expense details</w:t>
      </w:r>
    </w:p>
    <w:p>
      <w:pPr>
        <w:pStyle w:val="Compact"/>
        <w:numPr>
          <w:ilvl w:val="0"/>
          <w:numId w:val="1121"/>
        </w:numPr>
      </w:pPr>
      <w:r>
        <w:t xml:space="preserve">note</w:t>
      </w:r>
    </w:p>
    <w:p>
      <w:pPr>
        <w:pStyle w:val="Compact"/>
        <w:numPr>
          <w:ilvl w:val="0"/>
          <w:numId w:val="1121"/>
        </w:numPr>
      </w:pPr>
      <w:r>
        <w:t xml:space="preserve">linked entities</w:t>
      </w:r>
    </w:p>
    <w:bookmarkEnd w:id="175"/>
    <w:bookmarkEnd w:id="176"/>
    <w:bookmarkStart w:id="177" w:name="action-placement-rules-7"/>
    <w:p>
      <w:pPr>
        <w:pStyle w:val="Heading2"/>
      </w:pPr>
      <w:r>
        <w:t xml:space="preserve">9.6 Action Placement Rules</w:t>
      </w:r>
    </w:p>
    <w:p>
      <w:pPr>
        <w:pStyle w:val="Compact"/>
        <w:numPr>
          <w:ilvl w:val="0"/>
          <w:numId w:val="1122"/>
        </w:numPr>
      </w:pPr>
      <w:r>
        <w:t xml:space="preserve">Create Expense primary CTA in top-right</w:t>
      </w:r>
    </w:p>
    <w:p>
      <w:pPr>
        <w:pStyle w:val="Compact"/>
        <w:numPr>
          <w:ilvl w:val="0"/>
          <w:numId w:val="1122"/>
        </w:numPr>
      </w:pPr>
      <w:r>
        <w:t xml:space="preserve">row-level view/edit actions secondary</w:t>
      </w:r>
    </w:p>
    <w:p>
      <w:pPr>
        <w:pStyle w:val="Compact"/>
        <w:numPr>
          <w:ilvl w:val="0"/>
          <w:numId w:val="1122"/>
        </w:numPr>
      </w:pPr>
      <w:r>
        <w:t xml:space="preserve">corrections limited and permission-sensitive</w:t>
      </w:r>
    </w:p>
    <w:bookmarkEnd w:id="177"/>
    <w:bookmarkStart w:id="178" w:name="warning-block-override-placement-7"/>
    <w:p>
      <w:pPr>
        <w:pStyle w:val="Heading2"/>
      </w:pPr>
      <w:r>
        <w:t xml:space="preserve">9.7 Warning / Block / Override Placement</w:t>
      </w:r>
    </w:p>
    <w:p>
      <w:pPr>
        <w:pStyle w:val="Compact"/>
        <w:numPr>
          <w:ilvl w:val="0"/>
          <w:numId w:val="1123"/>
        </w:numPr>
      </w:pPr>
      <w:r>
        <w:t xml:space="preserve">invalid data or locked expense warnings in drawer/form layer</w:t>
      </w:r>
    </w:p>
    <w:p>
      <w:pPr>
        <w:pStyle w:val="Compact"/>
        <w:numPr>
          <w:ilvl w:val="0"/>
          <w:numId w:val="1123"/>
        </w:numPr>
      </w:pPr>
      <w:r>
        <w:t xml:space="preserve">duplicate-like vendor or category note as warning, not heavy block unless needed</w:t>
      </w:r>
    </w:p>
    <w:bookmarkEnd w:id="178"/>
    <w:bookmarkStart w:id="179" w:name="state-variants-7"/>
    <w:p>
      <w:pPr>
        <w:pStyle w:val="Heading2"/>
      </w:pPr>
      <w:r>
        <w:t xml:space="preserve">9.8 State Variants</w:t>
      </w:r>
    </w:p>
    <w:p>
      <w:pPr>
        <w:pStyle w:val="Compact"/>
        <w:numPr>
          <w:ilvl w:val="0"/>
          <w:numId w:val="1124"/>
        </w:numPr>
      </w:pPr>
      <w:r>
        <w:t xml:space="preserve">empty state</w:t>
      </w:r>
    </w:p>
    <w:p>
      <w:pPr>
        <w:pStyle w:val="Compact"/>
        <w:numPr>
          <w:ilvl w:val="0"/>
          <w:numId w:val="1124"/>
        </w:numPr>
      </w:pPr>
      <w:r>
        <w:t xml:space="preserve">normal list state</w:t>
      </w:r>
    </w:p>
    <w:p>
      <w:pPr>
        <w:pStyle w:val="Compact"/>
        <w:numPr>
          <w:ilvl w:val="0"/>
          <w:numId w:val="1124"/>
        </w:numPr>
      </w:pPr>
      <w:r>
        <w:t xml:space="preserve">maintenance-linked filtering state</w:t>
      </w:r>
    </w:p>
    <w:bookmarkEnd w:id="179"/>
    <w:bookmarkStart w:id="180" w:name="reusable-patterns-used-7"/>
    <w:p>
      <w:pPr>
        <w:pStyle w:val="Heading2"/>
      </w:pPr>
      <w:r>
        <w:t xml:space="preserve">9.9 Reusable Patterns Used</w:t>
      </w:r>
    </w:p>
    <w:p>
      <w:pPr>
        <w:pStyle w:val="Compact"/>
        <w:numPr>
          <w:ilvl w:val="0"/>
          <w:numId w:val="1125"/>
        </w:numPr>
      </w:pPr>
      <w:r>
        <w:t xml:space="preserve">Filter Header</w:t>
      </w:r>
    </w:p>
    <w:p>
      <w:pPr>
        <w:pStyle w:val="Compact"/>
        <w:numPr>
          <w:ilvl w:val="0"/>
          <w:numId w:val="1125"/>
        </w:numPr>
      </w:pPr>
      <w:r>
        <w:t xml:space="preserve">Data Table + Detail Drawer</w:t>
      </w:r>
    </w:p>
    <w:p>
      <w:pPr>
        <w:pStyle w:val="Compact"/>
        <w:numPr>
          <w:ilvl w:val="0"/>
          <w:numId w:val="1125"/>
        </w:numPr>
      </w:pPr>
      <w:r>
        <w:t xml:space="preserve">Create Action Header</w:t>
      </w:r>
    </w:p>
    <w:bookmarkEnd w:id="180"/>
    <w:bookmarkStart w:id="181" w:name="X4c646f4e1d1e87c2cb2850ef0eea31f07fb8b84"/>
    <w:p>
      <w:pPr>
        <w:pStyle w:val="Heading2"/>
      </w:pPr>
      <w:r>
        <w:t xml:space="preserve">9.10 Wireframe Notes for Implementation Handoff</w:t>
      </w:r>
    </w:p>
    <w:p>
      <w:pPr>
        <w:pStyle w:val="Compact"/>
        <w:numPr>
          <w:ilvl w:val="0"/>
          <w:numId w:val="1126"/>
        </w:numPr>
      </w:pPr>
      <w:r>
        <w:t xml:space="preserve">keep this visually distinct from Folio View</w:t>
      </w:r>
    </w:p>
    <w:p>
      <w:pPr>
        <w:pStyle w:val="Compact"/>
        <w:numPr>
          <w:ilvl w:val="0"/>
          <w:numId w:val="1126"/>
        </w:numPr>
      </w:pPr>
      <w:r>
        <w:t xml:space="preserve">expense is internal finance, not guest-account screen</w:t>
      </w:r>
    </w:p>
    <w:p>
      <w:pPr>
        <w:pStyle w:val="Compact"/>
        <w:numPr>
          <w:ilvl w:val="0"/>
          <w:numId w:val="1126"/>
        </w:numPr>
      </w:pPr>
      <w:r>
        <w:t xml:space="preserve">list-first is better than card-first here</w:t>
      </w:r>
    </w:p>
    <w:p>
      <w:r>
        <w:pict>
          <v:rect style="width:0;height:1.5pt" o:hralign="center" o:hrstd="t" o:hr="t"/>
        </w:pict>
      </w:r>
    </w:p>
    <w:bookmarkEnd w:id="181"/>
    <w:bookmarkEnd w:id="182"/>
    <w:bookmarkStart w:id="200" w:name="maintenance-board-wireframe"/>
    <w:p>
      <w:pPr>
        <w:pStyle w:val="Heading1"/>
      </w:pPr>
      <w:r>
        <w:t xml:space="preserve">10. Maintenance Board Wireframe</w:t>
      </w:r>
    </w:p>
    <w:bookmarkStart w:id="183" w:name="screen-objective-8"/>
    <w:p>
      <w:pPr>
        <w:pStyle w:val="Heading2"/>
      </w:pPr>
      <w:r>
        <w:t xml:space="preserve">10.1 Screen Objective</w:t>
      </w:r>
    </w:p>
    <w:p>
      <w:pPr>
        <w:pStyle w:val="FirstParagraph"/>
      </w:pPr>
      <w:r>
        <w:t xml:space="preserve">مرکز operational برای مشاهده، triage و پیگیری maintenance caseهایی که روی asset health و sellability اثر می‌گذارند.</w:t>
      </w:r>
    </w:p>
    <w:bookmarkEnd w:id="183"/>
    <w:bookmarkStart w:id="184" w:name="primary-users-8"/>
    <w:p>
      <w:pPr>
        <w:pStyle w:val="Heading2"/>
      </w:pPr>
      <w:r>
        <w:t xml:space="preserve">10.2 Primary Users</w:t>
      </w:r>
    </w:p>
    <w:p>
      <w:pPr>
        <w:pStyle w:val="Compact"/>
        <w:numPr>
          <w:ilvl w:val="0"/>
          <w:numId w:val="1127"/>
        </w:numPr>
      </w:pPr>
      <w:r>
        <w:t xml:space="preserve">Maintenance Staff</w:t>
      </w:r>
    </w:p>
    <w:p>
      <w:pPr>
        <w:pStyle w:val="Compact"/>
        <w:numPr>
          <w:ilvl w:val="0"/>
          <w:numId w:val="1127"/>
        </w:numPr>
      </w:pPr>
      <w:r>
        <w:t xml:space="preserve">Manager</w:t>
      </w:r>
    </w:p>
    <w:p>
      <w:pPr>
        <w:pStyle w:val="Compact"/>
        <w:numPr>
          <w:ilvl w:val="0"/>
          <w:numId w:val="1127"/>
        </w:numPr>
      </w:pPr>
      <w:r>
        <w:t xml:space="preserve">Front Desk (read + limited create)</w:t>
      </w:r>
    </w:p>
    <w:bookmarkEnd w:id="184"/>
    <w:bookmarkStart w:id="188" w:name="layout-structure-8"/>
    <w:p>
      <w:pPr>
        <w:pStyle w:val="Heading2"/>
      </w:pPr>
      <w:r>
        <w:t xml:space="preserve">10.3 Layout Structure</w:t>
      </w:r>
    </w:p>
    <w:bookmarkStart w:id="185" w:name="top-zone-7"/>
    <w:p>
      <w:pPr>
        <w:pStyle w:val="Heading3"/>
      </w:pPr>
      <w:r>
        <w:t xml:space="preserve">Top Zone</w:t>
      </w:r>
    </w:p>
    <w:p>
      <w:pPr>
        <w:pStyle w:val="Compact"/>
        <w:numPr>
          <w:ilvl w:val="0"/>
          <w:numId w:val="1128"/>
        </w:numPr>
      </w:pPr>
      <w:r>
        <w:t xml:space="preserve">header + filter/status controls</w:t>
      </w:r>
    </w:p>
    <w:bookmarkEnd w:id="185"/>
    <w:bookmarkStart w:id="186" w:name="main-zone-6"/>
    <w:p>
      <w:pPr>
        <w:pStyle w:val="Heading3"/>
      </w:pPr>
      <w:r>
        <w:t xml:space="preserve">Main Zone</w:t>
      </w:r>
    </w:p>
    <w:p>
      <w:pPr>
        <w:pStyle w:val="Compact"/>
        <w:numPr>
          <w:ilvl w:val="0"/>
          <w:numId w:val="1129"/>
        </w:numPr>
      </w:pPr>
      <w:r>
        <w:t xml:space="preserve">master cases table/list</w:t>
      </w:r>
    </w:p>
    <w:p>
      <w:pPr>
        <w:pStyle w:val="Compact"/>
        <w:numPr>
          <w:ilvl w:val="0"/>
          <w:numId w:val="1129"/>
        </w:numPr>
      </w:pPr>
      <w:r>
        <w:t xml:space="preserve">right-side case preview/detail panel</w:t>
      </w:r>
    </w:p>
    <w:bookmarkEnd w:id="186"/>
    <w:bookmarkStart w:id="187" w:name="summary-zone-1"/>
    <w:p>
      <w:pPr>
        <w:pStyle w:val="Heading3"/>
      </w:pPr>
      <w:r>
        <w:t xml:space="preserve">Summary Zone</w:t>
      </w:r>
    </w:p>
    <w:p>
      <w:pPr>
        <w:pStyle w:val="Compact"/>
        <w:numPr>
          <w:ilvl w:val="0"/>
          <w:numId w:val="1130"/>
        </w:numPr>
      </w:pPr>
      <w:r>
        <w:t xml:space="preserve">blocked inventory impact cards</w:t>
      </w:r>
    </w:p>
    <w:bookmarkEnd w:id="187"/>
    <w:bookmarkEnd w:id="188"/>
    <w:bookmarkStart w:id="189" w:name="above-the-fold-priority-8"/>
    <w:p>
      <w:pPr>
        <w:pStyle w:val="Heading2"/>
      </w:pPr>
      <w:r>
        <w:t xml:space="preserve">10.4 Above-the-Fold Priority</w:t>
      </w:r>
    </w:p>
    <w:p>
      <w:pPr>
        <w:pStyle w:val="Compact"/>
        <w:numPr>
          <w:ilvl w:val="0"/>
          <w:numId w:val="1131"/>
        </w:numPr>
      </w:pPr>
      <w:r>
        <w:t xml:space="preserve">open blocking cases</w:t>
      </w:r>
    </w:p>
    <w:p>
      <w:pPr>
        <w:pStyle w:val="Compact"/>
        <w:numPr>
          <w:ilvl w:val="0"/>
          <w:numId w:val="1131"/>
        </w:numPr>
      </w:pPr>
      <w:r>
        <w:t xml:space="preserve">blocked beds/rooms count</w:t>
      </w:r>
    </w:p>
    <w:p>
      <w:pPr>
        <w:pStyle w:val="Compact"/>
        <w:numPr>
          <w:ilvl w:val="0"/>
          <w:numId w:val="1131"/>
        </w:numPr>
      </w:pPr>
      <w:r>
        <w:t xml:space="preserve">selected case detail</w:t>
      </w:r>
    </w:p>
    <w:p>
      <w:pPr>
        <w:pStyle w:val="Compact"/>
        <w:numPr>
          <w:ilvl w:val="0"/>
          <w:numId w:val="1131"/>
        </w:numPr>
      </w:pPr>
      <w:r>
        <w:t xml:space="preserve">Open Case path</w:t>
      </w:r>
    </w:p>
    <w:bookmarkEnd w:id="189"/>
    <w:bookmarkStart w:id="194" w:name="section-breakdown-8"/>
    <w:p>
      <w:pPr>
        <w:pStyle w:val="Heading2"/>
      </w:pPr>
      <w:r>
        <w:t xml:space="preserve">10.5 Section Breakdown</w:t>
      </w:r>
    </w:p>
    <w:bookmarkStart w:id="190" w:name="a.-header-status-filter-bar"/>
    <w:p>
      <w:pPr>
        <w:pStyle w:val="Heading3"/>
      </w:pPr>
      <w:r>
        <w:t xml:space="preserve">A. Header + Status Filter Bar</w:t>
      </w:r>
    </w:p>
    <w:p>
      <w:pPr>
        <w:pStyle w:val="Compact"/>
        <w:numPr>
          <w:ilvl w:val="0"/>
          <w:numId w:val="1132"/>
        </w:numPr>
      </w:pPr>
      <w:r>
        <w:t xml:space="preserve">title</w:t>
      </w:r>
    </w:p>
    <w:p>
      <w:pPr>
        <w:pStyle w:val="Compact"/>
        <w:numPr>
          <w:ilvl w:val="0"/>
          <w:numId w:val="1132"/>
        </w:numPr>
      </w:pPr>
      <w:r>
        <w:t xml:space="preserve">status filters</w:t>
      </w:r>
    </w:p>
    <w:p>
      <w:pPr>
        <w:pStyle w:val="Compact"/>
        <w:numPr>
          <w:ilvl w:val="0"/>
          <w:numId w:val="1132"/>
        </w:numPr>
      </w:pPr>
      <w:r>
        <w:t xml:space="preserve">severity/sellability filter</w:t>
      </w:r>
    </w:p>
    <w:p>
      <w:pPr>
        <w:pStyle w:val="Compact"/>
        <w:numPr>
          <w:ilvl w:val="0"/>
          <w:numId w:val="1132"/>
        </w:numPr>
      </w:pPr>
      <w:r>
        <w:t xml:space="preserve">search</w:t>
      </w:r>
    </w:p>
    <w:p>
      <w:pPr>
        <w:pStyle w:val="Compact"/>
        <w:numPr>
          <w:ilvl w:val="0"/>
          <w:numId w:val="1132"/>
        </w:numPr>
      </w:pPr>
      <w:r>
        <w:t xml:space="preserve">Open Maintenance Case CTA</w:t>
      </w:r>
    </w:p>
    <w:bookmarkEnd w:id="190"/>
    <w:bookmarkStart w:id="191" w:name="b.-inventory-impact-summary"/>
    <w:p>
      <w:pPr>
        <w:pStyle w:val="Heading3"/>
      </w:pPr>
      <w:r>
        <w:t xml:space="preserve">B. Inventory Impact Summary</w:t>
      </w:r>
    </w:p>
    <w:p>
      <w:pPr>
        <w:pStyle w:val="Compact"/>
        <w:numPr>
          <w:ilvl w:val="0"/>
          <w:numId w:val="1133"/>
        </w:numPr>
      </w:pPr>
      <w:r>
        <w:t xml:space="preserve">blocked rooms/beds</w:t>
      </w:r>
    </w:p>
    <w:p>
      <w:pPr>
        <w:pStyle w:val="Compact"/>
        <w:numPr>
          <w:ilvl w:val="0"/>
          <w:numId w:val="1133"/>
        </w:numPr>
      </w:pPr>
      <w:r>
        <w:t xml:space="preserve">open cases count</w:t>
      </w:r>
    </w:p>
    <w:p>
      <w:pPr>
        <w:pStyle w:val="Compact"/>
        <w:numPr>
          <w:ilvl w:val="0"/>
          <w:numId w:val="1133"/>
        </w:numPr>
      </w:pPr>
      <w:r>
        <w:t xml:space="preserve">in-progress count</w:t>
      </w:r>
    </w:p>
    <w:bookmarkEnd w:id="191"/>
    <w:bookmarkStart w:id="192" w:name="c.-cases-table"/>
    <w:p>
      <w:pPr>
        <w:pStyle w:val="Heading3"/>
      </w:pPr>
      <w:r>
        <w:t xml:space="preserve">C. Cases Table</w:t>
      </w:r>
    </w:p>
    <w:p>
      <w:pPr>
        <w:pStyle w:val="FirstParagraph"/>
      </w:pPr>
      <w:r>
        <w:t xml:space="preserve">Suggested columns:</w:t>
      </w:r>
      <w:r>
        <w:t xml:space="preserve"> </w:t>
      </w:r>
      <w:r>
        <w:t xml:space="preserve">- case id</w:t>
      </w:r>
      <w:r>
        <w:t xml:space="preserve"> </w:t>
      </w:r>
      <w:r>
        <w:t xml:space="preserve">- affected space</w:t>
      </w:r>
      <w:r>
        <w:t xml:space="preserve"> </w:t>
      </w:r>
      <w:r>
        <w:t xml:space="preserve">- issue category</w:t>
      </w:r>
      <w:r>
        <w:t xml:space="preserve"> </w:t>
      </w:r>
      <w:r>
        <w:t xml:space="preserve">- sellability impact</w:t>
      </w:r>
      <w:r>
        <w:t xml:space="preserve"> </w:t>
      </w:r>
      <w:r>
        <w:t xml:space="preserve">- status</w:t>
      </w:r>
      <w:r>
        <w:t xml:space="preserve"> </w:t>
      </w:r>
      <w:r>
        <w:t xml:space="preserve">- assigned to</w:t>
      </w:r>
      <w:r>
        <w:t xml:space="preserve"> </w:t>
      </w:r>
      <w:r>
        <w:t xml:space="preserve">- action</w:t>
      </w:r>
    </w:p>
    <w:bookmarkEnd w:id="192"/>
    <w:bookmarkStart w:id="193" w:name="d.-case-preview-panel"/>
    <w:p>
      <w:pPr>
        <w:pStyle w:val="Heading3"/>
      </w:pPr>
      <w:r>
        <w:t xml:space="preserve">D. Case Preview Panel</w:t>
      </w:r>
    </w:p>
    <w:p>
      <w:pPr>
        <w:pStyle w:val="Compact"/>
        <w:numPr>
          <w:ilvl w:val="0"/>
          <w:numId w:val="1134"/>
        </w:numPr>
      </w:pPr>
      <w:r>
        <w:t xml:space="preserve">issue summary</w:t>
      </w:r>
    </w:p>
    <w:p>
      <w:pPr>
        <w:pStyle w:val="Compact"/>
        <w:numPr>
          <w:ilvl w:val="0"/>
          <w:numId w:val="1134"/>
        </w:numPr>
      </w:pPr>
      <w:r>
        <w:t xml:space="preserve">affected space</w:t>
      </w:r>
    </w:p>
    <w:p>
      <w:pPr>
        <w:pStyle w:val="Compact"/>
        <w:numPr>
          <w:ilvl w:val="0"/>
          <w:numId w:val="1134"/>
        </w:numPr>
      </w:pPr>
      <w:r>
        <w:t xml:space="preserve">history lite</w:t>
      </w:r>
    </w:p>
    <w:p>
      <w:pPr>
        <w:pStyle w:val="Compact"/>
        <w:numPr>
          <w:ilvl w:val="0"/>
          <w:numId w:val="1134"/>
        </w:numPr>
      </w:pPr>
      <w:r>
        <w:t xml:space="preserve">notes</w:t>
      </w:r>
    </w:p>
    <w:p>
      <w:pPr>
        <w:pStyle w:val="Compact"/>
        <w:numPr>
          <w:ilvl w:val="0"/>
          <w:numId w:val="1134"/>
        </w:numPr>
      </w:pPr>
      <w:r>
        <w:t xml:space="preserve">resolve/update actions</w:t>
      </w:r>
    </w:p>
    <w:bookmarkEnd w:id="193"/>
    <w:bookmarkEnd w:id="194"/>
    <w:bookmarkStart w:id="195" w:name="action-placement-rules-8"/>
    <w:p>
      <w:pPr>
        <w:pStyle w:val="Heading2"/>
      </w:pPr>
      <w:r>
        <w:t xml:space="preserve">10.6 Action Placement Rules</w:t>
      </w:r>
    </w:p>
    <w:p>
      <w:pPr>
        <w:pStyle w:val="Compact"/>
        <w:numPr>
          <w:ilvl w:val="0"/>
          <w:numId w:val="1135"/>
        </w:numPr>
      </w:pPr>
      <w:r>
        <w:t xml:space="preserve">Open Maintenance Case primary CTA in header</w:t>
      </w:r>
    </w:p>
    <w:p>
      <w:pPr>
        <w:pStyle w:val="Compact"/>
        <w:numPr>
          <w:ilvl w:val="0"/>
          <w:numId w:val="1135"/>
        </w:numPr>
      </w:pPr>
      <w:r>
        <w:t xml:space="preserve">Resolve / Update actions in preview panel</w:t>
      </w:r>
    </w:p>
    <w:p>
      <w:pPr>
        <w:pStyle w:val="Compact"/>
        <w:numPr>
          <w:ilvl w:val="0"/>
          <w:numId w:val="1135"/>
        </w:numPr>
      </w:pPr>
      <w:r>
        <w:t xml:space="preserve">row primary interaction opens preview, not immediate destructive action</w:t>
      </w:r>
    </w:p>
    <w:bookmarkEnd w:id="195"/>
    <w:bookmarkStart w:id="196" w:name="warning-block-override-placement-8"/>
    <w:p>
      <w:pPr>
        <w:pStyle w:val="Heading2"/>
      </w:pPr>
      <w:r>
        <w:t xml:space="preserve">10.7 Warning / Block / Override Placement</w:t>
      </w:r>
    </w:p>
    <w:p>
      <w:pPr>
        <w:pStyle w:val="Compact"/>
        <w:numPr>
          <w:ilvl w:val="0"/>
          <w:numId w:val="1136"/>
        </w:numPr>
      </w:pPr>
      <w:r>
        <w:t xml:space="preserve">sellability-blocking status visually strong in rows and preview</w:t>
      </w:r>
    </w:p>
    <w:p>
      <w:pPr>
        <w:pStyle w:val="Compact"/>
        <w:numPr>
          <w:ilvl w:val="0"/>
          <w:numId w:val="1136"/>
        </w:numPr>
      </w:pPr>
      <w:r>
        <w:t xml:space="preserve">invalid transitions blocked inside preview action layer</w:t>
      </w:r>
    </w:p>
    <w:p>
      <w:pPr>
        <w:pStyle w:val="Compact"/>
        <w:numPr>
          <w:ilvl w:val="0"/>
          <w:numId w:val="1136"/>
        </w:numPr>
      </w:pPr>
      <w:r>
        <w:t xml:space="preserve">if resolution restores sellability, outcome note near resolve action</w:t>
      </w:r>
    </w:p>
    <w:bookmarkEnd w:id="196"/>
    <w:bookmarkStart w:id="197" w:name="state-variants-8"/>
    <w:p>
      <w:pPr>
        <w:pStyle w:val="Heading2"/>
      </w:pPr>
      <w:r>
        <w:t xml:space="preserve">10.8 State Variants</w:t>
      </w:r>
    </w:p>
    <w:p>
      <w:pPr>
        <w:pStyle w:val="Compact"/>
        <w:numPr>
          <w:ilvl w:val="0"/>
          <w:numId w:val="1137"/>
        </w:numPr>
      </w:pPr>
      <w:r>
        <w:t xml:space="preserve">low-load board</w:t>
      </w:r>
    </w:p>
    <w:p>
      <w:pPr>
        <w:pStyle w:val="Compact"/>
        <w:numPr>
          <w:ilvl w:val="0"/>
          <w:numId w:val="1137"/>
        </w:numPr>
      </w:pPr>
      <w:r>
        <w:t xml:space="preserve">many blocking cases</w:t>
      </w:r>
    </w:p>
    <w:p>
      <w:pPr>
        <w:pStyle w:val="Compact"/>
        <w:numPr>
          <w:ilvl w:val="0"/>
          <w:numId w:val="1137"/>
        </w:numPr>
      </w:pPr>
      <w:r>
        <w:t xml:space="preserve">no blocking but many minor cases</w:t>
      </w:r>
    </w:p>
    <w:p>
      <w:pPr>
        <w:pStyle w:val="Compact"/>
        <w:numPr>
          <w:ilvl w:val="0"/>
          <w:numId w:val="1137"/>
        </w:numPr>
      </w:pPr>
      <w:r>
        <w:t xml:space="preserve">resolved/closed heavy history state</w:t>
      </w:r>
    </w:p>
    <w:bookmarkEnd w:id="197"/>
    <w:bookmarkStart w:id="198" w:name="reusable-patterns-used-8"/>
    <w:p>
      <w:pPr>
        <w:pStyle w:val="Heading2"/>
      </w:pPr>
      <w:r>
        <w:t xml:space="preserve">10.9 Reusable Patterns Used</w:t>
      </w:r>
    </w:p>
    <w:p>
      <w:pPr>
        <w:pStyle w:val="Compact"/>
        <w:numPr>
          <w:ilvl w:val="0"/>
          <w:numId w:val="1138"/>
        </w:numPr>
      </w:pPr>
      <w:r>
        <w:t xml:space="preserve">Filter Header</w:t>
      </w:r>
    </w:p>
    <w:p>
      <w:pPr>
        <w:pStyle w:val="Compact"/>
        <w:numPr>
          <w:ilvl w:val="0"/>
          <w:numId w:val="1138"/>
        </w:numPr>
      </w:pPr>
      <w:r>
        <w:t xml:space="preserve">Summary Metrics</w:t>
      </w:r>
    </w:p>
    <w:p>
      <w:pPr>
        <w:pStyle w:val="Compact"/>
        <w:numPr>
          <w:ilvl w:val="0"/>
          <w:numId w:val="1138"/>
        </w:numPr>
      </w:pPr>
      <w:r>
        <w:t xml:space="preserve">Master Table + Detail Panel</w:t>
      </w:r>
    </w:p>
    <w:p>
      <w:pPr>
        <w:pStyle w:val="Compact"/>
        <w:numPr>
          <w:ilvl w:val="0"/>
          <w:numId w:val="1138"/>
        </w:numPr>
      </w:pPr>
      <w:r>
        <w:t xml:space="preserve">Status Timeline Lite</w:t>
      </w:r>
    </w:p>
    <w:p>
      <w:pPr>
        <w:pStyle w:val="Compact"/>
        <w:numPr>
          <w:ilvl w:val="0"/>
          <w:numId w:val="1138"/>
        </w:numPr>
      </w:pPr>
      <w:r>
        <w:t xml:space="preserve">Action Rail</w:t>
      </w:r>
    </w:p>
    <w:bookmarkEnd w:id="198"/>
    <w:bookmarkStart w:id="199" w:name="Xb62aabe5e39791438cac967ca308087c0a36802"/>
    <w:p>
      <w:pPr>
        <w:pStyle w:val="Heading2"/>
      </w:pPr>
      <w:r>
        <w:t xml:space="preserve">10.10 Wireframe Notes for Implementation Handoff</w:t>
      </w:r>
    </w:p>
    <w:p>
      <w:pPr>
        <w:pStyle w:val="Compact"/>
        <w:numPr>
          <w:ilvl w:val="0"/>
          <w:numId w:val="1139"/>
        </w:numPr>
      </w:pPr>
      <w:r>
        <w:t xml:space="preserve">this screen should optimize triage and clarity, not mimic a generic ticketing tool blindly</w:t>
      </w:r>
    </w:p>
    <w:p>
      <w:pPr>
        <w:pStyle w:val="Compact"/>
        <w:numPr>
          <w:ilvl w:val="0"/>
          <w:numId w:val="1139"/>
        </w:numPr>
      </w:pPr>
      <w:r>
        <w:t xml:space="preserve">affected inventory visibility is as important as issue description</w:t>
      </w:r>
    </w:p>
    <w:p>
      <w:r>
        <w:pict>
          <v:rect style="width:0;height:1.5pt" o:hralign="center" o:hrstd="t" o:hr="t"/>
        </w:pict>
      </w:r>
    </w:p>
    <w:bookmarkEnd w:id="199"/>
    <w:bookmarkEnd w:id="200"/>
    <w:bookmarkStart w:id="218" w:name="housekeeping-queue-wireframe"/>
    <w:p>
      <w:pPr>
        <w:pStyle w:val="Heading1"/>
      </w:pPr>
      <w:r>
        <w:t xml:space="preserve">11. Housekeeping Queue Wireframe</w:t>
      </w:r>
    </w:p>
    <w:bookmarkStart w:id="201" w:name="screen-objective-9"/>
    <w:p>
      <w:pPr>
        <w:pStyle w:val="Heading2"/>
      </w:pPr>
      <w:r>
        <w:t xml:space="preserve">11.1 Screen Objective</w:t>
      </w:r>
    </w:p>
    <w:p>
      <w:pPr>
        <w:pStyle w:val="FirstParagraph"/>
      </w:pPr>
      <w:r>
        <w:t xml:space="preserve">quick execution screen برای turnover readiness و cleaning task progress.</w:t>
      </w:r>
    </w:p>
    <w:bookmarkEnd w:id="201"/>
    <w:bookmarkStart w:id="202" w:name="primary-users-9"/>
    <w:p>
      <w:pPr>
        <w:pStyle w:val="Heading2"/>
      </w:pPr>
      <w:r>
        <w:t xml:space="preserve">11.2 Primary Users</w:t>
      </w:r>
    </w:p>
    <w:p>
      <w:pPr>
        <w:pStyle w:val="Compact"/>
        <w:numPr>
          <w:ilvl w:val="0"/>
          <w:numId w:val="1140"/>
        </w:numPr>
      </w:pPr>
      <w:r>
        <w:t xml:space="preserve">Housekeeping Staff</w:t>
      </w:r>
    </w:p>
    <w:p>
      <w:pPr>
        <w:pStyle w:val="Compact"/>
        <w:numPr>
          <w:ilvl w:val="0"/>
          <w:numId w:val="1140"/>
        </w:numPr>
      </w:pPr>
      <w:r>
        <w:t xml:space="preserve">Housekeeping Lead</w:t>
      </w:r>
    </w:p>
    <w:p>
      <w:pPr>
        <w:pStyle w:val="Compact"/>
        <w:numPr>
          <w:ilvl w:val="0"/>
          <w:numId w:val="1140"/>
        </w:numPr>
      </w:pPr>
      <w:r>
        <w:t xml:space="preserve">Manager</w:t>
      </w:r>
    </w:p>
    <w:p>
      <w:pPr>
        <w:pStyle w:val="Compact"/>
        <w:numPr>
          <w:ilvl w:val="0"/>
          <w:numId w:val="1140"/>
        </w:numPr>
      </w:pPr>
      <w:r>
        <w:t xml:space="preserve">Front Desk (read-limited)</w:t>
      </w:r>
    </w:p>
    <w:bookmarkEnd w:id="202"/>
    <w:bookmarkStart w:id="206" w:name="layout-structure-9"/>
    <w:p>
      <w:pPr>
        <w:pStyle w:val="Heading2"/>
      </w:pPr>
      <w:r>
        <w:t xml:space="preserve">11.3 Layout Structure</w:t>
      </w:r>
    </w:p>
    <w:bookmarkStart w:id="203" w:name="top-zone-8"/>
    <w:p>
      <w:pPr>
        <w:pStyle w:val="Heading3"/>
      </w:pPr>
      <w:r>
        <w:t xml:space="preserve">Top Zone</w:t>
      </w:r>
    </w:p>
    <w:p>
      <w:pPr>
        <w:pStyle w:val="Compact"/>
        <w:numPr>
          <w:ilvl w:val="0"/>
          <w:numId w:val="1141"/>
        </w:numPr>
      </w:pPr>
      <w:r>
        <w:t xml:space="preserve">header + status filters</w:t>
      </w:r>
    </w:p>
    <w:bookmarkEnd w:id="203"/>
    <w:bookmarkStart w:id="204" w:name="main-zone-7"/>
    <w:p>
      <w:pPr>
        <w:pStyle w:val="Heading3"/>
      </w:pPr>
      <w:r>
        <w:t xml:space="preserve">Main Zone</w:t>
      </w:r>
    </w:p>
    <w:p>
      <w:pPr>
        <w:pStyle w:val="Compact"/>
        <w:numPr>
          <w:ilvl w:val="0"/>
          <w:numId w:val="1142"/>
        </w:numPr>
      </w:pPr>
      <w:r>
        <w:t xml:space="preserve">queue list/table of tasks</w:t>
      </w:r>
    </w:p>
    <w:p>
      <w:pPr>
        <w:pStyle w:val="Compact"/>
        <w:numPr>
          <w:ilvl w:val="0"/>
          <w:numId w:val="1142"/>
        </w:numPr>
      </w:pPr>
      <w:r>
        <w:t xml:space="preserve">selected task space context panel or drawer</w:t>
      </w:r>
    </w:p>
    <w:bookmarkEnd w:id="204"/>
    <w:bookmarkStart w:id="205" w:name="secondary-zone"/>
    <w:p>
      <w:pPr>
        <w:pStyle w:val="Heading3"/>
      </w:pPr>
      <w:r>
        <w:t xml:space="preserve">Secondary Zone</w:t>
      </w:r>
    </w:p>
    <w:p>
      <w:pPr>
        <w:pStyle w:val="Compact"/>
        <w:numPr>
          <w:ilvl w:val="0"/>
          <w:numId w:val="1143"/>
        </w:numPr>
      </w:pPr>
      <w:r>
        <w:t xml:space="preserve">readiness summary / blocked by maintenance notes</w:t>
      </w:r>
    </w:p>
    <w:bookmarkEnd w:id="205"/>
    <w:bookmarkEnd w:id="206"/>
    <w:bookmarkStart w:id="207" w:name="above-the-fold-priority-9"/>
    <w:p>
      <w:pPr>
        <w:pStyle w:val="Heading2"/>
      </w:pPr>
      <w:r>
        <w:t xml:space="preserve">11.4 Above-the-Fold Priority</w:t>
      </w:r>
    </w:p>
    <w:p>
      <w:pPr>
        <w:pStyle w:val="Compact"/>
        <w:numPr>
          <w:ilvl w:val="0"/>
          <w:numId w:val="1144"/>
        </w:numPr>
      </w:pPr>
      <w:r>
        <w:t xml:space="preserve">pending tasks count</w:t>
      </w:r>
    </w:p>
    <w:p>
      <w:pPr>
        <w:pStyle w:val="Compact"/>
        <w:numPr>
          <w:ilvl w:val="0"/>
          <w:numId w:val="1144"/>
        </w:numPr>
      </w:pPr>
      <w:r>
        <w:t xml:space="preserve">task list</w:t>
      </w:r>
    </w:p>
    <w:p>
      <w:pPr>
        <w:pStyle w:val="Compact"/>
        <w:numPr>
          <w:ilvl w:val="0"/>
          <w:numId w:val="1144"/>
        </w:numPr>
      </w:pPr>
      <w:r>
        <w:t xml:space="preserve">Start / Complete action visibility</w:t>
      </w:r>
    </w:p>
    <w:p>
      <w:pPr>
        <w:pStyle w:val="Compact"/>
        <w:numPr>
          <w:ilvl w:val="0"/>
          <w:numId w:val="1144"/>
        </w:numPr>
      </w:pPr>
      <w:r>
        <w:t xml:space="preserve">maintenance conflicts if relevant</w:t>
      </w:r>
    </w:p>
    <w:bookmarkEnd w:id="207"/>
    <w:bookmarkStart w:id="212" w:name="section-breakdown-9"/>
    <w:p>
      <w:pPr>
        <w:pStyle w:val="Heading2"/>
      </w:pPr>
      <w:r>
        <w:t xml:space="preserve">11.5 Section Breakdown</w:t>
      </w:r>
    </w:p>
    <w:bookmarkStart w:id="208" w:name="a.-header-queue-controls"/>
    <w:p>
      <w:pPr>
        <w:pStyle w:val="Heading3"/>
      </w:pPr>
      <w:r>
        <w:t xml:space="preserve">A. Header + Queue Controls</w:t>
      </w:r>
    </w:p>
    <w:p>
      <w:pPr>
        <w:pStyle w:val="Compact"/>
        <w:numPr>
          <w:ilvl w:val="0"/>
          <w:numId w:val="1145"/>
        </w:numPr>
      </w:pPr>
      <w:r>
        <w:t xml:space="preserve">title</w:t>
      </w:r>
    </w:p>
    <w:p>
      <w:pPr>
        <w:pStyle w:val="Compact"/>
        <w:numPr>
          <w:ilvl w:val="0"/>
          <w:numId w:val="1145"/>
        </w:numPr>
      </w:pPr>
      <w:r>
        <w:t xml:space="preserve">task status filter</w:t>
      </w:r>
    </w:p>
    <w:p>
      <w:pPr>
        <w:pStyle w:val="Compact"/>
        <w:numPr>
          <w:ilvl w:val="0"/>
          <w:numId w:val="1145"/>
        </w:numPr>
      </w:pPr>
      <w:r>
        <w:t xml:space="preserve">assignee filter if needed later</w:t>
      </w:r>
    </w:p>
    <w:p>
      <w:pPr>
        <w:pStyle w:val="Compact"/>
        <w:numPr>
          <w:ilvl w:val="0"/>
          <w:numId w:val="1145"/>
        </w:numPr>
      </w:pPr>
      <w:r>
        <w:t xml:space="preserve">search by space/task</w:t>
      </w:r>
    </w:p>
    <w:bookmarkEnd w:id="208"/>
    <w:bookmarkStart w:id="209" w:name="b.-task-queue-table"/>
    <w:p>
      <w:pPr>
        <w:pStyle w:val="Heading3"/>
      </w:pPr>
      <w:r>
        <w:t xml:space="preserve">B. Task Queue Table</w:t>
      </w:r>
    </w:p>
    <w:p>
      <w:pPr>
        <w:pStyle w:val="FirstParagraph"/>
      </w:pPr>
      <w:r>
        <w:t xml:space="preserve">Suggested columns:</w:t>
      </w:r>
      <w:r>
        <w:t xml:space="preserve"> </w:t>
      </w:r>
      <w:r>
        <w:t xml:space="preserve">- task ref</w:t>
      </w:r>
      <w:r>
        <w:t xml:space="preserve"> </w:t>
      </w:r>
      <w:r>
        <w:t xml:space="preserve">- bed/room</w:t>
      </w:r>
      <w:r>
        <w:t xml:space="preserve"> </w:t>
      </w:r>
      <w:r>
        <w:t xml:space="preserve">- task status</w:t>
      </w:r>
      <w:r>
        <w:t xml:space="preserve"> </w:t>
      </w:r>
      <w:r>
        <w:t xml:space="preserve">- source</w:t>
      </w:r>
      <w:r>
        <w:t xml:space="preserve"> </w:t>
      </w:r>
      <w:r>
        <w:t xml:space="preserve">- assigned staff</w:t>
      </w:r>
      <w:r>
        <w:t xml:space="preserve"> </w:t>
      </w:r>
      <w:r>
        <w:t xml:space="preserve">- readiness impact</w:t>
      </w:r>
      <w:r>
        <w:t xml:space="preserve"> </w:t>
      </w:r>
      <w:r>
        <w:t xml:space="preserve">- action</w:t>
      </w:r>
    </w:p>
    <w:bookmarkEnd w:id="209"/>
    <w:bookmarkStart w:id="210" w:name="c.-selected-task-context-panel"/>
    <w:p>
      <w:pPr>
        <w:pStyle w:val="Heading3"/>
      </w:pPr>
      <w:r>
        <w:t xml:space="preserve">C. Selected Task Context Panel</w:t>
      </w:r>
    </w:p>
    <w:p>
      <w:pPr>
        <w:pStyle w:val="Compact"/>
        <w:numPr>
          <w:ilvl w:val="0"/>
          <w:numId w:val="1146"/>
        </w:numPr>
      </w:pPr>
      <w:r>
        <w:t xml:space="preserve">space details</w:t>
      </w:r>
    </w:p>
    <w:p>
      <w:pPr>
        <w:pStyle w:val="Compact"/>
        <w:numPr>
          <w:ilvl w:val="0"/>
          <w:numId w:val="1146"/>
        </w:numPr>
      </w:pPr>
      <w:r>
        <w:t xml:space="preserve">last occupancy info if useful</w:t>
      </w:r>
    </w:p>
    <w:p>
      <w:pPr>
        <w:pStyle w:val="Compact"/>
        <w:numPr>
          <w:ilvl w:val="0"/>
          <w:numId w:val="1146"/>
        </w:numPr>
      </w:pPr>
      <w:r>
        <w:t xml:space="preserve">notes</w:t>
      </w:r>
    </w:p>
    <w:p>
      <w:pPr>
        <w:pStyle w:val="Compact"/>
        <w:numPr>
          <w:ilvl w:val="0"/>
          <w:numId w:val="1146"/>
        </w:numPr>
      </w:pPr>
      <w:r>
        <w:t xml:space="preserve">related maintenance conflict if any</w:t>
      </w:r>
    </w:p>
    <w:bookmarkEnd w:id="210"/>
    <w:bookmarkStart w:id="211" w:name="d.-readiness-notes-zone"/>
    <w:p>
      <w:pPr>
        <w:pStyle w:val="Heading3"/>
      </w:pPr>
      <w:r>
        <w:t xml:space="preserve">D. Readiness Notes Zone</w:t>
      </w:r>
    </w:p>
    <w:p>
      <w:pPr>
        <w:pStyle w:val="Compact"/>
        <w:numPr>
          <w:ilvl w:val="0"/>
          <w:numId w:val="1147"/>
        </w:numPr>
      </w:pPr>
      <w:r>
        <w:t xml:space="preserve">tasks completed but still blocked by maintenance</w:t>
      </w:r>
    </w:p>
    <w:p>
      <w:pPr>
        <w:pStyle w:val="Compact"/>
        <w:numPr>
          <w:ilvl w:val="0"/>
          <w:numId w:val="1147"/>
        </w:numPr>
      </w:pPr>
      <w:r>
        <w:t xml:space="preserve">pending turnover pressure summary</w:t>
      </w:r>
    </w:p>
    <w:bookmarkEnd w:id="211"/>
    <w:bookmarkEnd w:id="212"/>
    <w:bookmarkStart w:id="213" w:name="action-placement-rules-9"/>
    <w:p>
      <w:pPr>
        <w:pStyle w:val="Heading2"/>
      </w:pPr>
      <w:r>
        <w:t xml:space="preserve">11.6 Action Placement Rules</w:t>
      </w:r>
    </w:p>
    <w:p>
      <w:pPr>
        <w:pStyle w:val="Compact"/>
        <w:numPr>
          <w:ilvl w:val="0"/>
          <w:numId w:val="1148"/>
        </w:numPr>
      </w:pPr>
      <w:r>
        <w:t xml:space="preserve">row primary CTA changes by state: Start Task / Complete Task</w:t>
      </w:r>
    </w:p>
    <w:p>
      <w:pPr>
        <w:pStyle w:val="Compact"/>
        <w:numPr>
          <w:ilvl w:val="0"/>
          <w:numId w:val="1148"/>
        </w:numPr>
      </w:pPr>
      <w:r>
        <w:t xml:space="preserve">reopen action secondary and less prominent</w:t>
      </w:r>
    </w:p>
    <w:p>
      <w:pPr>
        <w:pStyle w:val="Compact"/>
        <w:numPr>
          <w:ilvl w:val="0"/>
          <w:numId w:val="1148"/>
        </w:numPr>
      </w:pPr>
      <w:r>
        <w:t xml:space="preserve">selected task panel can repeat primary action for clarity</w:t>
      </w:r>
    </w:p>
    <w:bookmarkEnd w:id="213"/>
    <w:bookmarkStart w:id="214" w:name="warning-block-override-placement-9"/>
    <w:p>
      <w:pPr>
        <w:pStyle w:val="Heading2"/>
      </w:pPr>
      <w:r>
        <w:t xml:space="preserve">11.7 Warning / Block / Override Placement</w:t>
      </w:r>
    </w:p>
    <w:p>
      <w:pPr>
        <w:pStyle w:val="Compact"/>
        <w:numPr>
          <w:ilvl w:val="0"/>
          <w:numId w:val="1149"/>
        </w:numPr>
      </w:pPr>
      <w:r>
        <w:t xml:space="preserve">invalid task transition warnings near row action or panel action</w:t>
      </w:r>
    </w:p>
    <w:p>
      <w:pPr>
        <w:pStyle w:val="Compact"/>
        <w:numPr>
          <w:ilvl w:val="0"/>
          <w:numId w:val="1149"/>
        </w:numPr>
      </w:pPr>
      <w:r>
        <w:t xml:space="preserve">maintenance-related readiness caveat in context panel and notes zone</w:t>
      </w:r>
    </w:p>
    <w:p>
      <w:pPr>
        <w:pStyle w:val="Compact"/>
        <w:numPr>
          <w:ilvl w:val="0"/>
          <w:numId w:val="1149"/>
        </w:numPr>
      </w:pPr>
      <w:r>
        <w:t xml:space="preserve">avoid suggesting that completed cleaning always means sellable</w:t>
      </w:r>
    </w:p>
    <w:bookmarkEnd w:id="214"/>
    <w:bookmarkStart w:id="215" w:name="state-variants-9"/>
    <w:p>
      <w:pPr>
        <w:pStyle w:val="Heading2"/>
      </w:pPr>
      <w:r>
        <w:t xml:space="preserve">11.8 State Variants</w:t>
      </w:r>
    </w:p>
    <w:p>
      <w:pPr>
        <w:pStyle w:val="Compact"/>
        <w:numPr>
          <w:ilvl w:val="0"/>
          <w:numId w:val="1150"/>
        </w:numPr>
      </w:pPr>
      <w:r>
        <w:t xml:space="preserve">many pending tasks</w:t>
      </w:r>
    </w:p>
    <w:p>
      <w:pPr>
        <w:pStyle w:val="Compact"/>
        <w:numPr>
          <w:ilvl w:val="0"/>
          <w:numId w:val="1150"/>
        </w:numPr>
      </w:pPr>
      <w:r>
        <w:t xml:space="preserve">in-progress heavy state</w:t>
      </w:r>
    </w:p>
    <w:p>
      <w:pPr>
        <w:pStyle w:val="Compact"/>
        <w:numPr>
          <w:ilvl w:val="0"/>
          <w:numId w:val="1150"/>
        </w:numPr>
      </w:pPr>
      <w:r>
        <w:t xml:space="preserve">completed but maintenance-blocked state</w:t>
      </w:r>
    </w:p>
    <w:p>
      <w:pPr>
        <w:pStyle w:val="Compact"/>
        <w:numPr>
          <w:ilvl w:val="0"/>
          <w:numId w:val="1150"/>
        </w:numPr>
      </w:pPr>
      <w:r>
        <w:t xml:space="preserve">empty queue</w:t>
      </w:r>
    </w:p>
    <w:bookmarkEnd w:id="215"/>
    <w:bookmarkStart w:id="216" w:name="reusable-patterns-used-9"/>
    <w:p>
      <w:pPr>
        <w:pStyle w:val="Heading2"/>
      </w:pPr>
      <w:r>
        <w:t xml:space="preserve">11.9 Reusable Patterns Used</w:t>
      </w:r>
    </w:p>
    <w:p>
      <w:pPr>
        <w:pStyle w:val="Compact"/>
        <w:numPr>
          <w:ilvl w:val="0"/>
          <w:numId w:val="1151"/>
        </w:numPr>
      </w:pPr>
      <w:r>
        <w:t xml:space="preserve">Queue Header</w:t>
      </w:r>
    </w:p>
    <w:p>
      <w:pPr>
        <w:pStyle w:val="Compact"/>
        <w:numPr>
          <w:ilvl w:val="0"/>
          <w:numId w:val="1151"/>
        </w:numPr>
      </w:pPr>
      <w:r>
        <w:t xml:space="preserve">Master Table + Context Panel</w:t>
      </w:r>
    </w:p>
    <w:p>
      <w:pPr>
        <w:pStyle w:val="Compact"/>
        <w:numPr>
          <w:ilvl w:val="0"/>
          <w:numId w:val="1151"/>
        </w:numPr>
      </w:pPr>
      <w:r>
        <w:t xml:space="preserve">Dynamic Row CTA</w:t>
      </w:r>
    </w:p>
    <w:p>
      <w:pPr>
        <w:pStyle w:val="Compact"/>
        <w:numPr>
          <w:ilvl w:val="0"/>
          <w:numId w:val="1151"/>
        </w:numPr>
      </w:pPr>
      <w:r>
        <w:t xml:space="preserve">Readiness Alert Block</w:t>
      </w:r>
    </w:p>
    <w:bookmarkEnd w:id="216"/>
    <w:bookmarkStart w:id="217" w:name="X175a8347936e7857c7477fb1785473234b29e35"/>
    <w:p>
      <w:pPr>
        <w:pStyle w:val="Heading2"/>
      </w:pPr>
      <w:r>
        <w:t xml:space="preserve">11.10 Wireframe Notes for Implementation Handoff</w:t>
      </w:r>
    </w:p>
    <w:p>
      <w:pPr>
        <w:pStyle w:val="Compact"/>
        <w:numPr>
          <w:ilvl w:val="0"/>
          <w:numId w:val="1152"/>
        </w:numPr>
      </w:pPr>
      <w:r>
        <w:t xml:space="preserve">keep this screen lightweight and fast</w:t>
      </w:r>
    </w:p>
    <w:p>
      <w:pPr>
        <w:pStyle w:val="Compact"/>
        <w:numPr>
          <w:ilvl w:val="0"/>
          <w:numId w:val="1152"/>
        </w:numPr>
      </w:pPr>
      <w:r>
        <w:t xml:space="preserve">do not overload with large histories</w:t>
      </w:r>
    </w:p>
    <w:p>
      <w:pPr>
        <w:pStyle w:val="Compact"/>
        <w:numPr>
          <w:ilvl w:val="0"/>
          <w:numId w:val="1152"/>
        </w:numPr>
      </w:pPr>
      <w:r>
        <w:t xml:space="preserve">speed of task execution matters more than deep record browsing</w:t>
      </w:r>
    </w:p>
    <w:p>
      <w:r>
        <w:pict>
          <v:rect style="width:0;height:1.5pt" o:hralign="center" o:hrstd="t" o:hr="t"/>
        </w:pict>
      </w:r>
    </w:p>
    <w:bookmarkEnd w:id="217"/>
    <w:bookmarkEnd w:id="218"/>
    <w:bookmarkStart w:id="236" w:name="ai-assistant-panel-wireframe"/>
    <w:p>
      <w:pPr>
        <w:pStyle w:val="Heading1"/>
      </w:pPr>
      <w:r>
        <w:t xml:space="preserve">12. AI Assistant Panel Wireframe</w:t>
      </w:r>
    </w:p>
    <w:bookmarkStart w:id="219" w:name="screen-objective-10"/>
    <w:p>
      <w:pPr>
        <w:pStyle w:val="Heading2"/>
      </w:pPr>
      <w:r>
        <w:t xml:space="preserve">12.1 Screen Objective</w:t>
      </w:r>
    </w:p>
    <w:p>
      <w:pPr>
        <w:pStyle w:val="FirstParagraph"/>
      </w:pPr>
      <w:r>
        <w:t xml:space="preserve">query / reporting / advisory interface با human-in-the-loop presentation.</w:t>
      </w:r>
    </w:p>
    <w:bookmarkEnd w:id="219"/>
    <w:bookmarkStart w:id="220" w:name="primary-users-10"/>
    <w:p>
      <w:pPr>
        <w:pStyle w:val="Heading2"/>
      </w:pPr>
      <w:r>
        <w:t xml:space="preserve">12.2 Primary Users</w:t>
      </w:r>
    </w:p>
    <w:p>
      <w:pPr>
        <w:pStyle w:val="Compact"/>
        <w:numPr>
          <w:ilvl w:val="0"/>
          <w:numId w:val="1153"/>
        </w:numPr>
      </w:pPr>
      <w:r>
        <w:t xml:space="preserve">Manager</w:t>
      </w:r>
    </w:p>
    <w:p>
      <w:pPr>
        <w:pStyle w:val="Compact"/>
        <w:numPr>
          <w:ilvl w:val="0"/>
          <w:numId w:val="1153"/>
        </w:numPr>
      </w:pPr>
      <w:r>
        <w:t xml:space="preserve">Accountant</w:t>
      </w:r>
    </w:p>
    <w:p>
      <w:pPr>
        <w:pStyle w:val="Compact"/>
        <w:numPr>
          <w:ilvl w:val="0"/>
          <w:numId w:val="1153"/>
        </w:numPr>
      </w:pPr>
      <w:r>
        <w:t xml:space="preserve">Front Desk (limited informational use)</w:t>
      </w:r>
    </w:p>
    <w:bookmarkEnd w:id="220"/>
    <w:bookmarkStart w:id="223" w:name="layout-structure-10"/>
    <w:p>
      <w:pPr>
        <w:pStyle w:val="Heading2"/>
      </w:pPr>
      <w:r>
        <w:t xml:space="preserve">12.3 Layout Structure</w:t>
      </w:r>
    </w:p>
    <w:bookmarkStart w:id="221" w:name="option-preferred-for-mvp"/>
    <w:p>
      <w:pPr>
        <w:pStyle w:val="Heading3"/>
      </w:pPr>
      <w:r>
        <w:t xml:space="preserve">Option Preferred for MVP</w:t>
      </w:r>
    </w:p>
    <w:p>
      <w:pPr>
        <w:pStyle w:val="Compact"/>
        <w:numPr>
          <w:ilvl w:val="0"/>
          <w:numId w:val="1154"/>
        </w:numPr>
      </w:pPr>
      <w:r>
        <w:t xml:space="preserve">right-side persistent or expandable panel</w:t>
      </w:r>
    </w:p>
    <w:bookmarkEnd w:id="221"/>
    <w:bookmarkStart w:id="222" w:name="internal-zones"/>
    <w:p>
      <w:pPr>
        <w:pStyle w:val="Heading3"/>
      </w:pPr>
      <w:r>
        <w:t xml:space="preserve">Internal Zones</w:t>
      </w:r>
    </w:p>
    <w:p>
      <w:pPr>
        <w:pStyle w:val="Compact"/>
        <w:numPr>
          <w:ilvl w:val="0"/>
          <w:numId w:val="1155"/>
        </w:numPr>
      </w:pPr>
      <w:r>
        <w:t xml:space="preserve">query input area</w:t>
      </w:r>
    </w:p>
    <w:p>
      <w:pPr>
        <w:pStyle w:val="Compact"/>
        <w:numPr>
          <w:ilvl w:val="0"/>
          <w:numId w:val="1155"/>
        </w:numPr>
      </w:pPr>
      <w:r>
        <w:t xml:space="preserve">answer area</w:t>
      </w:r>
    </w:p>
    <w:p>
      <w:pPr>
        <w:pStyle w:val="Compact"/>
        <w:numPr>
          <w:ilvl w:val="0"/>
          <w:numId w:val="1155"/>
        </w:numPr>
      </w:pPr>
      <w:r>
        <w:t xml:space="preserve">source/context summary area</w:t>
      </w:r>
    </w:p>
    <w:p>
      <w:pPr>
        <w:pStyle w:val="Compact"/>
        <w:numPr>
          <w:ilvl w:val="0"/>
          <w:numId w:val="1155"/>
        </w:numPr>
      </w:pPr>
      <w:r>
        <w:t xml:space="preserve">suggested actions area</w:t>
      </w:r>
    </w:p>
    <w:p>
      <w:pPr>
        <w:pStyle w:val="Compact"/>
        <w:numPr>
          <w:ilvl w:val="0"/>
          <w:numId w:val="1155"/>
        </w:numPr>
      </w:pPr>
      <w:r>
        <w:t xml:space="preserve">recent queries area</w:t>
      </w:r>
    </w:p>
    <w:bookmarkEnd w:id="222"/>
    <w:bookmarkEnd w:id="223"/>
    <w:bookmarkStart w:id="224" w:name="above-the-fold-priority-10"/>
    <w:p>
      <w:pPr>
        <w:pStyle w:val="Heading2"/>
      </w:pPr>
      <w:r>
        <w:t xml:space="preserve">12.4 Above-the-Fold Priority</w:t>
      </w:r>
    </w:p>
    <w:p>
      <w:pPr>
        <w:pStyle w:val="Compact"/>
        <w:numPr>
          <w:ilvl w:val="0"/>
          <w:numId w:val="1156"/>
        </w:numPr>
      </w:pPr>
      <w:r>
        <w:t xml:space="preserve">ask-query box</w:t>
      </w:r>
    </w:p>
    <w:p>
      <w:pPr>
        <w:pStyle w:val="Compact"/>
        <w:numPr>
          <w:ilvl w:val="0"/>
          <w:numId w:val="1156"/>
        </w:numPr>
      </w:pPr>
      <w:r>
        <w:t xml:space="preserve">current answer or empty guidance</w:t>
      </w:r>
    </w:p>
    <w:p>
      <w:pPr>
        <w:pStyle w:val="Compact"/>
        <w:numPr>
          <w:ilvl w:val="0"/>
          <w:numId w:val="1156"/>
        </w:numPr>
      </w:pPr>
      <w:r>
        <w:t xml:space="preserve">suggested next related navigation if any</w:t>
      </w:r>
    </w:p>
    <w:bookmarkEnd w:id="224"/>
    <w:bookmarkStart w:id="230" w:name="section-breakdown-10"/>
    <w:p>
      <w:pPr>
        <w:pStyle w:val="Heading2"/>
      </w:pPr>
      <w:r>
        <w:t xml:space="preserve">12.5 Section Breakdown</w:t>
      </w:r>
    </w:p>
    <w:bookmarkStart w:id="225" w:name="a.-query-input-zone"/>
    <w:p>
      <w:pPr>
        <w:pStyle w:val="Heading3"/>
      </w:pPr>
      <w:r>
        <w:t xml:space="preserve">A. Query Input Zone</w:t>
      </w:r>
    </w:p>
    <w:p>
      <w:pPr>
        <w:pStyle w:val="Compact"/>
        <w:numPr>
          <w:ilvl w:val="0"/>
          <w:numId w:val="1157"/>
        </w:numPr>
      </w:pPr>
      <w:r>
        <w:t xml:space="preserve">input box</w:t>
      </w:r>
    </w:p>
    <w:p>
      <w:pPr>
        <w:pStyle w:val="Compact"/>
        <w:numPr>
          <w:ilvl w:val="0"/>
          <w:numId w:val="1157"/>
        </w:numPr>
      </w:pPr>
      <w:r>
        <w:t xml:space="preserve">Run Query CTA</w:t>
      </w:r>
    </w:p>
    <w:p>
      <w:pPr>
        <w:pStyle w:val="Compact"/>
        <w:numPr>
          <w:ilvl w:val="0"/>
          <w:numId w:val="1157"/>
        </w:numPr>
      </w:pPr>
      <w:r>
        <w:t xml:space="preserve">example prompts</w:t>
      </w:r>
    </w:p>
    <w:bookmarkEnd w:id="225"/>
    <w:bookmarkStart w:id="226" w:name="b.-answer-panel"/>
    <w:p>
      <w:pPr>
        <w:pStyle w:val="Heading3"/>
      </w:pPr>
      <w:r>
        <w:t xml:space="preserve">B. Answer Panel</w:t>
      </w:r>
    </w:p>
    <w:p>
      <w:pPr>
        <w:pStyle w:val="Compact"/>
        <w:numPr>
          <w:ilvl w:val="0"/>
          <w:numId w:val="1158"/>
        </w:numPr>
      </w:pPr>
      <w:r>
        <w:t xml:space="preserve">natural language answer</w:t>
      </w:r>
    </w:p>
    <w:p>
      <w:pPr>
        <w:pStyle w:val="Compact"/>
        <w:numPr>
          <w:ilvl w:val="0"/>
          <w:numId w:val="1158"/>
        </w:numPr>
      </w:pPr>
      <w:r>
        <w:t xml:space="preserve">structured summary cards when relevant</w:t>
      </w:r>
    </w:p>
    <w:bookmarkEnd w:id="226"/>
    <w:bookmarkStart w:id="227" w:name="c.-data-basis-context-summary"/>
    <w:p>
      <w:pPr>
        <w:pStyle w:val="Heading3"/>
      </w:pPr>
      <w:r>
        <w:t xml:space="preserve">C. Data Basis / Context Summary</w:t>
      </w:r>
    </w:p>
    <w:p>
      <w:pPr>
        <w:pStyle w:val="Compact"/>
        <w:numPr>
          <w:ilvl w:val="0"/>
          <w:numId w:val="1159"/>
        </w:numPr>
      </w:pPr>
      <w:r>
        <w:t xml:space="preserve">what data scope answer came from</w:t>
      </w:r>
    </w:p>
    <w:p>
      <w:pPr>
        <w:pStyle w:val="Compact"/>
        <w:numPr>
          <w:ilvl w:val="0"/>
          <w:numId w:val="1159"/>
        </w:numPr>
      </w:pPr>
      <w:r>
        <w:t xml:space="preserve">lightweight trust cues</w:t>
      </w:r>
    </w:p>
    <w:bookmarkEnd w:id="227"/>
    <w:bookmarkStart w:id="228" w:name="d.-suggested-actions-panel"/>
    <w:p>
      <w:pPr>
        <w:pStyle w:val="Heading3"/>
      </w:pPr>
      <w:r>
        <w:t xml:space="preserve">D. Suggested Actions Panel</w:t>
      </w:r>
    </w:p>
    <w:p>
      <w:pPr>
        <w:pStyle w:val="Compact"/>
        <w:numPr>
          <w:ilvl w:val="0"/>
          <w:numId w:val="1160"/>
        </w:numPr>
      </w:pPr>
      <w:r>
        <w:t xml:space="preserve">reviewable suggestions only</w:t>
      </w:r>
    </w:p>
    <w:p>
      <w:pPr>
        <w:pStyle w:val="Compact"/>
        <w:numPr>
          <w:ilvl w:val="0"/>
          <w:numId w:val="1160"/>
        </w:numPr>
      </w:pPr>
      <w:r>
        <w:t xml:space="preserve">links to related screens</w:t>
      </w:r>
    </w:p>
    <w:bookmarkEnd w:id="228"/>
    <w:bookmarkStart w:id="229" w:name="e.-recent-queries"/>
    <w:p>
      <w:pPr>
        <w:pStyle w:val="Heading3"/>
      </w:pPr>
      <w:r>
        <w:t xml:space="preserve">E. Recent Queries</w:t>
      </w:r>
    </w:p>
    <w:p>
      <w:pPr>
        <w:pStyle w:val="Compact"/>
        <w:numPr>
          <w:ilvl w:val="0"/>
          <w:numId w:val="1161"/>
        </w:numPr>
      </w:pPr>
      <w:r>
        <w:t xml:space="preserve">session memory of recent prompts</w:t>
      </w:r>
    </w:p>
    <w:bookmarkEnd w:id="229"/>
    <w:bookmarkEnd w:id="230"/>
    <w:bookmarkStart w:id="231" w:name="action-placement-rules-10"/>
    <w:p>
      <w:pPr>
        <w:pStyle w:val="Heading2"/>
      </w:pPr>
      <w:r>
        <w:t xml:space="preserve">12.6 Action Placement Rules</w:t>
      </w:r>
    </w:p>
    <w:p>
      <w:pPr>
        <w:pStyle w:val="Compact"/>
        <w:numPr>
          <w:ilvl w:val="0"/>
          <w:numId w:val="1162"/>
        </w:numPr>
      </w:pPr>
      <w:r>
        <w:t xml:space="preserve">Run Query is primary CTA near input</w:t>
      </w:r>
    </w:p>
    <w:p>
      <w:pPr>
        <w:pStyle w:val="Compact"/>
        <w:numPr>
          <w:ilvl w:val="0"/>
          <w:numId w:val="1162"/>
        </w:numPr>
      </w:pPr>
      <w:r>
        <w:t xml:space="preserve">suggested actions secondary and always review-based</w:t>
      </w:r>
    </w:p>
    <w:p>
      <w:pPr>
        <w:pStyle w:val="Compact"/>
        <w:numPr>
          <w:ilvl w:val="0"/>
          <w:numId w:val="1162"/>
        </w:numPr>
      </w:pPr>
      <w:r>
        <w:t xml:space="preserve">direct execution of sensitive commands should not exist here in MVP</w:t>
      </w:r>
    </w:p>
    <w:bookmarkEnd w:id="231"/>
    <w:bookmarkStart w:id="232" w:name="warning-block-override-placement-10"/>
    <w:p>
      <w:pPr>
        <w:pStyle w:val="Heading2"/>
      </w:pPr>
      <w:r>
        <w:t xml:space="preserve">12.7 Warning / Block / Override Placement</w:t>
      </w:r>
    </w:p>
    <w:p>
      <w:pPr>
        <w:pStyle w:val="Compact"/>
        <w:numPr>
          <w:ilvl w:val="0"/>
          <w:numId w:val="1163"/>
        </w:numPr>
      </w:pPr>
      <w:r>
        <w:t xml:space="preserve">ambiguity or insufficient-data notices directly under answer</w:t>
      </w:r>
    </w:p>
    <w:p>
      <w:pPr>
        <w:pStyle w:val="Compact"/>
        <w:numPr>
          <w:ilvl w:val="0"/>
          <w:numId w:val="1163"/>
        </w:numPr>
      </w:pPr>
      <w:r>
        <w:t xml:space="preserve">proposed actions must carry</w:t>
      </w:r>
      <w:r>
        <w:t xml:space="preserve"> </w:t>
      </w:r>
      <w:r>
        <w:t xml:space="preserve">“needs review”</w:t>
      </w:r>
      <w:r>
        <w:t xml:space="preserve"> </w:t>
      </w:r>
      <w:r>
        <w:t xml:space="preserve">framing</w:t>
      </w:r>
    </w:p>
    <w:p>
      <w:pPr>
        <w:pStyle w:val="Compact"/>
        <w:numPr>
          <w:ilvl w:val="0"/>
          <w:numId w:val="1163"/>
        </w:numPr>
      </w:pPr>
      <w:r>
        <w:t xml:space="preserve">no authoritative accounting finality styling for ambiguous answers</w:t>
      </w:r>
    </w:p>
    <w:bookmarkEnd w:id="232"/>
    <w:bookmarkStart w:id="233" w:name="state-variants-10"/>
    <w:p>
      <w:pPr>
        <w:pStyle w:val="Heading2"/>
      </w:pPr>
      <w:r>
        <w:t xml:space="preserve">12.8 State Variants</w:t>
      </w:r>
    </w:p>
    <w:p>
      <w:pPr>
        <w:pStyle w:val="Compact"/>
        <w:numPr>
          <w:ilvl w:val="0"/>
          <w:numId w:val="1164"/>
        </w:numPr>
      </w:pPr>
      <w:r>
        <w:t xml:space="preserve">empty state with examples</w:t>
      </w:r>
    </w:p>
    <w:p>
      <w:pPr>
        <w:pStyle w:val="Compact"/>
        <w:numPr>
          <w:ilvl w:val="0"/>
          <w:numId w:val="1164"/>
        </w:numPr>
      </w:pPr>
      <w:r>
        <w:t xml:space="preserve">answer returned</w:t>
      </w:r>
    </w:p>
    <w:p>
      <w:pPr>
        <w:pStyle w:val="Compact"/>
        <w:numPr>
          <w:ilvl w:val="0"/>
          <w:numId w:val="1164"/>
        </w:numPr>
      </w:pPr>
      <w:r>
        <w:t xml:space="preserve">ambiguous/no-data response</w:t>
      </w:r>
    </w:p>
    <w:p>
      <w:pPr>
        <w:pStyle w:val="Compact"/>
        <w:numPr>
          <w:ilvl w:val="0"/>
          <w:numId w:val="1164"/>
        </w:numPr>
      </w:pPr>
      <w:r>
        <w:t xml:space="preserve">action proposal state</w:t>
      </w:r>
    </w:p>
    <w:bookmarkEnd w:id="233"/>
    <w:bookmarkStart w:id="234" w:name="reusable-patterns-used-10"/>
    <w:p>
      <w:pPr>
        <w:pStyle w:val="Heading2"/>
      </w:pPr>
      <w:r>
        <w:t xml:space="preserve">12.9 Reusable Patterns Used</w:t>
      </w:r>
    </w:p>
    <w:p>
      <w:pPr>
        <w:pStyle w:val="Compact"/>
        <w:numPr>
          <w:ilvl w:val="0"/>
          <w:numId w:val="1165"/>
        </w:numPr>
      </w:pPr>
      <w:r>
        <w:t xml:space="preserve">Side Panel Shell</w:t>
      </w:r>
    </w:p>
    <w:p>
      <w:pPr>
        <w:pStyle w:val="Compact"/>
        <w:numPr>
          <w:ilvl w:val="0"/>
          <w:numId w:val="1165"/>
        </w:numPr>
      </w:pPr>
      <w:r>
        <w:t xml:space="preserve">Query Input Block</w:t>
      </w:r>
    </w:p>
    <w:p>
      <w:pPr>
        <w:pStyle w:val="Compact"/>
        <w:numPr>
          <w:ilvl w:val="0"/>
          <w:numId w:val="1165"/>
        </w:numPr>
      </w:pPr>
      <w:r>
        <w:t xml:space="preserve">Answer Card</w:t>
      </w:r>
    </w:p>
    <w:p>
      <w:pPr>
        <w:pStyle w:val="Compact"/>
        <w:numPr>
          <w:ilvl w:val="0"/>
          <w:numId w:val="1165"/>
        </w:numPr>
      </w:pPr>
      <w:r>
        <w:t xml:space="preserve">Suggested Action Card</w:t>
      </w:r>
    </w:p>
    <w:p>
      <w:pPr>
        <w:pStyle w:val="Compact"/>
        <w:numPr>
          <w:ilvl w:val="0"/>
          <w:numId w:val="1165"/>
        </w:numPr>
      </w:pPr>
      <w:r>
        <w:t xml:space="preserve">Informational Alert</w:t>
      </w:r>
    </w:p>
    <w:bookmarkEnd w:id="234"/>
    <w:bookmarkStart w:id="235" w:name="X7b0c8e725310c0f9e6d9691ab77f904800a5081"/>
    <w:p>
      <w:pPr>
        <w:pStyle w:val="Heading2"/>
      </w:pPr>
      <w:r>
        <w:t xml:space="preserve">12.10 Wireframe Notes for Implementation Handoff</w:t>
      </w:r>
    </w:p>
    <w:p>
      <w:pPr>
        <w:pStyle w:val="Compact"/>
        <w:numPr>
          <w:ilvl w:val="0"/>
          <w:numId w:val="1166"/>
        </w:numPr>
      </w:pPr>
      <w:r>
        <w:t xml:space="preserve">AI panel should look advisory, not transactional core UI</w:t>
      </w:r>
    </w:p>
    <w:p>
      <w:pPr>
        <w:pStyle w:val="Compact"/>
        <w:numPr>
          <w:ilvl w:val="0"/>
          <w:numId w:val="1166"/>
        </w:numPr>
      </w:pPr>
      <w:r>
        <w:t xml:space="preserve">keep the boundary between suggestion and execution visually explicit</w:t>
      </w:r>
    </w:p>
    <w:p>
      <w:pPr>
        <w:pStyle w:val="Compact"/>
        <w:numPr>
          <w:ilvl w:val="0"/>
          <w:numId w:val="1166"/>
        </w:numPr>
      </w:pPr>
      <w:r>
        <w:t xml:space="preserve">links to operational screens are important for trust and usability</w:t>
      </w:r>
    </w:p>
    <w:p>
      <w:r>
        <w:pict>
          <v:rect style="width:0;height:1.5pt" o:hralign="center" o:hrstd="t" o:hr="t"/>
        </w:pict>
      </w:r>
    </w:p>
    <w:bookmarkEnd w:id="235"/>
    <w:bookmarkEnd w:id="236"/>
    <w:bookmarkStart w:id="242" w:name="cross-screen-wireframe-consistency-rules"/>
    <w:p>
      <w:pPr>
        <w:pStyle w:val="Heading1"/>
      </w:pPr>
      <w:r>
        <w:t xml:space="preserve">13. Cross-Screen Wireframe Consistency Rules</w:t>
      </w:r>
    </w:p>
    <w:bookmarkStart w:id="237" w:name="header-consistency"/>
    <w:p>
      <w:pPr>
        <w:pStyle w:val="Heading2"/>
      </w:pPr>
      <w:r>
        <w:t xml:space="preserve">13.1 Header consistency</w:t>
      </w:r>
    </w:p>
    <w:p>
      <w:pPr>
        <w:pStyle w:val="FirstParagraph"/>
      </w:pPr>
      <w:r>
        <w:t xml:space="preserve">همه‌ی screenهای detail/review باید header identity روشن داشته باشند:</w:t>
      </w:r>
    </w:p>
    <w:p>
      <w:pPr>
        <w:pStyle w:val="Compact"/>
        <w:numPr>
          <w:ilvl w:val="0"/>
          <w:numId w:val="1167"/>
        </w:numPr>
      </w:pPr>
      <w:r>
        <w:t xml:space="preserve">title or record identity</w:t>
      </w:r>
    </w:p>
    <w:p>
      <w:pPr>
        <w:pStyle w:val="Compact"/>
        <w:numPr>
          <w:ilvl w:val="0"/>
          <w:numId w:val="1167"/>
        </w:numPr>
      </w:pPr>
      <w:r>
        <w:t xml:space="preserve">current status badges</w:t>
      </w:r>
    </w:p>
    <w:p>
      <w:pPr>
        <w:pStyle w:val="Compact"/>
        <w:numPr>
          <w:ilvl w:val="0"/>
          <w:numId w:val="1167"/>
        </w:numPr>
      </w:pPr>
      <w:r>
        <w:t xml:space="preserve">primary action zone</w:t>
      </w:r>
    </w:p>
    <w:bookmarkEnd w:id="237"/>
    <w:bookmarkStart w:id="238" w:name="side-panel-consistency"/>
    <w:p>
      <w:pPr>
        <w:pStyle w:val="Heading2"/>
      </w:pPr>
      <w:r>
        <w:t xml:space="preserve">13.2 Side panel consistency</w:t>
      </w:r>
    </w:p>
    <w:p>
      <w:pPr>
        <w:pStyle w:val="FirstParagraph"/>
      </w:pPr>
      <w:r>
        <w:t xml:space="preserve">در screenهای list/detail:</w:t>
      </w:r>
    </w:p>
    <w:p>
      <w:pPr>
        <w:pStyle w:val="Compact"/>
        <w:numPr>
          <w:ilvl w:val="0"/>
          <w:numId w:val="1168"/>
        </w:numPr>
      </w:pPr>
      <w:r>
        <w:t xml:space="preserve">selected-record context همیشه در جای ثابت ظاهر شود</w:t>
      </w:r>
    </w:p>
    <w:p>
      <w:pPr>
        <w:pStyle w:val="Compact"/>
        <w:numPr>
          <w:ilvl w:val="0"/>
          <w:numId w:val="1168"/>
        </w:numPr>
      </w:pPr>
      <w:r>
        <w:t xml:space="preserve">actions inside panel predictable باشند</w:t>
      </w:r>
    </w:p>
    <w:bookmarkEnd w:id="238"/>
    <w:bookmarkStart w:id="239" w:name="sticky-confirmation-consistency"/>
    <w:p>
      <w:pPr>
        <w:pStyle w:val="Heading2"/>
      </w:pPr>
      <w:r>
        <w:t xml:space="preserve">13.3 Sticky confirmation consistency</w:t>
      </w:r>
    </w:p>
    <w:p>
      <w:pPr>
        <w:pStyle w:val="FirstParagraph"/>
      </w:pPr>
      <w:r>
        <w:t xml:space="preserve">در flowهای high-impact مثل checkout یا move:</w:t>
      </w:r>
    </w:p>
    <w:p>
      <w:pPr>
        <w:pStyle w:val="Compact"/>
        <w:numPr>
          <w:ilvl w:val="0"/>
          <w:numId w:val="1169"/>
        </w:numPr>
      </w:pPr>
      <w:r>
        <w:t xml:space="preserve">final confirmation area در جای ثابت و قابل پیش‌بینی باشد</w:t>
      </w:r>
    </w:p>
    <w:bookmarkEnd w:id="239"/>
    <w:bookmarkStart w:id="240" w:name="summary-strip-consistency"/>
    <w:p>
      <w:pPr>
        <w:pStyle w:val="Heading2"/>
      </w:pPr>
      <w:r>
        <w:t xml:space="preserve">13.4 Summary strip consistency</w:t>
      </w:r>
    </w:p>
    <w:p>
      <w:pPr>
        <w:pStyle w:val="FirstParagraph"/>
      </w:pPr>
      <w:r>
        <w:t xml:space="preserve">summary strip در dashboard, reservation, stay, folio و checkout باید از نظر hierarchy مشابه باشد، حتی اگر data points متفاوت باشند.</w:t>
      </w:r>
    </w:p>
    <w:bookmarkEnd w:id="240"/>
    <w:bookmarkStart w:id="241" w:name="warning-placement-consistency"/>
    <w:p>
      <w:pPr>
        <w:pStyle w:val="Heading2"/>
      </w:pPr>
      <w:r>
        <w:t xml:space="preserve">13.5 warning placement consistency</w:t>
      </w:r>
    </w:p>
    <w:p>
      <w:pPr>
        <w:pStyle w:val="Compact"/>
        <w:numPr>
          <w:ilvl w:val="0"/>
          <w:numId w:val="1170"/>
        </w:numPr>
      </w:pPr>
      <w:r>
        <w:t xml:space="preserve">screen-wide issue = top alert bar</w:t>
      </w:r>
    </w:p>
    <w:p>
      <w:pPr>
        <w:pStyle w:val="Compact"/>
        <w:numPr>
          <w:ilvl w:val="0"/>
          <w:numId w:val="1170"/>
        </w:numPr>
      </w:pPr>
      <w:r>
        <w:t xml:space="preserve">section issue = inside section</w:t>
      </w:r>
    </w:p>
    <w:p>
      <w:pPr>
        <w:pStyle w:val="Compact"/>
        <w:numPr>
          <w:ilvl w:val="0"/>
          <w:numId w:val="1170"/>
        </w:numPr>
      </w:pPr>
      <w:r>
        <w:t xml:space="preserve">action-specific issue = right beside action or inside review box</w:t>
      </w:r>
    </w:p>
    <w:p>
      <w:r>
        <w:pict>
          <v:rect style="width:0;height:1.5pt" o:hralign="center" o:hrstd="t" o:hr="t"/>
        </w:pict>
      </w:r>
    </w:p>
    <w:bookmarkEnd w:id="241"/>
    <w:bookmarkEnd w:id="242"/>
    <w:bookmarkStart w:id="247" w:name="Xd78ffc6b1df349d198a667560502cf49685a2a8"/>
    <w:p>
      <w:pPr>
        <w:pStyle w:val="Heading1"/>
      </w:pPr>
      <w:r>
        <w:t xml:space="preserve">14. Prioritized Build Order Derived from This Wireframe Pack</w:t>
      </w:r>
    </w:p>
    <w:p>
      <w:pPr>
        <w:pStyle w:val="FirstParagraph"/>
      </w:pPr>
      <w:r>
        <w:t xml:space="preserve">برای handoff بهتر به Antigravity/Gemini، ترتیب ساخت پیشنهادی UI این است:</w:t>
      </w:r>
    </w:p>
    <w:bookmarkStart w:id="243" w:name="phase-1-shared-shell-and-core-patterns"/>
    <w:p>
      <w:pPr>
        <w:pStyle w:val="Heading2"/>
      </w:pPr>
      <w:r>
        <w:t xml:space="preserve">Phase 1: Shared Shell and Core Patterns</w:t>
      </w:r>
    </w:p>
    <w:p>
      <w:pPr>
        <w:pStyle w:val="Compact"/>
        <w:numPr>
          <w:ilvl w:val="0"/>
          <w:numId w:val="1171"/>
        </w:numPr>
      </w:pPr>
      <w:r>
        <w:t xml:space="preserve">page shell</w:t>
      </w:r>
    </w:p>
    <w:p>
      <w:pPr>
        <w:pStyle w:val="Compact"/>
        <w:numPr>
          <w:ilvl w:val="0"/>
          <w:numId w:val="1171"/>
        </w:numPr>
      </w:pPr>
      <w:r>
        <w:t xml:space="preserve">header system</w:t>
      </w:r>
    </w:p>
    <w:p>
      <w:pPr>
        <w:pStyle w:val="Compact"/>
        <w:numPr>
          <w:ilvl w:val="0"/>
          <w:numId w:val="1171"/>
        </w:numPr>
      </w:pPr>
      <w:r>
        <w:t xml:space="preserve">summary strip</w:t>
      </w:r>
    </w:p>
    <w:p>
      <w:pPr>
        <w:pStyle w:val="Compact"/>
        <w:numPr>
          <w:ilvl w:val="0"/>
          <w:numId w:val="1171"/>
        </w:numPr>
      </w:pPr>
      <w:r>
        <w:t xml:space="preserve">alert blocks</w:t>
      </w:r>
    </w:p>
    <w:p>
      <w:pPr>
        <w:pStyle w:val="Compact"/>
        <w:numPr>
          <w:ilvl w:val="0"/>
          <w:numId w:val="1171"/>
        </w:numPr>
      </w:pPr>
      <w:r>
        <w:t xml:space="preserve">table + side panel pattern</w:t>
      </w:r>
    </w:p>
    <w:p>
      <w:pPr>
        <w:pStyle w:val="Compact"/>
        <w:numPr>
          <w:ilvl w:val="0"/>
          <w:numId w:val="1171"/>
        </w:numPr>
      </w:pPr>
      <w:r>
        <w:t xml:space="preserve">sticky confirmation footer</w:t>
      </w:r>
    </w:p>
    <w:bookmarkEnd w:id="243"/>
    <w:bookmarkStart w:id="244" w:name="phase-2-core-operations-screens"/>
    <w:p>
      <w:pPr>
        <w:pStyle w:val="Heading2"/>
      </w:pPr>
      <w:r>
        <w:t xml:space="preserve">Phase 2: Core Operations Screens</w:t>
      </w:r>
    </w:p>
    <w:p>
      <w:pPr>
        <w:pStyle w:val="Compact"/>
        <w:numPr>
          <w:ilvl w:val="0"/>
          <w:numId w:val="1172"/>
        </w:numPr>
      </w:pPr>
      <w:r>
        <w:t xml:space="preserve">Dashboard</w:t>
      </w:r>
    </w:p>
    <w:p>
      <w:pPr>
        <w:pStyle w:val="Compact"/>
        <w:numPr>
          <w:ilvl w:val="0"/>
          <w:numId w:val="1172"/>
        </w:numPr>
      </w:pPr>
      <w:r>
        <w:t xml:space="preserve">Arrival Board</w:t>
      </w:r>
    </w:p>
    <w:p>
      <w:pPr>
        <w:pStyle w:val="Compact"/>
        <w:numPr>
          <w:ilvl w:val="0"/>
          <w:numId w:val="1172"/>
        </w:numPr>
      </w:pPr>
      <w:r>
        <w:t xml:space="preserve">Reservation Detail</w:t>
      </w:r>
    </w:p>
    <w:p>
      <w:pPr>
        <w:pStyle w:val="Compact"/>
        <w:numPr>
          <w:ilvl w:val="0"/>
          <w:numId w:val="1172"/>
        </w:numPr>
      </w:pPr>
      <w:r>
        <w:t xml:space="preserve">Stay Detail</w:t>
      </w:r>
    </w:p>
    <w:p>
      <w:pPr>
        <w:pStyle w:val="Compact"/>
        <w:numPr>
          <w:ilvl w:val="0"/>
          <w:numId w:val="1172"/>
        </w:numPr>
      </w:pPr>
      <w:r>
        <w:t xml:space="preserve">Checkout Flow</w:t>
      </w:r>
    </w:p>
    <w:bookmarkEnd w:id="244"/>
    <w:bookmarkStart w:id="245" w:name="phase-3-finance-readiness-screens"/>
    <w:p>
      <w:pPr>
        <w:pStyle w:val="Heading2"/>
      </w:pPr>
      <w:r>
        <w:t xml:space="preserve">Phase 3: Finance + Readiness Screens</w:t>
      </w:r>
    </w:p>
    <w:p>
      <w:pPr>
        <w:pStyle w:val="Compact"/>
        <w:numPr>
          <w:ilvl w:val="0"/>
          <w:numId w:val="1173"/>
        </w:numPr>
      </w:pPr>
      <w:r>
        <w:t xml:space="preserve">Folio View</w:t>
      </w:r>
    </w:p>
    <w:p>
      <w:pPr>
        <w:pStyle w:val="Compact"/>
        <w:numPr>
          <w:ilvl w:val="0"/>
          <w:numId w:val="1173"/>
        </w:numPr>
      </w:pPr>
      <w:r>
        <w:t xml:space="preserve">Housekeeping Queue</w:t>
      </w:r>
    </w:p>
    <w:p>
      <w:pPr>
        <w:pStyle w:val="Compact"/>
        <w:numPr>
          <w:ilvl w:val="0"/>
          <w:numId w:val="1173"/>
        </w:numPr>
      </w:pPr>
      <w:r>
        <w:t xml:space="preserve">Maintenance Board</w:t>
      </w:r>
    </w:p>
    <w:p>
      <w:pPr>
        <w:pStyle w:val="Compact"/>
        <w:numPr>
          <w:ilvl w:val="0"/>
          <w:numId w:val="1173"/>
        </w:numPr>
      </w:pPr>
      <w:r>
        <w:t xml:space="preserve">Expense View</w:t>
      </w:r>
    </w:p>
    <w:bookmarkEnd w:id="245"/>
    <w:bookmarkStart w:id="246" w:name="phase-4-supporting-execution-screens"/>
    <w:p>
      <w:pPr>
        <w:pStyle w:val="Heading2"/>
      </w:pPr>
      <w:r>
        <w:t xml:space="preserve">Phase 4: Supporting Execution Screens</w:t>
      </w:r>
    </w:p>
    <w:p>
      <w:pPr>
        <w:pStyle w:val="Compact"/>
        <w:numPr>
          <w:ilvl w:val="0"/>
          <w:numId w:val="1174"/>
        </w:numPr>
      </w:pPr>
      <w:r>
        <w:t xml:space="preserve">Bed Move Flow</w:t>
      </w:r>
    </w:p>
    <w:p>
      <w:pPr>
        <w:pStyle w:val="Compact"/>
        <w:numPr>
          <w:ilvl w:val="0"/>
          <w:numId w:val="1174"/>
        </w:numPr>
      </w:pPr>
      <w:r>
        <w:t xml:space="preserve">AI Assistant Panel</w:t>
      </w:r>
    </w:p>
    <w:p>
      <w:r>
        <w:pict>
          <v:rect style="width:0;height:1.5pt" o:hralign="center" o:hrstd="t" o:hr="t"/>
        </w:pict>
      </w:r>
    </w:p>
    <w:bookmarkEnd w:id="246"/>
    <w:bookmarkEnd w:id="247"/>
    <w:bookmarkStart w:id="251" w:name="what-this-document-enables-next"/>
    <w:p>
      <w:pPr>
        <w:pStyle w:val="Heading1"/>
      </w:pPr>
      <w:r>
        <w:t xml:space="preserve">15. What This Document Enables Next</w:t>
      </w:r>
    </w:p>
    <w:p>
      <w:pPr>
        <w:pStyle w:val="FirstParagraph"/>
      </w:pPr>
      <w:r>
        <w:t xml:space="preserve">بعد از این سند، منطقی‌ترین اسناد بعدی این‌ها هستند:</w:t>
      </w:r>
    </w:p>
    <w:bookmarkStart w:id="248" w:name="page-layout-blueprint"/>
    <w:p>
      <w:pPr>
        <w:pStyle w:val="Heading2"/>
      </w:pPr>
      <w:r>
        <w:t xml:space="preserve">15.1 Page Layout Blueprint</w:t>
      </w:r>
    </w:p>
    <w:p>
      <w:pPr>
        <w:pStyle w:val="FirstParagraph"/>
      </w:pPr>
      <w:r>
        <w:t xml:space="preserve">برای استخراج ruleهای مشترک grid, sticky zones, side panel width logic, responsive collapse behavior و page shell.</w:t>
      </w:r>
    </w:p>
    <w:bookmarkEnd w:id="248"/>
    <w:bookmarkStart w:id="249" w:name="component-specification-sheet"/>
    <w:p>
      <w:pPr>
        <w:pStyle w:val="Heading2"/>
      </w:pPr>
      <w:r>
        <w:t xml:space="preserve">15.2 Component Specification Sheet</w:t>
      </w:r>
    </w:p>
    <w:p>
      <w:pPr>
        <w:pStyle w:val="FirstParagraph"/>
      </w:pPr>
      <w:r>
        <w:t xml:space="preserve">برای formal کردن reusable componentها که در این wireframeها تکرار شده‌اند.</w:t>
      </w:r>
    </w:p>
    <w:bookmarkEnd w:id="249"/>
    <w:bookmarkStart w:id="250" w:name="X8accd92caeb80771f6f8158a37a584bd45ab38b"/>
    <w:p>
      <w:pPr>
        <w:pStyle w:val="Heading2"/>
      </w:pPr>
      <w:r>
        <w:t xml:space="preserve">15.3 Frontend Architecture &amp; Folder Structure Blueprint</w:t>
      </w:r>
    </w:p>
    <w:p>
      <w:pPr>
        <w:pStyle w:val="FirstParagraph"/>
      </w:pPr>
      <w:r>
        <w:t xml:space="preserve">برای اینکه implementation در Antigravity روی structure درست سوار شود، نه بر پایه‌ی تصمیم‌های ad hoc.</w:t>
      </w:r>
    </w:p>
    <w:p>
      <w:r>
        <w:pict>
          <v:rect style="width:0;height:1.5pt" o:hralign="center" o:hrstd="t" o:hr="t"/>
        </w:pict>
      </w:r>
    </w:p>
    <w:bookmarkEnd w:id="250"/>
    <w:bookmarkEnd w:id="251"/>
    <w:bookmarkStart w:id="252" w:name="جمعبندی-نهایی"/>
    <w:p>
      <w:pPr>
        <w:pStyle w:val="Heading1"/>
      </w:pPr>
      <w:r>
        <w:t xml:space="preserve">جمع‌بندی نهایی</w:t>
      </w:r>
    </w:p>
    <w:p>
      <w:pPr>
        <w:pStyle w:val="FirstParagraph"/>
      </w:pPr>
      <w:r>
        <w:t xml:space="preserve">این سند، screen specificationها را به</w:t>
      </w:r>
      <w:r>
        <w:t xml:space="preserve"> </w:t>
      </w:r>
      <w:r>
        <w:rPr>
          <w:b/>
          <w:bCs/>
        </w:rPr>
        <w:t xml:space="preserve">معماری قابل‌ساخت صفحه</w:t>
      </w:r>
      <w:r>
        <w:t xml:space="preserve"> </w:t>
      </w:r>
      <w:r>
        <w:t xml:space="preserve">تبدیل می‌کند.</w:t>
      </w:r>
    </w:p>
    <w:p>
      <w:pPr>
        <w:pStyle w:val="BodyText"/>
      </w:pPr>
      <w:r>
        <w:t xml:space="preserve">خروجی اصلی این سند این است که از این به بعد:</w:t>
      </w:r>
    </w:p>
    <w:p>
      <w:pPr>
        <w:pStyle w:val="Compact"/>
        <w:numPr>
          <w:ilvl w:val="0"/>
          <w:numId w:val="1175"/>
        </w:numPr>
      </w:pPr>
      <w:r>
        <w:t xml:space="preserve">برای screenهای اصلی MVP فقط نمی‌دانیم چه چیزی لازم است، بلکه می‌دانیم آن‌ها باید چگونه چیده شوند</w:t>
      </w:r>
    </w:p>
    <w:p>
      <w:pPr>
        <w:pStyle w:val="Compact"/>
        <w:numPr>
          <w:ilvl w:val="0"/>
          <w:numId w:val="1175"/>
        </w:numPr>
      </w:pPr>
      <w:r>
        <w:t xml:space="preserve">جای primary action، summary، detail panel، warning و confirmation zone روشن شده است</w:t>
      </w:r>
    </w:p>
    <w:p>
      <w:pPr>
        <w:pStyle w:val="Compact"/>
        <w:numPr>
          <w:ilvl w:val="0"/>
          <w:numId w:val="1175"/>
        </w:numPr>
      </w:pPr>
      <w:r>
        <w:t xml:space="preserve">patternهای reusable برای UI build شناسایی شده‌اند</w:t>
      </w:r>
    </w:p>
    <w:p>
      <w:pPr>
        <w:pStyle w:val="Compact"/>
        <w:numPr>
          <w:ilvl w:val="0"/>
          <w:numId w:val="1175"/>
        </w:numPr>
      </w:pPr>
      <w:r>
        <w:t xml:space="preserve">handoff به Antigravity/Gemini می‌تواند بر پایه‌ی wireframe logic انجام شود، نه حدس و تصمیم‌گیری آزاد agent</w:t>
      </w:r>
    </w:p>
    <w:p>
      <w:pPr>
        <w:pStyle w:val="FirstParagraph"/>
      </w:pPr>
      <w:r>
        <w:t xml:space="preserve">در نتیجه، این سند پلی است بین Design System &amp; Interaction Pattern Specification و مرحله‌ی Page Layout Blueprint / Component Specification / Frontend Architecture، و کمک می‌کند implementation UI انسجام domain و workflow پروژه را از دست ندهد.</w:t>
      </w:r>
    </w:p>
    <w:bookmarkEnd w:id="2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1"/>
  </w:num>
  <w:num w:numId="1160">
    <w:abstractNumId w:val="991"/>
  </w:num>
  <w:num w:numId="1161">
    <w:abstractNumId w:val="991"/>
  </w:num>
  <w:num w:numId="1162">
    <w:abstractNumId w:val="991"/>
  </w:num>
  <w:num w:numId="1163">
    <w:abstractNumId w:val="991"/>
  </w:num>
  <w:num w:numId="1164">
    <w:abstractNumId w:val="991"/>
  </w:num>
  <w:num w:numId="1165">
    <w:abstractNumId w:val="991"/>
  </w:num>
  <w:num w:numId="1166">
    <w:abstractNumId w:val="991"/>
  </w:num>
  <w:num w:numId="1167">
    <w:abstractNumId w:val="991"/>
  </w:num>
  <w:num w:numId="1168">
    <w:abstractNumId w:val="991"/>
  </w:num>
  <w:num w:numId="1169">
    <w:abstractNumId w:val="991"/>
  </w:num>
  <w:num w:numId="1170">
    <w:abstractNumId w:val="991"/>
  </w:num>
  <w:num w:numId="1171">
    <w:abstractNumId w:val="991"/>
  </w:num>
  <w:num w:numId="1172">
    <w:abstractNumId w:val="991"/>
  </w:num>
  <w:num w:numId="1173">
    <w:abstractNumId w:val="991"/>
  </w:num>
  <w:num w:numId="1174">
    <w:abstractNumId w:val="991"/>
  </w:num>
  <w:num w:numId="117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2026-03-21T19:42:51Z</dcterms:created>
  <dcterms:modified xsi:type="dcterms:W3CDTF">2026-03-21T19:42:51Z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