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E76" w:rsidRPr="00170AB5" w:rsidRDefault="00E44E76" w:rsidP="00E44E76">
      <w:pPr>
        <w:spacing w:after="0"/>
        <w:jc w:val="center"/>
        <w:rPr>
          <w:rFonts w:ascii="Cambria Math" w:hAnsi="Cambria Math"/>
          <w:b/>
          <w:sz w:val="24"/>
          <w:szCs w:val="24"/>
        </w:rPr>
      </w:pPr>
      <w:r w:rsidRPr="00170AB5">
        <w:rPr>
          <w:rFonts w:ascii="Cambria Math" w:hAnsi="Cambria Math"/>
          <w:b/>
          <w:sz w:val="24"/>
          <w:szCs w:val="24"/>
        </w:rPr>
        <w:t xml:space="preserve">Portfolio Active Return Attribution – </w:t>
      </w:r>
      <w:proofErr w:type="spellStart"/>
      <w:r w:rsidRPr="00170AB5">
        <w:rPr>
          <w:rFonts w:ascii="Cambria Math" w:hAnsi="Cambria Math"/>
          <w:b/>
          <w:sz w:val="24"/>
          <w:szCs w:val="24"/>
        </w:rPr>
        <w:t>Univariate</w:t>
      </w:r>
      <w:proofErr w:type="spellEnd"/>
      <w:r w:rsidRPr="00170AB5">
        <w:rPr>
          <w:rFonts w:ascii="Cambria Math" w:hAnsi="Cambria Math"/>
          <w:b/>
          <w:sz w:val="24"/>
          <w:szCs w:val="24"/>
        </w:rPr>
        <w:t xml:space="preserve"> Regression Based</w:t>
      </w:r>
    </w:p>
    <w:p w:rsidR="00E44E76" w:rsidRDefault="00E44E76" w:rsidP="00E44E76">
      <w:pPr>
        <w:spacing w:after="0"/>
        <w:jc w:val="center"/>
        <w:rPr>
          <w:rFonts w:ascii="Cambria Math" w:hAnsi="Cambria Math"/>
          <w:b/>
          <w:sz w:val="10"/>
          <w:szCs w:val="10"/>
        </w:rPr>
      </w:pPr>
    </w:p>
    <w:p w:rsidR="00E44E76" w:rsidRPr="00BE0A35" w:rsidRDefault="00E44E76" w:rsidP="00E44E76">
      <w:pPr>
        <w:spacing w:after="0"/>
        <w:jc w:val="center"/>
        <w:rPr>
          <w:rFonts w:ascii="Cambria Math" w:hAnsi="Cambria Math"/>
          <w:b/>
          <w:sz w:val="14"/>
          <w:szCs w:val="14"/>
        </w:rPr>
      </w:pPr>
      <w:r w:rsidRPr="00BE0A35">
        <w:rPr>
          <w:rFonts w:ascii="Cambria Math" w:hAnsi="Cambria Math"/>
          <w:b/>
          <w:sz w:val="14"/>
          <w:szCs w:val="14"/>
        </w:rPr>
        <w:t xml:space="preserve">Louis </w:t>
      </w:r>
      <w:proofErr w:type="spellStart"/>
      <w:r w:rsidRPr="00BE0A35">
        <w:rPr>
          <w:rFonts w:ascii="Cambria Math" w:hAnsi="Cambria Math"/>
          <w:b/>
          <w:sz w:val="14"/>
          <w:szCs w:val="14"/>
        </w:rPr>
        <w:t>Luo</w:t>
      </w:r>
      <w:proofErr w:type="spellEnd"/>
      <w:r w:rsidRPr="00BE0A35">
        <w:rPr>
          <w:rFonts w:ascii="Cambria Math" w:hAnsi="Cambria Math"/>
          <w:b/>
          <w:sz w:val="14"/>
          <w:szCs w:val="14"/>
        </w:rPr>
        <w:tab/>
      </w:r>
    </w:p>
    <w:p w:rsidR="00E44E76" w:rsidRPr="00BE0A35" w:rsidRDefault="00E44E76" w:rsidP="00E44E76">
      <w:pPr>
        <w:spacing w:after="0"/>
        <w:jc w:val="center"/>
        <w:rPr>
          <w:rFonts w:ascii="Cambria Math" w:hAnsi="Cambria Math"/>
          <w:b/>
          <w:sz w:val="14"/>
          <w:szCs w:val="14"/>
        </w:rPr>
      </w:pPr>
      <w:r>
        <w:rPr>
          <w:rFonts w:ascii="Cambria Math" w:hAnsi="Cambria Math"/>
          <w:b/>
          <w:sz w:val="14"/>
          <w:szCs w:val="14"/>
        </w:rPr>
        <w:t>20120807</w:t>
      </w:r>
    </w:p>
    <w:p w:rsidR="00E44E76" w:rsidRDefault="00E44E76" w:rsidP="00E44E76">
      <w:pPr>
        <w:spacing w:after="0"/>
        <w:jc w:val="both"/>
        <w:rPr>
          <w:rFonts w:ascii="Cambria Math" w:hAnsi="Cambria Math"/>
          <w:b/>
          <w:sz w:val="20"/>
          <w:szCs w:val="20"/>
        </w:rPr>
      </w:pPr>
    </w:p>
    <w:p w:rsidR="00E44E76" w:rsidRPr="00585C78" w:rsidRDefault="00E44E76" w:rsidP="00E44E76">
      <w:pPr>
        <w:spacing w:after="0"/>
        <w:jc w:val="both"/>
        <w:rPr>
          <w:rFonts w:ascii="Cambria Math" w:hAnsi="Cambria Math"/>
          <w:b/>
          <w:sz w:val="20"/>
          <w:szCs w:val="20"/>
        </w:rPr>
      </w:pPr>
      <w:r w:rsidRPr="00585C78">
        <w:rPr>
          <w:rFonts w:ascii="Cambria Math" w:hAnsi="Cambria Math"/>
          <w:b/>
          <w:sz w:val="20"/>
          <w:szCs w:val="20"/>
        </w:rPr>
        <w:t>1. Definition of notations</w:t>
      </w:r>
    </w:p>
    <w:p w:rsidR="00E44E76" w:rsidRPr="00376D34" w:rsidRDefault="00E44E76" w:rsidP="00E44E76">
      <w:pPr>
        <w:spacing w:after="0"/>
        <w:jc w:val="both"/>
        <w:rPr>
          <w:rFonts w:ascii="Cambria Math" w:hAnsi="Cambria Math"/>
          <w:sz w:val="20"/>
          <w:szCs w:val="20"/>
        </w:rPr>
      </w:pPr>
    </w:p>
    <w:tbl>
      <w:tblPr>
        <w:tblStyle w:val="TableGrid"/>
        <w:tblW w:w="9597" w:type="dxa"/>
        <w:tblLook w:val="04A0"/>
      </w:tblPr>
      <w:tblGrid>
        <w:gridCol w:w="1101"/>
        <w:gridCol w:w="8496"/>
      </w:tblGrid>
      <w:tr w:rsidR="00E44E76" w:rsidTr="00767543">
        <w:trPr>
          <w:trHeight w:val="244"/>
        </w:trPr>
        <w:tc>
          <w:tcPr>
            <w:tcW w:w="1101" w:type="dxa"/>
            <w:vAlign w:val="center"/>
          </w:tcPr>
          <w:p w:rsidR="00E44E76" w:rsidRPr="00D23A52" w:rsidRDefault="00E44E76" w:rsidP="00767543">
            <w:pPr>
              <w:jc w:val="center"/>
              <w:rPr>
                <w:rFonts w:ascii="Cambria Math" w:hAnsi="Cambria Math"/>
                <w:b/>
                <w:sz w:val="18"/>
                <w:szCs w:val="18"/>
              </w:rPr>
            </w:pPr>
            <w:r w:rsidRPr="00D23A52">
              <w:rPr>
                <w:rFonts w:ascii="Cambria Math" w:hAnsi="Cambria Math"/>
                <w:b/>
                <w:sz w:val="18"/>
                <w:szCs w:val="18"/>
              </w:rPr>
              <w:t>Notation</w:t>
            </w:r>
          </w:p>
        </w:tc>
        <w:tc>
          <w:tcPr>
            <w:tcW w:w="8496" w:type="dxa"/>
            <w:vAlign w:val="center"/>
          </w:tcPr>
          <w:p w:rsidR="00E44E76" w:rsidRPr="00D23A52" w:rsidRDefault="00E44E76" w:rsidP="00767543">
            <w:pPr>
              <w:jc w:val="center"/>
              <w:rPr>
                <w:rFonts w:ascii="Cambria Math" w:hAnsi="Cambria Math"/>
                <w:b/>
                <w:sz w:val="18"/>
                <w:szCs w:val="18"/>
              </w:rPr>
            </w:pPr>
            <w:r w:rsidRPr="00D23A52">
              <w:rPr>
                <w:rFonts w:ascii="Cambria Math" w:hAnsi="Cambria Math"/>
                <w:b/>
                <w:sz w:val="18"/>
                <w:szCs w:val="18"/>
              </w:rPr>
              <w:t>Description</w:t>
            </w:r>
          </w:p>
        </w:tc>
      </w:tr>
      <w:tr w:rsidR="00E44E76" w:rsidTr="00767543">
        <w:trPr>
          <w:trHeight w:val="256"/>
        </w:trPr>
        <w:tc>
          <w:tcPr>
            <w:tcW w:w="1101" w:type="dxa"/>
            <w:vAlign w:val="center"/>
          </w:tcPr>
          <w:p w:rsidR="00E44E76" w:rsidRPr="00D23A52" w:rsidRDefault="002D5C16" w:rsidP="00767543">
            <w:pPr>
              <w:jc w:val="center"/>
              <w:rPr>
                <w:rFonts w:ascii="Cambria Math" w:eastAsia="SimSun" w:hAnsi="Cambria Math" w:cs="Times New Roman"/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Act</m:t>
                    </m:r>
                  </m:sup>
                </m:sSubSup>
              </m:oMath>
            </m:oMathPara>
          </w:p>
        </w:tc>
        <w:tc>
          <w:tcPr>
            <w:tcW w:w="8496" w:type="dxa"/>
            <w:vAlign w:val="center"/>
          </w:tcPr>
          <w:p w:rsidR="00E44E76" w:rsidRPr="00D23A52" w:rsidRDefault="00E44E76" w:rsidP="00767543">
            <w:pPr>
              <w:rPr>
                <w:rFonts w:ascii="Cambria Math" w:hAnsi="Cambria Math"/>
                <w:sz w:val="18"/>
                <w:szCs w:val="18"/>
              </w:rPr>
            </w:pPr>
            <w:r w:rsidRPr="00D23A52">
              <w:rPr>
                <w:rFonts w:ascii="Cambria Math" w:hAnsi="Cambria Math"/>
                <w:sz w:val="18"/>
                <w:szCs w:val="18"/>
              </w:rPr>
              <w:t xml:space="preserve">Active weight of stock </w:t>
            </w:r>
            <w:proofErr w:type="spellStart"/>
            <w:r>
              <w:rPr>
                <w:rFonts w:ascii="Cambria Math" w:hAnsi="Cambria Math"/>
                <w:sz w:val="18"/>
                <w:szCs w:val="18"/>
              </w:rPr>
              <w:t>i</w:t>
            </w:r>
            <w:proofErr w:type="spellEnd"/>
            <w:r w:rsidRPr="00D23A52">
              <w:rPr>
                <w:rFonts w:ascii="Cambria Math" w:hAnsi="Cambria Math"/>
                <w:sz w:val="18"/>
                <w:szCs w:val="18"/>
              </w:rPr>
              <w:t xml:space="preserve"> (</w:t>
            </w:r>
            <m:oMath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Act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=0% </m:t>
                  </m:r>
                </m:e>
              </m:nary>
            </m:oMath>
            <w:r w:rsidRPr="00D23A52">
              <w:rPr>
                <w:rFonts w:ascii="Cambria Math" w:hAnsi="Cambria Math"/>
                <w:sz w:val="18"/>
                <w:szCs w:val="18"/>
              </w:rPr>
              <w:t>)</w:t>
            </w:r>
          </w:p>
        </w:tc>
      </w:tr>
      <w:tr w:rsidR="00E44E76" w:rsidTr="00767543">
        <w:trPr>
          <w:trHeight w:val="231"/>
        </w:trPr>
        <w:tc>
          <w:tcPr>
            <w:tcW w:w="1101" w:type="dxa"/>
            <w:vAlign w:val="center"/>
          </w:tcPr>
          <w:p w:rsidR="00E44E76" w:rsidRPr="00D23A52" w:rsidRDefault="002D5C16" w:rsidP="00767543">
            <w:pPr>
              <w:jc w:val="center"/>
              <w:rPr>
                <w:rFonts w:ascii="Cambria Math" w:hAnsi="Cambria Math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96" w:type="dxa"/>
            <w:vAlign w:val="center"/>
          </w:tcPr>
          <w:p w:rsidR="00E44E76" w:rsidRPr="00D23A52" w:rsidRDefault="00E44E76" w:rsidP="00767543">
            <w:pPr>
              <w:rPr>
                <w:rFonts w:ascii="Cambria Math" w:hAnsi="Cambria Math"/>
                <w:sz w:val="18"/>
                <w:szCs w:val="18"/>
              </w:rPr>
            </w:pPr>
            <w:r w:rsidRPr="00D23A52">
              <w:rPr>
                <w:rFonts w:ascii="Cambria Math" w:hAnsi="Cambria Math"/>
                <w:sz w:val="18"/>
                <w:szCs w:val="18"/>
              </w:rPr>
              <w:t xml:space="preserve">Return of stock </w:t>
            </w:r>
            <w:proofErr w:type="spellStart"/>
            <w:r>
              <w:rPr>
                <w:rFonts w:ascii="Cambria Math" w:hAnsi="Cambria Math"/>
                <w:sz w:val="18"/>
                <w:szCs w:val="18"/>
              </w:rPr>
              <w:t>i</w:t>
            </w:r>
            <w:proofErr w:type="spellEnd"/>
            <w:r w:rsidRPr="00D23A52">
              <w:rPr>
                <w:rFonts w:ascii="Cambria Math" w:hAnsi="Cambria Math"/>
                <w:sz w:val="18"/>
                <w:szCs w:val="18"/>
              </w:rPr>
              <w:t xml:space="preserve"> (after de-mean)</w:t>
            </w:r>
          </w:p>
        </w:tc>
      </w:tr>
      <w:tr w:rsidR="00E44E76" w:rsidTr="00767543">
        <w:trPr>
          <w:trHeight w:val="256"/>
        </w:trPr>
        <w:tc>
          <w:tcPr>
            <w:tcW w:w="1101" w:type="dxa"/>
            <w:vAlign w:val="center"/>
          </w:tcPr>
          <w:p w:rsidR="00E44E76" w:rsidRPr="00D23A52" w:rsidRDefault="002D5C16" w:rsidP="00767543">
            <w:pPr>
              <w:jc w:val="center"/>
              <w:rPr>
                <w:rFonts w:ascii="Cambria Math" w:hAnsi="Cambria Math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Act</m:t>
                    </m:r>
                  </m:sup>
                </m:sSup>
              </m:oMath>
            </m:oMathPara>
          </w:p>
        </w:tc>
        <w:tc>
          <w:tcPr>
            <w:tcW w:w="8496" w:type="dxa"/>
            <w:vAlign w:val="center"/>
          </w:tcPr>
          <w:p w:rsidR="00E44E76" w:rsidRPr="00D23A52" w:rsidRDefault="00E44E76" w:rsidP="00767543">
            <w:pPr>
              <w:rPr>
                <w:rFonts w:ascii="Cambria Math" w:hAnsi="Cambria Math"/>
                <w:sz w:val="18"/>
                <w:szCs w:val="18"/>
              </w:rPr>
            </w:pPr>
            <w:r w:rsidRPr="00D23A52">
              <w:rPr>
                <w:rFonts w:ascii="Cambria Math" w:hAnsi="Cambria Math"/>
                <w:sz w:val="18"/>
                <w:szCs w:val="18"/>
              </w:rPr>
              <w:t>Return of active portfolio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Act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Act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D23A52">
              <w:rPr>
                <w:rFonts w:ascii="Cambria Math" w:hAnsi="Cambria Math"/>
                <w:sz w:val="18"/>
                <w:szCs w:val="18"/>
              </w:rPr>
              <w:t>)</w:t>
            </w:r>
          </w:p>
        </w:tc>
      </w:tr>
      <w:tr w:rsidR="00E44E76" w:rsidTr="00767543">
        <w:trPr>
          <w:trHeight w:val="244"/>
        </w:trPr>
        <w:tc>
          <w:tcPr>
            <w:tcW w:w="1101" w:type="dxa"/>
            <w:vAlign w:val="center"/>
          </w:tcPr>
          <w:p w:rsidR="00E44E76" w:rsidRPr="00D23A52" w:rsidRDefault="002D5C16" w:rsidP="00767543">
            <w:pPr>
              <w:jc w:val="center"/>
              <w:rPr>
                <w:rFonts w:ascii="Cambria Math" w:eastAsia="SimSun" w:hAnsi="Cambria Math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496" w:type="dxa"/>
            <w:vAlign w:val="center"/>
          </w:tcPr>
          <w:p w:rsidR="00E44E76" w:rsidRPr="00D23A52" w:rsidRDefault="00E44E76" w:rsidP="00767543">
            <w:pPr>
              <w:rPr>
                <w:rFonts w:ascii="Cambria Math" w:hAnsi="Cambria Math"/>
                <w:sz w:val="18"/>
                <w:szCs w:val="18"/>
              </w:rPr>
            </w:pPr>
            <w:r w:rsidRPr="00D23A52">
              <w:rPr>
                <w:rFonts w:ascii="Cambria Math" w:hAnsi="Cambria Math"/>
                <w:sz w:val="18"/>
                <w:szCs w:val="18"/>
              </w:rPr>
              <w:t>Weight of factor k (</w:t>
            </w:r>
            <m:oMath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=100% </m:t>
                  </m:r>
                </m:e>
              </m:nary>
            </m:oMath>
            <w:r w:rsidRPr="00D23A52">
              <w:rPr>
                <w:rFonts w:ascii="Cambria Math" w:hAnsi="Cambria Math"/>
                <w:sz w:val="18"/>
                <w:szCs w:val="18"/>
              </w:rPr>
              <w:t>)</w:t>
            </w:r>
          </w:p>
        </w:tc>
      </w:tr>
      <w:tr w:rsidR="00E44E76" w:rsidTr="00767543">
        <w:trPr>
          <w:trHeight w:val="231"/>
        </w:trPr>
        <w:tc>
          <w:tcPr>
            <w:tcW w:w="1101" w:type="dxa"/>
            <w:vAlign w:val="center"/>
          </w:tcPr>
          <w:p w:rsidR="00E44E76" w:rsidRPr="00D23A52" w:rsidRDefault="002D5C16" w:rsidP="00767543">
            <w:pPr>
              <w:jc w:val="center"/>
              <w:rPr>
                <w:rFonts w:ascii="Cambria Math" w:hAnsi="Cambria Math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496" w:type="dxa"/>
            <w:vAlign w:val="center"/>
          </w:tcPr>
          <w:p w:rsidR="00E44E76" w:rsidRPr="00D23A52" w:rsidRDefault="00E44E76" w:rsidP="00767543">
            <w:pPr>
              <w:rPr>
                <w:rFonts w:ascii="Cambria Math" w:hAnsi="Cambria Math"/>
                <w:sz w:val="18"/>
                <w:szCs w:val="18"/>
              </w:rPr>
            </w:pPr>
            <w:r w:rsidRPr="00D23A52">
              <w:rPr>
                <w:rFonts w:ascii="Cambria Math" w:hAnsi="Cambria Math"/>
                <w:sz w:val="18"/>
                <w:szCs w:val="18"/>
              </w:rPr>
              <w:t xml:space="preserve">Return of factor k, estimated from cross-sectional </w:t>
            </w:r>
            <w:proofErr w:type="spellStart"/>
            <w:r w:rsidRPr="00D23A52">
              <w:rPr>
                <w:rFonts w:ascii="Cambria Math" w:hAnsi="Cambria Math"/>
                <w:sz w:val="18"/>
                <w:szCs w:val="18"/>
              </w:rPr>
              <w:t>univariate</w:t>
            </w:r>
            <w:proofErr w:type="spellEnd"/>
            <w:r w:rsidRPr="00D23A52">
              <w:rPr>
                <w:rFonts w:ascii="Cambria Math" w:hAnsi="Cambria Math"/>
                <w:sz w:val="18"/>
                <w:szCs w:val="18"/>
              </w:rPr>
              <w:t xml:space="preserve"> regression</w:t>
            </w:r>
          </w:p>
        </w:tc>
      </w:tr>
      <w:tr w:rsidR="00B55DA9" w:rsidTr="00767543">
        <w:trPr>
          <w:trHeight w:val="231"/>
        </w:trPr>
        <w:tc>
          <w:tcPr>
            <w:tcW w:w="1101" w:type="dxa"/>
            <w:vAlign w:val="center"/>
          </w:tcPr>
          <w:p w:rsidR="00B55DA9" w:rsidRPr="00D23A52" w:rsidRDefault="002D5C16" w:rsidP="00B55DA9">
            <w:pPr>
              <w:jc w:val="center"/>
              <w:rPr>
                <w:rFonts w:ascii="Cambria Math" w:hAnsi="Cambria Math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8496" w:type="dxa"/>
            <w:vAlign w:val="center"/>
          </w:tcPr>
          <w:p w:rsidR="00B55DA9" w:rsidRPr="00D23A52" w:rsidRDefault="00B55DA9" w:rsidP="00B55DA9">
            <w:pPr>
              <w:rPr>
                <w:rFonts w:ascii="Cambria Math" w:hAnsi="Cambria Math"/>
                <w:sz w:val="18"/>
                <w:szCs w:val="18"/>
              </w:rPr>
            </w:pPr>
            <w:r w:rsidRPr="00D23A52">
              <w:rPr>
                <w:rFonts w:ascii="Cambria Math" w:hAnsi="Cambria Math"/>
                <w:sz w:val="18"/>
                <w:szCs w:val="18"/>
              </w:rPr>
              <w:t xml:space="preserve">Return of </w:t>
            </w:r>
            <w:r>
              <w:rPr>
                <w:rFonts w:ascii="Cambria Math" w:hAnsi="Cambria Math"/>
                <w:sz w:val="18"/>
                <w:szCs w:val="18"/>
              </w:rPr>
              <w:t>alpha</w:t>
            </w:r>
            <w:r w:rsidRPr="00D23A52">
              <w:rPr>
                <w:rFonts w:ascii="Cambria Math" w:hAnsi="Cambria Math"/>
                <w:sz w:val="18"/>
                <w:szCs w:val="18"/>
              </w:rPr>
              <w:t xml:space="preserve">, estimated from cross-sectional </w:t>
            </w:r>
            <w:proofErr w:type="spellStart"/>
            <w:r w:rsidRPr="00D23A52">
              <w:rPr>
                <w:rFonts w:ascii="Cambria Math" w:hAnsi="Cambria Math"/>
                <w:sz w:val="18"/>
                <w:szCs w:val="18"/>
              </w:rPr>
              <w:t>univariate</w:t>
            </w:r>
            <w:proofErr w:type="spellEnd"/>
            <w:r w:rsidRPr="00D23A52">
              <w:rPr>
                <w:rFonts w:ascii="Cambria Math" w:hAnsi="Cambria Math"/>
                <w:sz w:val="18"/>
                <w:szCs w:val="18"/>
              </w:rPr>
              <w:t xml:space="preserve"> regression</w:t>
            </w:r>
          </w:p>
        </w:tc>
      </w:tr>
      <w:tr w:rsidR="00B55DA9" w:rsidTr="00767543">
        <w:trPr>
          <w:trHeight w:val="256"/>
        </w:trPr>
        <w:tc>
          <w:tcPr>
            <w:tcW w:w="1101" w:type="dxa"/>
            <w:vAlign w:val="center"/>
          </w:tcPr>
          <w:p w:rsidR="00B55DA9" w:rsidRPr="00D23A52" w:rsidRDefault="002D5C16" w:rsidP="00767543">
            <w:pPr>
              <w:jc w:val="center"/>
              <w:rPr>
                <w:rFonts w:ascii="Cambria Math" w:hAnsi="Cambria Math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i,k</m:t>
                    </m:r>
                  </m:sub>
                </m:sSub>
              </m:oMath>
            </m:oMathPara>
          </w:p>
        </w:tc>
        <w:tc>
          <w:tcPr>
            <w:tcW w:w="8496" w:type="dxa"/>
            <w:vAlign w:val="center"/>
          </w:tcPr>
          <w:p w:rsidR="00B55DA9" w:rsidRPr="00D23A52" w:rsidRDefault="00B55DA9" w:rsidP="00767543">
            <w:pPr>
              <w:rPr>
                <w:rFonts w:ascii="Cambria Math" w:hAnsi="Cambria Math"/>
                <w:sz w:val="18"/>
                <w:szCs w:val="18"/>
              </w:rPr>
            </w:pPr>
            <w:r>
              <w:rPr>
                <w:rFonts w:ascii="Cambria Math" w:hAnsi="Cambria Math"/>
                <w:sz w:val="18"/>
                <w:szCs w:val="18"/>
              </w:rPr>
              <w:t>Normalized f</w:t>
            </w:r>
            <w:r w:rsidRPr="00D23A52">
              <w:rPr>
                <w:rFonts w:ascii="Cambria Math" w:hAnsi="Cambria Math"/>
                <w:sz w:val="18"/>
                <w:szCs w:val="18"/>
              </w:rPr>
              <w:t xml:space="preserve">actor exposure of stock </w:t>
            </w:r>
            <w:proofErr w:type="spellStart"/>
            <w:r w:rsidRPr="00D23A52">
              <w:rPr>
                <w:rFonts w:ascii="Cambria Math" w:hAnsi="Cambria Math"/>
                <w:sz w:val="18"/>
                <w:szCs w:val="18"/>
              </w:rPr>
              <w:t>i</w:t>
            </w:r>
            <w:proofErr w:type="spellEnd"/>
            <w:r w:rsidRPr="00D23A52">
              <w:rPr>
                <w:rFonts w:ascii="Cambria Math" w:hAnsi="Cambria Math"/>
                <w:sz w:val="18"/>
                <w:szCs w:val="18"/>
              </w:rPr>
              <w:t xml:space="preserve"> to factor k</w:t>
            </w:r>
            <w:r>
              <w:rPr>
                <w:rFonts w:ascii="Cambria Math" w:hAnsi="Cambria Math"/>
                <w:sz w:val="18"/>
                <w:szCs w:val="18"/>
              </w:rPr>
              <w:t>, it has zero mean and constant cross-sectional variance</w:t>
            </w:r>
          </w:p>
        </w:tc>
      </w:tr>
      <w:tr w:rsidR="00B55DA9" w:rsidTr="00767543">
        <w:trPr>
          <w:trHeight w:val="256"/>
        </w:trPr>
        <w:tc>
          <w:tcPr>
            <w:tcW w:w="1101" w:type="dxa"/>
            <w:vAlign w:val="center"/>
          </w:tcPr>
          <w:p w:rsidR="00B55DA9" w:rsidRPr="00D23A52" w:rsidRDefault="002D5C16" w:rsidP="00767543">
            <w:pPr>
              <w:jc w:val="center"/>
              <w:rPr>
                <w:rFonts w:ascii="Cambria Math" w:hAnsi="Cambria Math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96" w:type="dxa"/>
            <w:vAlign w:val="center"/>
          </w:tcPr>
          <w:p w:rsidR="00B55DA9" w:rsidRPr="00D23A52" w:rsidRDefault="00B55DA9" w:rsidP="00767543">
            <w:pPr>
              <w:rPr>
                <w:rFonts w:ascii="Cambria Math" w:hAnsi="Cambria Math"/>
                <w:sz w:val="18"/>
                <w:szCs w:val="18"/>
              </w:rPr>
            </w:pPr>
            <w:r w:rsidRPr="00D23A52">
              <w:rPr>
                <w:rFonts w:ascii="Cambria Math" w:hAnsi="Cambria Math"/>
                <w:sz w:val="18"/>
                <w:szCs w:val="18"/>
              </w:rPr>
              <w:t xml:space="preserve">Final Alpha of stock </w:t>
            </w:r>
            <w:proofErr w:type="spellStart"/>
            <w:r w:rsidRPr="00D23A52">
              <w:rPr>
                <w:rFonts w:ascii="Cambria Math" w:hAnsi="Cambria Math"/>
                <w:sz w:val="18"/>
                <w:szCs w:val="18"/>
              </w:rPr>
              <w:t>i</w:t>
            </w:r>
            <w:proofErr w:type="spellEnd"/>
            <w:r w:rsidRPr="00D23A52">
              <w:rPr>
                <w:rFonts w:ascii="Cambria Math" w:hAnsi="Cambria Math"/>
                <w:sz w:val="18"/>
                <w:szCs w:val="1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e>
              </m:nary>
            </m:oMath>
            <w:r w:rsidRPr="00D23A52">
              <w:rPr>
                <w:rFonts w:ascii="Cambria Math" w:hAnsi="Cambria Math"/>
                <w:sz w:val="18"/>
                <w:szCs w:val="18"/>
              </w:rPr>
              <w:t>)</w:t>
            </w:r>
          </w:p>
        </w:tc>
      </w:tr>
      <w:tr w:rsidR="00B55DA9" w:rsidTr="00767543">
        <w:trPr>
          <w:trHeight w:val="244"/>
        </w:trPr>
        <w:tc>
          <w:tcPr>
            <w:tcW w:w="1101" w:type="dxa"/>
            <w:vAlign w:val="center"/>
          </w:tcPr>
          <w:p w:rsidR="00B55DA9" w:rsidRPr="00D23A52" w:rsidRDefault="002D5C16" w:rsidP="00767543">
            <w:pPr>
              <w:jc w:val="center"/>
              <w:rPr>
                <w:rFonts w:ascii="Cambria Math" w:hAnsi="Cambria Math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i,k</m:t>
                    </m:r>
                  </m:sub>
                </m:sSub>
              </m:oMath>
            </m:oMathPara>
          </w:p>
        </w:tc>
        <w:tc>
          <w:tcPr>
            <w:tcW w:w="8496" w:type="dxa"/>
            <w:vAlign w:val="center"/>
          </w:tcPr>
          <w:p w:rsidR="00B55DA9" w:rsidRPr="00D23A52" w:rsidRDefault="00B55DA9" w:rsidP="00767543">
            <w:pPr>
              <w:rPr>
                <w:rFonts w:ascii="Cambria Math" w:hAnsi="Cambria Math"/>
                <w:sz w:val="18"/>
                <w:szCs w:val="18"/>
              </w:rPr>
            </w:pPr>
            <w:r w:rsidRPr="00D23A52">
              <w:rPr>
                <w:rFonts w:ascii="Cambria Math" w:hAnsi="Cambria Math"/>
                <w:sz w:val="18"/>
                <w:szCs w:val="18"/>
              </w:rPr>
              <w:t xml:space="preserve">Unexplained return of stock </w:t>
            </w:r>
            <w:proofErr w:type="spellStart"/>
            <w:r w:rsidRPr="00D23A52">
              <w:rPr>
                <w:rFonts w:ascii="Cambria Math" w:hAnsi="Cambria Math"/>
                <w:sz w:val="18"/>
                <w:szCs w:val="18"/>
              </w:rPr>
              <w:t>i</w:t>
            </w:r>
            <w:proofErr w:type="spellEnd"/>
            <w:r w:rsidRPr="00D23A52">
              <w:rPr>
                <w:rFonts w:ascii="Cambria Math" w:hAnsi="Cambria Math"/>
                <w:sz w:val="18"/>
                <w:szCs w:val="18"/>
              </w:rPr>
              <w:t xml:space="preserve"> to factor k, estimated from cross-sectional </w:t>
            </w:r>
            <w:proofErr w:type="spellStart"/>
            <w:r w:rsidRPr="00D23A52">
              <w:rPr>
                <w:rFonts w:ascii="Cambria Math" w:hAnsi="Cambria Math"/>
                <w:sz w:val="18"/>
                <w:szCs w:val="18"/>
              </w:rPr>
              <w:t>univariate</w:t>
            </w:r>
            <w:proofErr w:type="spellEnd"/>
            <w:r w:rsidRPr="00D23A52">
              <w:rPr>
                <w:rFonts w:ascii="Cambria Math" w:hAnsi="Cambria Math"/>
                <w:sz w:val="18"/>
                <w:szCs w:val="18"/>
              </w:rPr>
              <w:t xml:space="preserve"> regression</w:t>
            </w:r>
          </w:p>
        </w:tc>
      </w:tr>
      <w:tr w:rsidR="002E1CFA" w:rsidTr="00767543">
        <w:trPr>
          <w:trHeight w:val="268"/>
        </w:trPr>
        <w:tc>
          <w:tcPr>
            <w:tcW w:w="1101" w:type="dxa"/>
            <w:vAlign w:val="center"/>
          </w:tcPr>
          <w:p w:rsidR="002E1CFA" w:rsidRPr="00D23A52" w:rsidRDefault="002D5C16" w:rsidP="00767543">
            <w:pPr>
              <w:jc w:val="center"/>
              <w:rPr>
                <w:rFonts w:ascii="Cambria Math" w:hAnsi="Cambria Math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i,α</m:t>
                    </m:r>
                  </m:sub>
                </m:sSub>
              </m:oMath>
            </m:oMathPara>
          </w:p>
        </w:tc>
        <w:tc>
          <w:tcPr>
            <w:tcW w:w="8496" w:type="dxa"/>
            <w:vAlign w:val="center"/>
          </w:tcPr>
          <w:p w:rsidR="002E1CFA" w:rsidRPr="00D23A52" w:rsidRDefault="002E1CFA" w:rsidP="002E1CFA">
            <w:pPr>
              <w:rPr>
                <w:rFonts w:ascii="Cambria Math" w:hAnsi="Cambria Math"/>
                <w:sz w:val="18"/>
                <w:szCs w:val="18"/>
              </w:rPr>
            </w:pPr>
            <w:r w:rsidRPr="00D23A52">
              <w:rPr>
                <w:rFonts w:ascii="Cambria Math" w:hAnsi="Cambria Math"/>
                <w:sz w:val="18"/>
                <w:szCs w:val="18"/>
              </w:rPr>
              <w:t xml:space="preserve">Unexplained return of stock </w:t>
            </w:r>
            <w:proofErr w:type="spellStart"/>
            <w:r w:rsidRPr="00D23A52">
              <w:rPr>
                <w:rFonts w:ascii="Cambria Math" w:hAnsi="Cambria Math"/>
                <w:sz w:val="18"/>
                <w:szCs w:val="18"/>
              </w:rPr>
              <w:t>i</w:t>
            </w:r>
            <w:proofErr w:type="spellEnd"/>
            <w:r w:rsidRPr="00D23A52">
              <w:rPr>
                <w:rFonts w:ascii="Cambria Math" w:hAnsi="Cambria Math"/>
                <w:sz w:val="18"/>
                <w:szCs w:val="18"/>
              </w:rPr>
              <w:t xml:space="preserve"> to </w:t>
            </w:r>
            <w:r>
              <w:rPr>
                <w:rFonts w:ascii="Cambria Math" w:hAnsi="Cambria Math"/>
                <w:sz w:val="18"/>
                <w:szCs w:val="18"/>
              </w:rPr>
              <w:t>alpha</w:t>
            </w:r>
          </w:p>
        </w:tc>
      </w:tr>
    </w:tbl>
    <w:p w:rsidR="00E44E76" w:rsidRPr="00376D34" w:rsidRDefault="00E44E76" w:rsidP="00E44E76">
      <w:pPr>
        <w:spacing w:after="0"/>
        <w:jc w:val="both"/>
        <w:rPr>
          <w:rFonts w:ascii="Cambria Math" w:hAnsi="Cambria Math"/>
          <w:sz w:val="20"/>
          <w:szCs w:val="20"/>
        </w:rPr>
      </w:pPr>
    </w:p>
    <w:p w:rsidR="00E44E76" w:rsidRPr="00585C78" w:rsidRDefault="00E44E76" w:rsidP="00E44E76">
      <w:pPr>
        <w:spacing w:after="0"/>
        <w:jc w:val="both"/>
        <w:rPr>
          <w:rFonts w:ascii="Cambria Math" w:hAnsi="Cambria Math"/>
          <w:b/>
          <w:sz w:val="20"/>
          <w:szCs w:val="20"/>
        </w:rPr>
      </w:pPr>
      <w:r w:rsidRPr="00585C78">
        <w:rPr>
          <w:rFonts w:ascii="Cambria Math" w:hAnsi="Cambria Math"/>
          <w:b/>
          <w:sz w:val="20"/>
          <w:szCs w:val="20"/>
        </w:rPr>
        <w:t xml:space="preserve">2. </w:t>
      </w:r>
      <w:r>
        <w:rPr>
          <w:rFonts w:ascii="Cambria Math" w:hAnsi="Cambria Math"/>
          <w:b/>
          <w:sz w:val="20"/>
          <w:szCs w:val="20"/>
        </w:rPr>
        <w:t xml:space="preserve">Stock Return Attribution </w:t>
      </w:r>
    </w:p>
    <w:p w:rsidR="00E44E76" w:rsidRDefault="00E44E76" w:rsidP="00E44E76">
      <w:pPr>
        <w:spacing w:after="0"/>
        <w:jc w:val="both"/>
        <w:rPr>
          <w:rFonts w:ascii="Cambria Math" w:hAnsi="Cambria Math"/>
          <w:sz w:val="20"/>
          <w:szCs w:val="20"/>
        </w:rPr>
      </w:pPr>
    </w:p>
    <w:p w:rsidR="00E44E76" w:rsidRDefault="00E44E76" w:rsidP="00E44E76">
      <w:pPr>
        <w:spacing w:after="0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Both stock returns and </w:t>
      </w:r>
      <w:r w:rsidR="0067252D">
        <w:rPr>
          <w:rFonts w:ascii="Cambria Math" w:hAnsi="Cambria Math"/>
          <w:sz w:val="20"/>
          <w:szCs w:val="20"/>
        </w:rPr>
        <w:t>alpha</w:t>
      </w:r>
      <w:r>
        <w:rPr>
          <w:rFonts w:ascii="Cambria Math" w:hAnsi="Cambria Math"/>
          <w:sz w:val="20"/>
          <w:szCs w:val="20"/>
        </w:rPr>
        <w:t xml:space="preserve"> have zero mean, so following cross sectional regression can be fitted to find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α</m:t>
            </m:r>
          </m:sub>
        </m:sSub>
      </m:oMath>
      <w:r>
        <w:rPr>
          <w:rFonts w:ascii="Cambria Math" w:hAnsi="Cambria Math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i,α</m:t>
            </m:r>
          </m:sub>
        </m:sSub>
      </m:oMath>
    </w:p>
    <w:p w:rsidR="00E44E76" w:rsidRDefault="002D5C16" w:rsidP="00E44E76">
      <w:pPr>
        <w:spacing w:after="0"/>
        <w:jc w:val="both"/>
        <w:rPr>
          <w:rFonts w:ascii="Cambria Math" w:hAnsi="Cambria Math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i,α</m:t>
              </m:r>
            </m:sub>
          </m:sSub>
        </m:oMath>
      </m:oMathPara>
    </w:p>
    <w:p w:rsidR="00E44E76" w:rsidRDefault="00F20091" w:rsidP="00E44E76">
      <w:pPr>
        <w:spacing w:after="0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At the same time, the same regression technique can be used to find factor return </w:t>
      </w:r>
    </w:p>
    <w:p w:rsidR="00F20091" w:rsidRDefault="002D5C16" w:rsidP="00F20091">
      <w:pPr>
        <w:spacing w:after="0"/>
        <w:jc w:val="both"/>
        <w:rPr>
          <w:rFonts w:ascii="Cambria Math" w:hAnsi="Cambria Math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i,k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i,k</m:t>
              </m:r>
            </m:sub>
          </m:sSub>
        </m:oMath>
      </m:oMathPara>
    </w:p>
    <w:p w:rsidR="006C2E94" w:rsidRDefault="006C2E94" w:rsidP="006C2E94">
      <w:pPr>
        <w:spacing w:after="0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If the above linear regression is fitted in a</w:t>
      </w:r>
      <w:r w:rsidR="002B289A">
        <w:rPr>
          <w:rFonts w:ascii="Cambria Math" w:hAnsi="Cambria Math"/>
          <w:sz w:val="20"/>
          <w:szCs w:val="20"/>
        </w:rPr>
        <w:t>n</w:t>
      </w:r>
      <w:r>
        <w:rPr>
          <w:rFonts w:ascii="Cambria Math" w:hAnsi="Cambria Math"/>
          <w:sz w:val="20"/>
          <w:szCs w:val="20"/>
        </w:rPr>
        <w:t xml:space="preserve"> </w:t>
      </w:r>
      <w:r w:rsidR="002B289A">
        <w:rPr>
          <w:rFonts w:ascii="Cambria Math" w:hAnsi="Cambria Math"/>
          <w:sz w:val="20"/>
          <w:szCs w:val="20"/>
        </w:rPr>
        <w:t>OLS</w:t>
      </w:r>
      <w:r w:rsidR="00F20091" w:rsidRPr="00767543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 xml:space="preserve">fashion, then we know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α</m:t>
            </m:r>
          </m:sub>
        </m:sSub>
      </m:oMath>
      <w:r w:rsidR="00F20091" w:rsidRPr="00767543">
        <w:rPr>
          <w:rFonts w:ascii="Cambria Math" w:hAnsi="Cambria Math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F20091" w:rsidRPr="00767543">
        <w:rPr>
          <w:rFonts w:ascii="Cambria Math" w:hAnsi="Cambria Math"/>
          <w:sz w:val="20"/>
          <w:szCs w:val="20"/>
        </w:rPr>
        <w:t xml:space="preserve"> are in fact returns of signal weighted portfolios</w:t>
      </w:r>
      <w:r>
        <w:rPr>
          <w:rFonts w:ascii="Cambria Math" w:hAnsi="Cambria Math"/>
          <w:sz w:val="20"/>
          <w:szCs w:val="20"/>
        </w:rPr>
        <w:t>. G</w:t>
      </w:r>
      <w:r w:rsidR="00767543" w:rsidRPr="00767543">
        <w:rPr>
          <w:rFonts w:ascii="Cambria Math" w:hAnsi="Cambria Math"/>
          <w:sz w:val="20"/>
          <w:szCs w:val="20"/>
        </w:rPr>
        <w:t xml:space="preserve">iven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i,k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nary>
      </m:oMath>
      <w:r w:rsidR="00767543" w:rsidRPr="00767543">
        <w:rPr>
          <w:rFonts w:ascii="Cambria Math" w:hAnsi="Cambria Math"/>
          <w:sz w:val="20"/>
          <w:szCs w:val="20"/>
        </w:rPr>
        <w:t>,</w:t>
      </w:r>
      <w:r w:rsidR="00767543">
        <w:rPr>
          <w:rFonts w:ascii="Cambria Math" w:hAnsi="Cambria Math"/>
          <w:sz w:val="20"/>
          <w:szCs w:val="20"/>
        </w:rPr>
        <w:t xml:space="preserve"> it </w:t>
      </w:r>
      <w:r w:rsidR="002B289A">
        <w:rPr>
          <w:rFonts w:ascii="Cambria Math" w:hAnsi="Cambria Math"/>
          <w:sz w:val="20"/>
          <w:szCs w:val="20"/>
        </w:rPr>
        <w:t xml:space="preserve">leads </w:t>
      </w:r>
      <w:r w:rsidR="00767543">
        <w:rPr>
          <w:rFonts w:ascii="Cambria Math" w:hAnsi="Cambria Math"/>
          <w:sz w:val="20"/>
          <w:szCs w:val="20"/>
        </w:rPr>
        <w:t>to that</w:t>
      </w:r>
      <w:r>
        <w:rPr>
          <w:rFonts w:ascii="Cambria Math" w:hAnsi="Cambria Math"/>
          <w:sz w:val="20"/>
          <w:szCs w:val="20"/>
        </w:rPr>
        <w:t>:</w:t>
      </w:r>
    </w:p>
    <w:p w:rsidR="006C2E94" w:rsidRDefault="002D5C16" w:rsidP="006C2E94">
      <w:pPr>
        <w:spacing w:after="0"/>
        <w:rPr>
          <w:rFonts w:ascii="Cambria Math" w:hAnsi="Cambria Math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cons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nary>
        </m:oMath>
      </m:oMathPara>
    </w:p>
    <w:p w:rsidR="006C2E94" w:rsidRDefault="00767543" w:rsidP="006C2E94">
      <w:pPr>
        <w:spacing w:after="0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, where </w:t>
      </w:r>
      <m:oMath>
        <m:r>
          <w:rPr>
            <w:rFonts w:ascii="Cambria Math" w:hAnsi="Cambria Math"/>
            <w:sz w:val="20"/>
            <w:szCs w:val="20"/>
          </w:rPr>
          <m:t>cons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rFonts w:ascii="Cambria Math" w:hAnsi="Cambria Math"/>
          <w:sz w:val="20"/>
          <w:szCs w:val="20"/>
        </w:rPr>
        <w:t xml:space="preserve"> is </w:t>
      </w:r>
      <w:r w:rsidR="006C2E94">
        <w:rPr>
          <w:rFonts w:ascii="Cambria Math" w:hAnsi="Cambria Math"/>
          <w:sz w:val="20"/>
          <w:szCs w:val="20"/>
        </w:rPr>
        <w:t xml:space="preserve">a constant whose value is determined by the activeness of the factor portfolio of factor k. </w:t>
      </w:r>
    </w:p>
    <w:p w:rsidR="006C2E94" w:rsidRPr="00F20091" w:rsidRDefault="006C2E94" w:rsidP="00E44E76">
      <w:pPr>
        <w:spacing w:after="0"/>
        <w:jc w:val="both"/>
        <w:rPr>
          <w:rFonts w:ascii="Cambria Math" w:hAnsi="Cambria Math"/>
          <w:sz w:val="20"/>
          <w:szCs w:val="20"/>
        </w:rPr>
      </w:pPr>
    </w:p>
    <w:p w:rsidR="00E44E76" w:rsidRDefault="00E44E76" w:rsidP="00E44E76">
      <w:pPr>
        <w:spacing w:after="0"/>
        <w:jc w:val="both"/>
        <w:rPr>
          <w:rFonts w:ascii="Cambria Math" w:hAnsi="Cambria Math"/>
          <w:b/>
          <w:sz w:val="20"/>
          <w:szCs w:val="20"/>
        </w:rPr>
      </w:pPr>
    </w:p>
    <w:p w:rsidR="00E44E76" w:rsidRPr="00585C78" w:rsidRDefault="00E44E76" w:rsidP="00E44E76">
      <w:pPr>
        <w:spacing w:after="0"/>
        <w:jc w:val="both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>3</w:t>
      </w:r>
      <w:r w:rsidRPr="00585C78">
        <w:rPr>
          <w:rFonts w:ascii="Cambria Math" w:hAnsi="Cambria Math"/>
          <w:b/>
          <w:sz w:val="20"/>
          <w:szCs w:val="20"/>
        </w:rPr>
        <w:t xml:space="preserve">. </w:t>
      </w:r>
      <w:r>
        <w:rPr>
          <w:rFonts w:ascii="Cambria Math" w:hAnsi="Cambria Math"/>
          <w:b/>
          <w:sz w:val="20"/>
          <w:szCs w:val="20"/>
        </w:rPr>
        <w:t xml:space="preserve">Portfolio Active Return Attribution </w:t>
      </w:r>
    </w:p>
    <w:p w:rsidR="00E44E76" w:rsidRDefault="001D06D5" w:rsidP="00E44E76">
      <w:pPr>
        <w:spacing w:after="0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Above all we have: </w:t>
      </w:r>
    </w:p>
    <w:p w:rsidR="00E44E76" w:rsidRPr="00605FC7" w:rsidRDefault="002D5C16" w:rsidP="00E44E76">
      <w:pPr>
        <w:spacing w:after="0"/>
        <w:jc w:val="both"/>
        <w:rPr>
          <w:rFonts w:ascii="Cambria Math" w:hAnsi="Cambria Math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Act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Act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</m:nary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Act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i,α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sub>
          </m:sSub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Act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Act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i,α</m:t>
                  </m:r>
                </m:sub>
              </m:sSub>
            </m:e>
          </m:nary>
        </m:oMath>
      </m:oMathPara>
    </w:p>
    <w:p w:rsidR="00E44E76" w:rsidRDefault="00E44E76" w:rsidP="00E44E76">
      <w:pPr>
        <w:spacing w:after="0"/>
        <w:jc w:val="both"/>
        <w:rPr>
          <w:rFonts w:ascii="Cambria Math" w:hAnsi="Cambria Math"/>
          <w:sz w:val="20"/>
          <w:szCs w:val="20"/>
        </w:rPr>
      </w:pPr>
    </w:p>
    <w:p w:rsidR="00B63FC9" w:rsidRDefault="001D06D5" w:rsidP="00E44E76">
      <w:pPr>
        <w:spacing w:after="0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, </w:t>
      </w:r>
      <w:r w:rsidR="00B63FC9">
        <w:rPr>
          <w:rFonts w:ascii="Cambria Math" w:hAnsi="Cambria Math"/>
          <w:sz w:val="20"/>
          <w:szCs w:val="20"/>
        </w:rPr>
        <w:t xml:space="preserve">where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Act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B63FC9">
        <w:rPr>
          <w:rFonts w:ascii="Cambria Math" w:hAnsi="Cambria Math"/>
          <w:sz w:val="20"/>
          <w:szCs w:val="20"/>
        </w:rPr>
        <w:t xml:space="preserve"> is the active alpha exposure of the portfolio, and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Act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i,α</m:t>
                </m:r>
              </m:sub>
            </m:sSub>
          </m:e>
        </m:nary>
      </m:oMath>
      <w:r w:rsidR="00B63FC9">
        <w:rPr>
          <w:rFonts w:ascii="Cambria Math" w:hAnsi="Cambria Math"/>
          <w:sz w:val="20"/>
          <w:szCs w:val="20"/>
        </w:rPr>
        <w:t xml:space="preserve"> is active portfolio weighted specific return. </w:t>
      </w:r>
    </w:p>
    <w:p w:rsidR="00B63FC9" w:rsidRDefault="00B63FC9" w:rsidP="00E44E76">
      <w:pPr>
        <w:spacing w:after="0"/>
        <w:jc w:val="both"/>
        <w:rPr>
          <w:rFonts w:ascii="Cambria Math" w:hAnsi="Cambria Math"/>
          <w:sz w:val="20"/>
          <w:szCs w:val="20"/>
        </w:rPr>
      </w:pPr>
    </w:p>
    <w:p w:rsidR="00B63FC9" w:rsidRDefault="00B63FC9" w:rsidP="00E44E76">
      <w:pPr>
        <w:spacing w:after="0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In this way we decompose portfolio active return into two parts: return from alpha</w:t>
      </w:r>
      <w:r w:rsidR="001D06D5">
        <w:rPr>
          <w:rFonts w:ascii="Cambria Math" w:hAnsi="Cambria Math"/>
          <w:sz w:val="20"/>
          <w:szCs w:val="20"/>
        </w:rPr>
        <w:t>s</w:t>
      </w:r>
      <w:r>
        <w:rPr>
          <w:rFonts w:ascii="Cambria Math" w:hAnsi="Cambria Math"/>
          <w:sz w:val="20"/>
          <w:szCs w:val="20"/>
        </w:rPr>
        <w:t xml:space="preserve"> (which </w:t>
      </w:r>
      <w:r w:rsidR="001D06D5">
        <w:rPr>
          <w:rFonts w:ascii="Cambria Math" w:hAnsi="Cambria Math"/>
          <w:sz w:val="20"/>
          <w:szCs w:val="20"/>
        </w:rPr>
        <w:t>are</w:t>
      </w:r>
      <w:r>
        <w:rPr>
          <w:rFonts w:ascii="Cambria Math" w:hAnsi="Cambria Math"/>
          <w:sz w:val="20"/>
          <w:szCs w:val="20"/>
        </w:rPr>
        <w:t xml:space="preserve"> systematic) and return from stock specific</w:t>
      </w:r>
      <w:r w:rsidR="001D06D5">
        <w:rPr>
          <w:rFonts w:ascii="Cambria Math" w:hAnsi="Cambria Math"/>
          <w:sz w:val="20"/>
          <w:szCs w:val="20"/>
        </w:rPr>
        <w:t xml:space="preserve">s </w:t>
      </w:r>
      <w:r>
        <w:rPr>
          <w:rFonts w:ascii="Cambria Math" w:hAnsi="Cambria Math"/>
          <w:sz w:val="20"/>
          <w:szCs w:val="20"/>
        </w:rPr>
        <w:t xml:space="preserve">(which </w:t>
      </w:r>
      <w:r w:rsidR="001D06D5">
        <w:rPr>
          <w:rFonts w:ascii="Cambria Math" w:hAnsi="Cambria Math"/>
          <w:sz w:val="20"/>
          <w:szCs w:val="20"/>
        </w:rPr>
        <w:t>are</w:t>
      </w:r>
      <w:r>
        <w:rPr>
          <w:rFonts w:ascii="Cambria Math" w:hAnsi="Cambria Math"/>
          <w:sz w:val="20"/>
          <w:szCs w:val="20"/>
        </w:rPr>
        <w:t xml:space="preserve"> idiosyncratic).  </w:t>
      </w:r>
    </w:p>
    <w:p w:rsidR="00E44E76" w:rsidRDefault="00E44E76" w:rsidP="00E44E76">
      <w:pPr>
        <w:spacing w:after="0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 </w:t>
      </w:r>
    </w:p>
    <w:p w:rsidR="00E44E76" w:rsidRDefault="00E44E76" w:rsidP="00E44E76">
      <w:pPr>
        <w:spacing w:after="0"/>
        <w:jc w:val="both"/>
        <w:rPr>
          <w:rFonts w:ascii="Cambria Math" w:hAnsi="Cambria Math"/>
          <w:sz w:val="20"/>
          <w:szCs w:val="20"/>
        </w:rPr>
      </w:pPr>
    </w:p>
    <w:p w:rsidR="00767543" w:rsidRDefault="00767543"/>
    <w:sectPr w:rsidR="00767543" w:rsidSect="00D50D6C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C16" w:rsidRDefault="002D5C16" w:rsidP="002D5C16">
      <w:pPr>
        <w:spacing w:after="0" w:line="240" w:lineRule="auto"/>
      </w:pPr>
      <w:r>
        <w:separator/>
      </w:r>
    </w:p>
  </w:endnote>
  <w:endnote w:type="continuationSeparator" w:id="0">
    <w:p w:rsidR="002D5C16" w:rsidRDefault="002D5C16" w:rsidP="002D5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7729979"/>
      <w:docPartObj>
        <w:docPartGallery w:val="Page Numbers (Bottom of Page)"/>
        <w:docPartUnique/>
      </w:docPartObj>
    </w:sdtPr>
    <w:sdtContent>
      <w:p w:rsidR="00767543" w:rsidRDefault="002D5C16">
        <w:pPr>
          <w:pStyle w:val="Footer"/>
          <w:jc w:val="right"/>
        </w:pPr>
        <w:fldSimple w:instr=" PAGE   \* MERGEFORMAT ">
          <w:r w:rsidR="002B289A">
            <w:rPr>
              <w:noProof/>
            </w:rPr>
            <w:t>1</w:t>
          </w:r>
        </w:fldSimple>
      </w:p>
    </w:sdtContent>
  </w:sdt>
  <w:p w:rsidR="00767543" w:rsidRDefault="007675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C16" w:rsidRDefault="002D5C16" w:rsidP="002D5C16">
      <w:pPr>
        <w:spacing w:after="0" w:line="240" w:lineRule="auto"/>
      </w:pPr>
      <w:r>
        <w:separator/>
      </w:r>
    </w:p>
  </w:footnote>
  <w:footnote w:type="continuationSeparator" w:id="0">
    <w:p w:rsidR="002D5C16" w:rsidRDefault="002D5C16" w:rsidP="002D5C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44E76"/>
    <w:rsid w:val="001B180E"/>
    <w:rsid w:val="001D06D5"/>
    <w:rsid w:val="002B289A"/>
    <w:rsid w:val="002D5C16"/>
    <w:rsid w:val="002E1CFA"/>
    <w:rsid w:val="002E7C5F"/>
    <w:rsid w:val="005506B3"/>
    <w:rsid w:val="00597385"/>
    <w:rsid w:val="0067252D"/>
    <w:rsid w:val="006C2E94"/>
    <w:rsid w:val="00767543"/>
    <w:rsid w:val="00A07D32"/>
    <w:rsid w:val="00B55DA9"/>
    <w:rsid w:val="00B63FC9"/>
    <w:rsid w:val="00B710C9"/>
    <w:rsid w:val="00D50D6C"/>
    <w:rsid w:val="00E44E76"/>
    <w:rsid w:val="00E71C66"/>
    <w:rsid w:val="00F20091"/>
    <w:rsid w:val="00F436D1"/>
    <w:rsid w:val="00F8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44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E76"/>
  </w:style>
  <w:style w:type="paragraph" w:styleId="BalloonText">
    <w:name w:val="Balloon Text"/>
    <w:basedOn w:val="Normal"/>
    <w:link w:val="BalloonTextChar"/>
    <w:uiPriority w:val="99"/>
    <w:semiHidden/>
    <w:unhideWhenUsed/>
    <w:rsid w:val="00E44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0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iGrade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louis.luo</dc:creator>
  <cp:keywords/>
  <dc:description/>
  <cp:lastModifiedBy>PCCW WP Support Account</cp:lastModifiedBy>
  <cp:revision>2</cp:revision>
  <dcterms:created xsi:type="dcterms:W3CDTF">2012-09-06T05:43:00Z</dcterms:created>
  <dcterms:modified xsi:type="dcterms:W3CDTF">2012-09-06T05:43:00Z</dcterms:modified>
</cp:coreProperties>
</file>