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D633" w14:textId="2B5E55D2" w:rsidR="00896097" w:rsidRPr="00A31EBE" w:rsidRDefault="00896097" w:rsidP="00896097">
      <w:pPr>
        <w:jc w:val="center"/>
        <w:rPr>
          <w:rFonts w:ascii="Bookman Old Style" w:hAnsi="Bookman Old Style" w:cs="Arial"/>
        </w:rPr>
      </w:pPr>
      <w:r w:rsidRPr="00A31EBE">
        <w:rPr>
          <w:rFonts w:ascii="Bookman Old Style" w:hAnsi="Bookman Old Style" w:cs="Arial"/>
        </w:rPr>
        <w:t>Republic of the Philippines</w:t>
      </w:r>
    </w:p>
    <w:p w14:paraId="04BF25F7" w14:textId="77777777" w:rsidR="00896097" w:rsidRPr="00A31EBE" w:rsidRDefault="00896097" w:rsidP="00896097">
      <w:pPr>
        <w:jc w:val="center"/>
        <w:rPr>
          <w:rFonts w:ascii="Bookman Old Style" w:hAnsi="Bookman Old Style" w:cs="Arial"/>
        </w:rPr>
      </w:pPr>
      <w:r w:rsidRPr="00A31EBE">
        <w:rPr>
          <w:rFonts w:ascii="Bookman Old Style" w:hAnsi="Bookman Old Style" w:cs="Arial"/>
        </w:rPr>
        <w:t>Department of Environment and Natural Resources</w:t>
      </w:r>
    </w:p>
    <w:p w14:paraId="34203A7D" w14:textId="77777777" w:rsidR="00896097" w:rsidRPr="00A31EBE" w:rsidRDefault="00896097" w:rsidP="00896097">
      <w:pPr>
        <w:jc w:val="center"/>
        <w:rPr>
          <w:rFonts w:ascii="Bookman Old Style" w:hAnsi="Bookman Old Style" w:cs="Arial"/>
          <w:b/>
        </w:rPr>
      </w:pPr>
      <w:r w:rsidRPr="00A31EBE">
        <w:rPr>
          <w:rFonts w:ascii="Bookman Old Style" w:hAnsi="Bookman Old Style" w:cs="Arial"/>
          <w:b/>
        </w:rPr>
        <w:t>POLLUTION ADJUDICATION BOARD</w:t>
      </w:r>
    </w:p>
    <w:p w14:paraId="5370AB5F" w14:textId="77777777" w:rsidR="00896097" w:rsidRPr="00A31EBE" w:rsidRDefault="00896097" w:rsidP="00896097">
      <w:pPr>
        <w:jc w:val="center"/>
        <w:rPr>
          <w:rFonts w:ascii="Bookman Old Style" w:hAnsi="Bookman Old Style" w:cs="Arial"/>
        </w:rPr>
      </w:pPr>
      <w:r w:rsidRPr="00A31EBE">
        <w:rPr>
          <w:rFonts w:ascii="Bookman Old Style" w:hAnsi="Bookman Old Style" w:cs="Arial"/>
        </w:rPr>
        <w:t>National Ecology Center Compound,</w:t>
      </w:r>
    </w:p>
    <w:p w14:paraId="246B2CD0" w14:textId="77777777" w:rsidR="00896097" w:rsidRPr="00A31EBE" w:rsidRDefault="00896097" w:rsidP="00896097">
      <w:pPr>
        <w:jc w:val="center"/>
        <w:rPr>
          <w:rFonts w:ascii="Bookman Old Style" w:hAnsi="Bookman Old Style" w:cs="Arial"/>
        </w:rPr>
      </w:pPr>
      <w:r w:rsidRPr="00A31EBE">
        <w:rPr>
          <w:rFonts w:ascii="Bookman Old Style" w:hAnsi="Bookman Old Style" w:cs="Arial"/>
        </w:rPr>
        <w:t>East Avenue, Diliman, Quezon City</w:t>
      </w:r>
    </w:p>
    <w:p w14:paraId="3EA2DE1C" w14:textId="77777777" w:rsidR="00896097" w:rsidRPr="00A31EBE" w:rsidRDefault="00896097" w:rsidP="00896097">
      <w:pPr>
        <w:rPr>
          <w:rFonts w:ascii="Bookman Old Style" w:hAnsi="Bookman Old Style" w:cs="Arial"/>
        </w:rPr>
      </w:pPr>
    </w:p>
    <w:p w14:paraId="092FBB02" w14:textId="77777777" w:rsidR="00896097" w:rsidRPr="00A31EBE" w:rsidRDefault="00896097" w:rsidP="00896097">
      <w:pPr>
        <w:rPr>
          <w:rFonts w:ascii="Bookman Old Style" w:hAnsi="Bookman Old Style" w:cs="Arial"/>
        </w:rPr>
      </w:pPr>
    </w:p>
    <w:tbl>
      <w:tblPr>
        <w:tblStyle w:val="TableGrid"/>
        <w:tblW w:w="9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4548"/>
      </w:tblGrid>
      <w:tr w:rsidR="00896097" w:rsidRPr="00A31EBE" w14:paraId="6366ED39" w14:textId="77777777" w:rsidTr="00262888">
        <w:tc>
          <w:tcPr>
            <w:tcW w:w="5040" w:type="dxa"/>
          </w:tcPr>
          <w:p w14:paraId="0725DF3F" w14:textId="77777777" w:rsidR="00896097" w:rsidRPr="0035411D" w:rsidRDefault="00896097" w:rsidP="00262888">
            <w:pPr>
              <w:rPr>
                <w:rFonts w:ascii="Bookman Old Style" w:hAnsi="Bookman Old Style" w:cs="Arial"/>
                <w:b/>
                <w:sz w:val="24"/>
                <w:szCs w:val="24"/>
              </w:rPr>
            </w:pPr>
            <w:r w:rsidRPr="0035411D">
              <w:rPr>
                <w:rFonts w:ascii="Bookman Old Style" w:hAnsi="Bookman Old Style" w:cs="Arial"/>
                <w:b/>
                <w:sz w:val="24"/>
                <w:szCs w:val="24"/>
              </w:rPr>
              <w:t xml:space="preserve">IN THE MATTER OF THE </w:t>
            </w:r>
            <w:r w:rsidRPr="0035411D">
              <w:rPr>
                <w:rFonts w:ascii="Bookman Old Style" w:hAnsi="Bookman Old Style" w:cs="Arial"/>
                <w:b/>
                <w:i/>
                <w:sz w:val="24"/>
                <w:szCs w:val="24"/>
              </w:rPr>
              <w:t xml:space="preserve">AIR </w:t>
            </w:r>
            <w:r w:rsidRPr="0035411D">
              <w:rPr>
                <w:rFonts w:ascii="Bookman Old Style" w:hAnsi="Bookman Old Style" w:cs="Arial"/>
                <w:b/>
                <w:sz w:val="24"/>
                <w:szCs w:val="24"/>
              </w:rPr>
              <w:t>POLLUTION CONTROL AND ABATEMENT CASE</w:t>
            </w:r>
          </w:p>
          <w:p w14:paraId="52F22B1C" w14:textId="77777777" w:rsidR="00896097" w:rsidRPr="0035411D" w:rsidRDefault="00896097" w:rsidP="00262888">
            <w:pPr>
              <w:rPr>
                <w:rFonts w:ascii="Bookman Old Style" w:hAnsi="Bookman Old Style" w:cs="Arial"/>
                <w:b/>
                <w:sz w:val="24"/>
                <w:szCs w:val="24"/>
              </w:rPr>
            </w:pPr>
          </w:p>
          <w:p w14:paraId="2F6CA5FE" w14:textId="77777777" w:rsidR="00896097" w:rsidRPr="0035411D" w:rsidRDefault="00896097" w:rsidP="00262888">
            <w:pPr>
              <w:jc w:val="center"/>
              <w:rPr>
                <w:rFonts w:ascii="Bookman Old Style" w:hAnsi="Bookman Old Style" w:cs="Arial"/>
                <w:b/>
                <w:sz w:val="24"/>
                <w:szCs w:val="24"/>
              </w:rPr>
            </w:pPr>
            <w:r w:rsidRPr="0035411D">
              <w:rPr>
                <w:rFonts w:ascii="Bookman Old Style" w:hAnsi="Bookman Old Style" w:cs="Arial"/>
                <w:b/>
                <w:sz w:val="24"/>
                <w:szCs w:val="24"/>
              </w:rPr>
              <w:t>-  versus -</w:t>
            </w:r>
          </w:p>
          <w:p w14:paraId="7628CC6C" w14:textId="77777777" w:rsidR="00896097" w:rsidRPr="0035411D" w:rsidRDefault="00896097" w:rsidP="00262888">
            <w:pPr>
              <w:jc w:val="center"/>
              <w:rPr>
                <w:rFonts w:ascii="Bookman Old Style" w:hAnsi="Bookman Old Style" w:cs="Arial"/>
                <w:b/>
                <w:sz w:val="24"/>
                <w:szCs w:val="24"/>
              </w:rPr>
            </w:pPr>
          </w:p>
        </w:tc>
        <w:tc>
          <w:tcPr>
            <w:tcW w:w="4548" w:type="dxa"/>
          </w:tcPr>
          <w:p w14:paraId="2621849A" w14:textId="77777777" w:rsidR="00595D4F" w:rsidRPr="00706E07" w:rsidRDefault="00595D4F" w:rsidP="00595D4F">
            <w:pPr>
              <w:rPr>
                <w:rFonts w:ascii="Bookman Old Style" w:hAnsi="Bookman Old Style" w:cs="Arial"/>
                <w:b/>
                <w:sz w:val="18"/>
                <w:szCs w:val="18"/>
              </w:rPr>
            </w:pPr>
            <w:r w:rsidRPr="00706E07">
              <w:rPr>
                <w:rFonts w:ascii="Bookman Old Style" w:hAnsi="Bookman Old Style" w:cs="Arial"/>
                <w:b/>
                <w:sz w:val="18"/>
                <w:szCs w:val="18"/>
              </w:rPr>
              <w:t>DENR-PAB CASE NO. NCR {{</w:t>
            </w:r>
            <w:proofErr w:type="spellStart"/>
            <w:r w:rsidRPr="00706E07">
              <w:rPr>
                <w:rFonts w:ascii="Bookman Old Style" w:hAnsi="Bookman Old Style" w:cs="Arial"/>
                <w:b/>
                <w:sz w:val="18"/>
                <w:szCs w:val="18"/>
              </w:rPr>
              <w:t>case_number_only</w:t>
            </w:r>
            <w:proofErr w:type="spellEnd"/>
            <w:r w:rsidRPr="00706E07">
              <w:rPr>
                <w:rFonts w:ascii="Bookman Old Style" w:hAnsi="Bookman Old Style" w:cs="Arial"/>
                <w:b/>
                <w:sz w:val="18"/>
                <w:szCs w:val="18"/>
              </w:rPr>
              <w:t>}}-25A</w:t>
            </w:r>
          </w:p>
          <w:p w14:paraId="1637528F" w14:textId="5D0F118F" w:rsidR="00896097" w:rsidRPr="0035411D" w:rsidRDefault="00896097" w:rsidP="00B169BD">
            <w:pPr>
              <w:rPr>
                <w:rFonts w:ascii="Bookman Old Style" w:hAnsi="Bookman Old Style" w:cs="Arial"/>
                <w:b/>
                <w:sz w:val="24"/>
                <w:szCs w:val="24"/>
              </w:rPr>
            </w:pPr>
          </w:p>
        </w:tc>
      </w:tr>
      <w:tr w:rsidR="00896097" w:rsidRPr="00A31EBE" w14:paraId="617D846E" w14:textId="77777777" w:rsidTr="00262888">
        <w:tc>
          <w:tcPr>
            <w:tcW w:w="5040" w:type="dxa"/>
          </w:tcPr>
          <w:p w14:paraId="53690DC6" w14:textId="77777777" w:rsidR="00595D4F" w:rsidRDefault="00595D4F" w:rsidP="00595D4F">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w:t>
            </w:r>
            <w:proofErr w:type="spellStart"/>
            <w:r>
              <w:rPr>
                <w:rFonts w:ascii="Bookman Old Style" w:eastAsia="Bookman Old Style" w:hAnsi="Bookman Old Style" w:cs="Bookman Old Style"/>
                <w:b/>
                <w:sz w:val="24"/>
                <w:szCs w:val="24"/>
              </w:rPr>
              <w:t>client_name</w:t>
            </w:r>
            <w:proofErr w:type="spellEnd"/>
            <w:r>
              <w:rPr>
                <w:rFonts w:ascii="Bookman Old Style" w:eastAsia="Bookman Old Style" w:hAnsi="Bookman Old Style" w:cs="Bookman Old Style"/>
                <w:b/>
                <w:sz w:val="24"/>
                <w:szCs w:val="24"/>
              </w:rPr>
              <w:t>}}</w:t>
            </w:r>
          </w:p>
          <w:p w14:paraId="00424FEE" w14:textId="77777777" w:rsidR="00595D4F" w:rsidRDefault="00595D4F" w:rsidP="00595D4F">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located at {{location}},</w:t>
            </w:r>
            <w:r>
              <w:rPr>
                <w:rFonts w:ascii="Bookman Old Style" w:eastAsia="Bookman Old Style" w:hAnsi="Bookman Old Style" w:cs="Bookman Old Style"/>
                <w:i/>
                <w:sz w:val="24"/>
                <w:szCs w:val="24"/>
              </w:rPr>
              <w:t xml:space="preserve">                       </w:t>
            </w:r>
          </w:p>
          <w:p w14:paraId="251B81AC" w14:textId="77777777" w:rsidR="00896097" w:rsidRPr="0035411D" w:rsidRDefault="00621E47" w:rsidP="00262888">
            <w:pPr>
              <w:rPr>
                <w:rFonts w:ascii="Bookman Old Style" w:hAnsi="Bookman Old Style" w:cs="Arial"/>
                <w:b/>
                <w:bCs/>
                <w:i/>
                <w:sz w:val="24"/>
                <w:szCs w:val="24"/>
              </w:rPr>
            </w:pPr>
            <w:r w:rsidRPr="0035411D">
              <w:rPr>
                <w:rFonts w:ascii="Bookman Old Style" w:hAnsi="Bookman Old Style" w:cs="Arial"/>
                <w:b/>
                <w:bCs/>
                <w:i/>
                <w:sz w:val="24"/>
                <w:szCs w:val="24"/>
              </w:rPr>
              <w:t xml:space="preserve">                                   </w:t>
            </w:r>
            <w:r w:rsidRPr="0035411D">
              <w:rPr>
                <w:rFonts w:ascii="Bookman Old Style" w:hAnsi="Bookman Old Style" w:cs="Arial"/>
                <w:bCs/>
                <w:i/>
                <w:sz w:val="24"/>
                <w:szCs w:val="24"/>
              </w:rPr>
              <w:t>Respondent.</w:t>
            </w:r>
            <w:r w:rsidR="00896097" w:rsidRPr="0035411D">
              <w:rPr>
                <w:rFonts w:ascii="Bookman Old Style" w:hAnsi="Bookman Old Style" w:cs="Arial"/>
                <w:i/>
                <w:sz w:val="24"/>
                <w:szCs w:val="24"/>
              </w:rPr>
              <w:t xml:space="preserve">                                           </w:t>
            </w:r>
            <w:r w:rsidRPr="0035411D">
              <w:rPr>
                <w:rFonts w:ascii="Bookman Old Style" w:hAnsi="Bookman Old Style" w:cs="Arial"/>
                <w:i/>
                <w:sz w:val="24"/>
                <w:szCs w:val="24"/>
              </w:rPr>
              <w:t xml:space="preserve">     </w:t>
            </w:r>
          </w:p>
        </w:tc>
        <w:tc>
          <w:tcPr>
            <w:tcW w:w="4548" w:type="dxa"/>
          </w:tcPr>
          <w:p w14:paraId="2B4A6E7D" w14:textId="77777777" w:rsidR="00896097" w:rsidRPr="0035411D" w:rsidRDefault="00896097" w:rsidP="00262888">
            <w:pPr>
              <w:contextualSpacing/>
              <w:rPr>
                <w:rFonts w:ascii="Bookman Old Style" w:hAnsi="Bookman Old Style" w:cs="Arial"/>
                <w:b/>
                <w:sz w:val="24"/>
                <w:szCs w:val="24"/>
              </w:rPr>
            </w:pPr>
            <w:r w:rsidRPr="0035411D">
              <w:rPr>
                <w:rFonts w:ascii="Bookman Old Style" w:hAnsi="Bookman Old Style" w:cs="Arial"/>
                <w:b/>
                <w:sz w:val="24"/>
                <w:szCs w:val="24"/>
              </w:rPr>
              <w:t>FOR: Violation of R.A. 8749 and its Implementing Rules and Regulations</w:t>
            </w:r>
          </w:p>
        </w:tc>
      </w:tr>
    </w:tbl>
    <w:p w14:paraId="274E53B1" w14:textId="77777777" w:rsidR="00896097" w:rsidRPr="00A31EBE" w:rsidRDefault="00896097" w:rsidP="00896097">
      <w:pPr>
        <w:rPr>
          <w:rFonts w:ascii="Bookman Old Style" w:hAnsi="Bookman Old Style" w:cs="Arial"/>
          <w:b/>
        </w:rPr>
      </w:pPr>
      <w:r w:rsidRPr="00A31EBE">
        <w:rPr>
          <w:rFonts w:ascii="Bookman Old Style" w:hAnsi="Bookman Old Style" w:cs="Arial"/>
          <w:b/>
        </w:rPr>
        <w:t>x</w:t>
      </w:r>
      <w:r>
        <w:rPr>
          <w:rFonts w:ascii="Bookman Old Style" w:hAnsi="Bookman Old Style" w:cs="Arial"/>
          <w:b/>
        </w:rPr>
        <w:t>-</w:t>
      </w:r>
      <w:r w:rsidRPr="00A31EBE">
        <w:rPr>
          <w:rFonts w:ascii="Bookman Old Style" w:hAnsi="Bookman Old Style" w:cs="Arial"/>
          <w:b/>
        </w:rPr>
        <w:t>------------------------------</w:t>
      </w:r>
      <w:r>
        <w:rPr>
          <w:rFonts w:ascii="Bookman Old Style" w:hAnsi="Bookman Old Style" w:cs="Arial"/>
          <w:b/>
        </w:rPr>
        <w:t>----</w:t>
      </w:r>
      <w:r w:rsidRPr="00A31EBE">
        <w:rPr>
          <w:rFonts w:ascii="Bookman Old Style" w:hAnsi="Bookman Old Style" w:cs="Arial"/>
          <w:b/>
        </w:rPr>
        <w:t>-----------------</w:t>
      </w:r>
      <w:proofErr w:type="spellStart"/>
      <w:r w:rsidRPr="00A31EBE">
        <w:rPr>
          <w:rFonts w:ascii="Bookman Old Style" w:hAnsi="Bookman Old Style" w:cs="Arial"/>
          <w:b/>
        </w:rPr>
        <w:t>x</w:t>
      </w:r>
      <w:proofErr w:type="spellEnd"/>
    </w:p>
    <w:p w14:paraId="02ED7E14" w14:textId="77777777" w:rsidR="00896097" w:rsidRPr="00A31EBE" w:rsidRDefault="00896097" w:rsidP="00896097">
      <w:pPr>
        <w:rPr>
          <w:rFonts w:ascii="Bookman Old Style" w:hAnsi="Bookman Old Style" w:cs="Arial"/>
          <w:b/>
        </w:rPr>
      </w:pPr>
    </w:p>
    <w:p w14:paraId="6C0A7165" w14:textId="77777777" w:rsidR="00147914" w:rsidRPr="001E41CC" w:rsidRDefault="00147914" w:rsidP="00147914">
      <w:pPr>
        <w:jc w:val="center"/>
        <w:rPr>
          <w:rFonts w:ascii="Bookman Old Style" w:hAnsi="Bookman Old Style" w:cs="Arial"/>
          <w:b/>
          <w:sz w:val="52"/>
        </w:rPr>
      </w:pPr>
      <w:r w:rsidRPr="001E41CC">
        <w:rPr>
          <w:rFonts w:ascii="Bookman Old Style" w:hAnsi="Bookman Old Style" w:cs="Arial"/>
          <w:b/>
          <w:sz w:val="52"/>
        </w:rPr>
        <w:t>O R D E R</w:t>
      </w:r>
    </w:p>
    <w:p w14:paraId="67AD2F5F" w14:textId="77777777" w:rsidR="00147914" w:rsidRPr="00A31EBE" w:rsidRDefault="00147914" w:rsidP="00147914">
      <w:pPr>
        <w:ind w:firstLine="720"/>
        <w:jc w:val="both"/>
        <w:rPr>
          <w:rFonts w:ascii="Bookman Old Style" w:hAnsi="Bookman Old Style" w:cs="Arial"/>
        </w:rPr>
      </w:pPr>
    </w:p>
    <w:p w14:paraId="79FF2DD8" w14:textId="06008204" w:rsidR="00864B72" w:rsidRPr="00D051F9" w:rsidRDefault="00864B72" w:rsidP="00864B72">
      <w:pPr>
        <w:ind w:firstLine="720"/>
        <w:jc w:val="both"/>
        <w:rPr>
          <w:rFonts w:ascii="Bookman Old Style" w:hAnsi="Bookman Old Style" w:cs="Arial"/>
        </w:rPr>
      </w:pPr>
      <w:r w:rsidRPr="00D051F9">
        <w:rPr>
          <w:rFonts w:ascii="Bookman Old Style" w:hAnsi="Bookman Old Style" w:cs="Arial"/>
        </w:rPr>
        <w:t xml:space="preserve">For consideration before the Board is the pollution case of Respondent docketed as DENR-PAB CASE NO. NCR </w:t>
      </w:r>
      <w:r w:rsidR="00620D73" w:rsidRPr="00D051F9">
        <w:rPr>
          <w:rFonts w:ascii="Bookman Old Style" w:hAnsi="Bookman Old Style" w:cs="Arial"/>
        </w:rPr>
        <w:t>{{</w:t>
      </w:r>
      <w:proofErr w:type="spellStart"/>
      <w:r w:rsidR="00620D73" w:rsidRPr="00D051F9">
        <w:rPr>
          <w:rFonts w:ascii="Bookman Old Style" w:hAnsi="Bookman Old Style" w:cs="Arial"/>
        </w:rPr>
        <w:t>case_number_only</w:t>
      </w:r>
      <w:proofErr w:type="spellEnd"/>
      <w:r w:rsidR="00620D73" w:rsidRPr="00D051F9">
        <w:rPr>
          <w:rFonts w:ascii="Bookman Old Style" w:hAnsi="Bookman Old Style" w:cs="Arial"/>
        </w:rPr>
        <w:t>}}</w:t>
      </w:r>
      <w:r w:rsidRPr="00D051F9">
        <w:rPr>
          <w:rFonts w:ascii="Bookman Old Style" w:hAnsi="Bookman Old Style" w:cs="Arial"/>
        </w:rPr>
        <w:t>-25A.</w:t>
      </w:r>
    </w:p>
    <w:p w14:paraId="4D8EAB9B" w14:textId="77777777" w:rsidR="00864B72" w:rsidRPr="00D051F9" w:rsidRDefault="00864B72" w:rsidP="00864B72">
      <w:pPr>
        <w:rPr>
          <w:rFonts w:ascii="Bookman Old Style" w:hAnsi="Bookman Old Style" w:cs="Arial"/>
        </w:rPr>
      </w:pPr>
    </w:p>
    <w:p w14:paraId="755A4820" w14:textId="74F83DC6" w:rsidR="00864B72" w:rsidRPr="00D051F9" w:rsidRDefault="00864B72" w:rsidP="00B169BD">
      <w:pPr>
        <w:ind w:firstLine="720"/>
        <w:jc w:val="both"/>
        <w:rPr>
          <w:rFonts w:ascii="Bookman Old Style" w:hAnsi="Bookman Old Style" w:cs="Arial"/>
          <w:i/>
        </w:rPr>
      </w:pPr>
      <w:r w:rsidRPr="00D051F9">
        <w:rPr>
          <w:rFonts w:ascii="Bookman Old Style" w:hAnsi="Bookman Old Style" w:cs="Arial"/>
        </w:rPr>
        <w:t xml:space="preserve">Records of the case reveal that, based on the inspection on </w:t>
      </w:r>
      <w:r w:rsidR="00DD649D" w:rsidRPr="00D051F9">
        <w:rPr>
          <w:rFonts w:ascii="Bookman Old Style" w:hAnsi="Bookman Old Style"/>
          <w:color w:val="000000"/>
          <w:lang w:val="en-PH" w:eastAsia="en-PH"/>
        </w:rPr>
        <w:t>{{</w:t>
      </w:r>
      <w:proofErr w:type="spellStart"/>
      <w:r w:rsidR="00DD649D" w:rsidRPr="00D051F9">
        <w:rPr>
          <w:rFonts w:ascii="Bookman Old Style" w:hAnsi="Bookman Old Style"/>
          <w:color w:val="000000"/>
          <w:lang w:val="en-PH" w:eastAsia="en-PH"/>
        </w:rPr>
        <w:t>date_of_inspection</w:t>
      </w:r>
      <w:proofErr w:type="spellEnd"/>
      <w:r w:rsidR="00DD649D" w:rsidRPr="00D051F9">
        <w:rPr>
          <w:rFonts w:ascii="Bookman Old Style" w:hAnsi="Bookman Old Style"/>
          <w:color w:val="000000"/>
          <w:lang w:val="en-PH" w:eastAsia="en-PH"/>
        </w:rPr>
        <w:t>}}</w:t>
      </w:r>
      <w:r w:rsidRPr="00D051F9">
        <w:rPr>
          <w:rFonts w:ascii="Bookman Old Style" w:hAnsi="Bookman Old Style" w:cs="Arial"/>
        </w:rPr>
        <w:t xml:space="preserve">, Respondent is </w:t>
      </w:r>
      <w:r w:rsidR="006D07E4" w:rsidRPr="00D051F9">
        <w:rPr>
          <w:rFonts w:ascii="Bookman Old Style" w:hAnsi="Bookman Old Style" w:cs="Arial"/>
        </w:rPr>
        <w:t xml:space="preserve">{% for v in findings %} </w:t>
      </w:r>
      <w:proofErr w:type="gramStart"/>
      <w:r w:rsidR="006D07E4" w:rsidRPr="00D051F9">
        <w:rPr>
          <w:rFonts w:ascii="Bookman Old Style" w:hAnsi="Bookman Old Style" w:cs="Arial"/>
        </w:rPr>
        <w:t>{{ v</w:t>
      </w:r>
      <w:proofErr w:type="gramEnd"/>
      <w:r w:rsidR="006D07E4" w:rsidRPr="00D051F9">
        <w:rPr>
          <w:rFonts w:ascii="Bookman Old Style" w:hAnsi="Bookman Old Style" w:cs="Arial"/>
        </w:rPr>
        <w:t xml:space="preserve"> }} {% </w:t>
      </w:r>
      <w:proofErr w:type="spellStart"/>
      <w:r w:rsidR="006D07E4" w:rsidRPr="00D051F9">
        <w:rPr>
          <w:rFonts w:ascii="Bookman Old Style" w:hAnsi="Bookman Old Style" w:cs="Arial"/>
        </w:rPr>
        <w:t>endfor</w:t>
      </w:r>
      <w:proofErr w:type="spellEnd"/>
      <w:r w:rsidR="006D07E4" w:rsidRPr="00D051F9">
        <w:rPr>
          <w:rFonts w:ascii="Bookman Old Style" w:hAnsi="Bookman Old Style" w:cs="Arial"/>
        </w:rPr>
        <w:t xml:space="preserve"> %}</w:t>
      </w:r>
      <w:r w:rsidRPr="00D051F9">
        <w:rPr>
          <w:rFonts w:ascii="Bookman Old Style" w:hAnsi="Bookman Old Style" w:cs="Arial"/>
        </w:rPr>
        <w:t xml:space="preserve">, in violation of </w:t>
      </w:r>
      <w:r w:rsidRPr="00D051F9">
        <w:rPr>
          <w:rFonts w:ascii="Bookman Old Style" w:hAnsi="Bookman Old Style" w:cs="Arial"/>
          <w:i/>
        </w:rPr>
        <w:t>Section 1, Rule XIX of Department Administrative Order (DAO) 2000-81, the Implementing Rules and Regulations of RA 8749.</w:t>
      </w:r>
    </w:p>
    <w:p w14:paraId="238DE644" w14:textId="77777777" w:rsidR="00864B72" w:rsidRPr="00D051F9" w:rsidRDefault="00864B72" w:rsidP="00864B72">
      <w:pPr>
        <w:ind w:firstLine="720"/>
        <w:jc w:val="both"/>
        <w:rPr>
          <w:rFonts w:ascii="Bookman Old Style" w:hAnsi="Bookman Old Style" w:cs="Arial"/>
        </w:rPr>
      </w:pPr>
    </w:p>
    <w:p w14:paraId="15C79540" w14:textId="5EE9BCAB" w:rsidR="00864B72" w:rsidRPr="00D051F9" w:rsidRDefault="00864B72" w:rsidP="00864B72">
      <w:pPr>
        <w:ind w:firstLine="720"/>
        <w:jc w:val="both"/>
        <w:rPr>
          <w:rFonts w:ascii="Bookman Old Style" w:hAnsi="Bookman Old Style"/>
          <w:color w:val="000000"/>
          <w:lang w:val="en-PH" w:eastAsia="en-PH"/>
        </w:rPr>
      </w:pPr>
      <w:r w:rsidRPr="00D051F9">
        <w:rPr>
          <w:rFonts w:ascii="Bookman Old Style" w:hAnsi="Bookman Old Style"/>
          <w:color w:val="000000"/>
          <w:lang w:val="en-PH" w:eastAsia="en-PH"/>
        </w:rPr>
        <w:t xml:space="preserve">Consequently, a Notice of Violation (NOV) was issued against the Respondent dated </w:t>
      </w:r>
      <w:r w:rsidR="002F1EAF" w:rsidRPr="00D051F9">
        <w:rPr>
          <w:rFonts w:ascii="Bookman Old Style" w:hAnsi="Bookman Old Style"/>
          <w:color w:val="000000"/>
          <w:lang w:val="en-PH" w:eastAsia="en-PH"/>
        </w:rPr>
        <w:t>{{</w:t>
      </w:r>
      <w:proofErr w:type="spellStart"/>
      <w:r w:rsidR="002F1EAF" w:rsidRPr="00D051F9">
        <w:rPr>
          <w:rFonts w:ascii="Bookman Old Style" w:hAnsi="Bookman Old Style"/>
          <w:color w:val="000000"/>
          <w:lang w:val="en-PH" w:eastAsia="en-PH"/>
        </w:rPr>
        <w:t>date_of_notice_of_violation</w:t>
      </w:r>
      <w:proofErr w:type="spellEnd"/>
      <w:r w:rsidR="002F1EAF" w:rsidRPr="00D051F9">
        <w:rPr>
          <w:rFonts w:ascii="Bookman Old Style" w:hAnsi="Bookman Old Style"/>
          <w:color w:val="000000"/>
          <w:lang w:val="en-PH" w:eastAsia="en-PH"/>
        </w:rPr>
        <w:t>}}</w:t>
      </w:r>
      <w:r w:rsidRPr="00D051F9">
        <w:rPr>
          <w:rFonts w:ascii="Bookman Old Style" w:hAnsi="Bookman Old Style"/>
          <w:color w:val="000000"/>
          <w:lang w:val="en-PH" w:eastAsia="en-PH"/>
        </w:rPr>
        <w:t xml:space="preserve"> and was given an opportunity to explain why it should not be penalized under the law. </w:t>
      </w:r>
    </w:p>
    <w:p w14:paraId="24B563DC" w14:textId="77777777" w:rsidR="00864B72" w:rsidRPr="00D051F9" w:rsidRDefault="00864B72" w:rsidP="00864B72">
      <w:pPr>
        <w:ind w:firstLine="720"/>
        <w:jc w:val="both"/>
        <w:rPr>
          <w:rFonts w:ascii="Bookman Old Style" w:hAnsi="Bookman Old Style"/>
          <w:color w:val="000000"/>
          <w:lang w:val="en-PH" w:eastAsia="en-PH"/>
        </w:rPr>
      </w:pPr>
    </w:p>
    <w:p w14:paraId="5DC4BDD2" w14:textId="77777777" w:rsidR="00864B72" w:rsidRPr="00D051F9" w:rsidRDefault="00864B72" w:rsidP="00864B72">
      <w:pPr>
        <w:ind w:firstLine="720"/>
        <w:jc w:val="both"/>
        <w:rPr>
          <w:rFonts w:ascii="Bookman Old Style" w:hAnsi="Bookman Old Style"/>
          <w:color w:val="000000"/>
          <w:lang w:val="en-PH" w:eastAsia="en-PH"/>
        </w:rPr>
      </w:pPr>
      <w:r w:rsidRPr="00D051F9">
        <w:rPr>
          <w:rFonts w:ascii="Bookman Old Style" w:hAnsi="Bookman Old Style"/>
          <w:color w:val="000000"/>
          <w:lang w:val="en-PH" w:eastAsia="en-PH"/>
        </w:rPr>
        <w:t>However, Respondent did not submit a Position Paper.</w:t>
      </w:r>
    </w:p>
    <w:p w14:paraId="5FB30564" w14:textId="77777777" w:rsidR="003925BE" w:rsidRPr="00D051F9" w:rsidRDefault="003925BE" w:rsidP="00147914">
      <w:pPr>
        <w:jc w:val="both"/>
        <w:rPr>
          <w:rFonts w:ascii="Bookman Old Style" w:hAnsi="Bookman Old Style"/>
          <w:color w:val="000000"/>
          <w:lang w:eastAsia="en-PH"/>
        </w:rPr>
      </w:pPr>
    </w:p>
    <w:p w14:paraId="71E2C0F1" w14:textId="77777777" w:rsidR="007644DE" w:rsidRPr="00D051F9" w:rsidRDefault="007644DE" w:rsidP="007644DE">
      <w:pPr>
        <w:ind w:firstLine="720"/>
        <w:jc w:val="both"/>
        <w:rPr>
          <w:lang w:val="en-PH" w:eastAsia="en-PH"/>
        </w:rPr>
      </w:pPr>
      <w:r w:rsidRPr="00D051F9">
        <w:rPr>
          <w:rFonts w:ascii="Bookman Old Style" w:hAnsi="Bookman Old Style"/>
          <w:color w:val="000000"/>
          <w:lang w:val="en-PH" w:eastAsia="en-PH"/>
        </w:rPr>
        <w:t>This Office now resolves the violation in accordance with law.</w:t>
      </w:r>
    </w:p>
    <w:p w14:paraId="2310C1CF" w14:textId="77777777" w:rsidR="007644DE" w:rsidRPr="007644DE" w:rsidRDefault="007644DE" w:rsidP="007644DE">
      <w:pPr>
        <w:rPr>
          <w:lang w:val="en-PH" w:eastAsia="en-PH"/>
        </w:rPr>
      </w:pPr>
    </w:p>
    <w:p w14:paraId="54E7D72C" w14:textId="77777777" w:rsidR="007644DE" w:rsidRPr="007644DE" w:rsidRDefault="007644DE" w:rsidP="007644DE">
      <w:pPr>
        <w:ind w:firstLine="720"/>
        <w:jc w:val="both"/>
        <w:rPr>
          <w:lang w:val="en-PH" w:eastAsia="en-PH"/>
        </w:rPr>
      </w:pPr>
      <w:r w:rsidRPr="007644DE">
        <w:rPr>
          <w:rFonts w:ascii="Bookman Old Style" w:hAnsi="Bookman Old Style"/>
          <w:color w:val="000000"/>
          <w:lang w:val="en-PH" w:eastAsia="en-PH"/>
        </w:rPr>
        <w:t>Section 1 of DAO 2004-26 provides that “all sources of air pollution must have a valid Permit to Operate”. This applies once the air pollution source is installed, regardless of frequency of usage.  </w:t>
      </w:r>
    </w:p>
    <w:p w14:paraId="5D369CEE" w14:textId="77777777" w:rsidR="007644DE" w:rsidRPr="007644DE" w:rsidRDefault="007644DE" w:rsidP="007644DE">
      <w:pPr>
        <w:rPr>
          <w:lang w:val="en-PH" w:eastAsia="en-PH"/>
        </w:rPr>
      </w:pPr>
    </w:p>
    <w:p w14:paraId="132F5086" w14:textId="77777777" w:rsidR="00864B72" w:rsidRDefault="00864B72" w:rsidP="00864B72">
      <w:pPr>
        <w:ind w:firstLine="720"/>
        <w:jc w:val="both"/>
        <w:rPr>
          <w:rFonts w:ascii="Bookman Old Style" w:hAnsi="Bookman Old Style"/>
          <w:color w:val="000000"/>
          <w:lang w:val="en-PH" w:eastAsia="en-PH"/>
        </w:rPr>
      </w:pPr>
      <w:r w:rsidRPr="00294484">
        <w:rPr>
          <w:rFonts w:ascii="Bookman Old Style" w:hAnsi="Bookman Old Style"/>
          <w:color w:val="000000"/>
          <w:lang w:val="en-PH" w:eastAsia="en-PH"/>
        </w:rPr>
        <w:t xml:space="preserve">In the present case, Respondent did not submit its Position Paper. This shall be construed as waiver of its right to be heard and this Office shall institute appropriate action based on evidence on record. </w:t>
      </w:r>
    </w:p>
    <w:p w14:paraId="1930D409" w14:textId="77777777" w:rsidR="00864B72" w:rsidRDefault="00864B72" w:rsidP="006D5824">
      <w:pPr>
        <w:ind w:firstLine="720"/>
        <w:jc w:val="both"/>
        <w:rPr>
          <w:rFonts w:ascii="Bookman Old Style" w:hAnsi="Bookman Old Style"/>
          <w:color w:val="000000"/>
          <w:lang w:eastAsia="en-PH"/>
        </w:rPr>
      </w:pPr>
    </w:p>
    <w:p w14:paraId="01432F52" w14:textId="77777777" w:rsidR="006D5824" w:rsidRPr="00AB27CE" w:rsidRDefault="006D5824" w:rsidP="006D5824">
      <w:pPr>
        <w:ind w:firstLine="720"/>
        <w:jc w:val="both"/>
        <w:rPr>
          <w:lang w:eastAsia="en-PH"/>
        </w:rPr>
      </w:pPr>
      <w:r w:rsidRPr="00AB27CE">
        <w:rPr>
          <w:rFonts w:ascii="Bookman Old Style" w:hAnsi="Bookman Old Style"/>
          <w:color w:val="000000"/>
          <w:lang w:eastAsia="en-PH"/>
        </w:rPr>
        <w:t xml:space="preserve">Under PAB Resolution No. 1 Series of 2019, for permitting violations of Clean Air Act (R.A. 8749) and considering that a Permit to Operate has a validity of five years, a fine of </w:t>
      </w:r>
      <w:r w:rsidRPr="00AB27CE">
        <w:rPr>
          <w:rFonts w:ascii="Bookman Old Style" w:hAnsi="Bookman Old Style"/>
          <w:b/>
          <w:bCs/>
          <w:i/>
          <w:iCs/>
          <w:color w:val="000000"/>
          <w:lang w:eastAsia="en-PH"/>
        </w:rPr>
        <w:t>Nineteen Thousand Five Hundred Pesos (</w:t>
      </w:r>
      <w:proofErr w:type="spellStart"/>
      <w:r w:rsidRPr="00AB27CE">
        <w:rPr>
          <w:rFonts w:ascii="Bookman Old Style" w:hAnsi="Bookman Old Style"/>
          <w:b/>
          <w:bCs/>
          <w:i/>
          <w:iCs/>
          <w:color w:val="000000"/>
          <w:lang w:eastAsia="en-PH"/>
        </w:rPr>
        <w:t>Php</w:t>
      </w:r>
      <w:proofErr w:type="spellEnd"/>
      <w:r w:rsidRPr="00AB27CE">
        <w:rPr>
          <w:rFonts w:ascii="Bookman Old Style" w:hAnsi="Bookman Old Style"/>
          <w:b/>
          <w:bCs/>
          <w:i/>
          <w:iCs/>
          <w:color w:val="000000"/>
          <w:lang w:eastAsia="en-PH"/>
        </w:rPr>
        <w:t xml:space="preserve"> 19,500.00) shall be imposed for five-year violation by the establishment.</w:t>
      </w:r>
    </w:p>
    <w:p w14:paraId="097B0C4C" w14:textId="77777777" w:rsidR="006D5824" w:rsidRPr="00AB27CE" w:rsidRDefault="006D5824" w:rsidP="006D5824">
      <w:pPr>
        <w:rPr>
          <w:lang w:eastAsia="en-PH"/>
        </w:rPr>
      </w:pPr>
    </w:p>
    <w:p w14:paraId="5093793B" w14:textId="77777777" w:rsidR="006D5824" w:rsidRPr="00AB27CE" w:rsidRDefault="006D5824" w:rsidP="006D5824">
      <w:pPr>
        <w:ind w:firstLine="720"/>
        <w:jc w:val="both"/>
        <w:rPr>
          <w:lang w:eastAsia="en-PH"/>
        </w:rPr>
      </w:pPr>
      <w:r w:rsidRPr="00AB27CE">
        <w:rPr>
          <w:rFonts w:ascii="Bookman Old Style" w:hAnsi="Bookman Old Style"/>
          <w:b/>
          <w:bCs/>
          <w:color w:val="000000"/>
          <w:lang w:eastAsia="en-PH"/>
        </w:rPr>
        <w:t>WHEREFORE</w:t>
      </w:r>
      <w:r w:rsidRPr="00AB27CE">
        <w:rPr>
          <w:rFonts w:ascii="Bookman Old Style" w:hAnsi="Bookman Old Style"/>
          <w:color w:val="000000"/>
          <w:lang w:eastAsia="en-PH"/>
        </w:rPr>
        <w:t xml:space="preserve">, after due deliberation, the Board hereby resolves to impose upon Respondent a fine amounting to </w:t>
      </w:r>
      <w:r w:rsidRPr="003925BE">
        <w:rPr>
          <w:rFonts w:ascii="Bookman Old Style" w:hAnsi="Bookman Old Style"/>
          <w:b/>
          <w:bCs/>
          <w:color w:val="000000"/>
          <w:lang w:eastAsia="en-PH"/>
        </w:rPr>
        <w:t>NINETEEN THOUSAND FIVE HUNDRED PESOS (</w:t>
      </w:r>
      <w:proofErr w:type="spellStart"/>
      <w:r w:rsidRPr="003925BE">
        <w:rPr>
          <w:rFonts w:ascii="Bookman Old Style" w:hAnsi="Bookman Old Style"/>
          <w:b/>
          <w:bCs/>
          <w:color w:val="000000"/>
          <w:lang w:eastAsia="en-PH"/>
        </w:rPr>
        <w:t>Php</w:t>
      </w:r>
      <w:proofErr w:type="spellEnd"/>
      <w:r w:rsidRPr="003925BE">
        <w:rPr>
          <w:rFonts w:ascii="Bookman Old Style" w:hAnsi="Bookman Old Style"/>
          <w:b/>
          <w:bCs/>
          <w:color w:val="000000"/>
          <w:lang w:eastAsia="en-PH"/>
        </w:rPr>
        <w:t xml:space="preserve"> 19,500.00)</w:t>
      </w:r>
      <w:r w:rsidRPr="00AB27CE">
        <w:rPr>
          <w:rFonts w:ascii="Bookman Old Style" w:hAnsi="Bookman Old Style"/>
          <w:color w:val="000000"/>
          <w:lang w:eastAsia="en-PH"/>
        </w:rPr>
        <w:t xml:space="preserve"> for its violation under R.A. 8749 and its Implementing Rules and Regulations, pursuant to PAB Resolution No. 1, series of 2019, for permitting violations of Clean Air Act (R.A 8749).</w:t>
      </w:r>
    </w:p>
    <w:p w14:paraId="449EA590" w14:textId="77777777" w:rsidR="006D5824" w:rsidRPr="00AB27CE" w:rsidRDefault="006D5824" w:rsidP="006D5824">
      <w:pPr>
        <w:rPr>
          <w:lang w:eastAsia="en-PH"/>
        </w:rPr>
      </w:pPr>
    </w:p>
    <w:p w14:paraId="15424E4C" w14:textId="77777777" w:rsidR="006D5824" w:rsidRPr="00AB27CE" w:rsidRDefault="006D5824" w:rsidP="006D5824">
      <w:pPr>
        <w:ind w:firstLine="720"/>
        <w:jc w:val="both"/>
        <w:rPr>
          <w:lang w:eastAsia="en-PH"/>
        </w:rPr>
      </w:pPr>
      <w:r w:rsidRPr="00AB27CE">
        <w:rPr>
          <w:rFonts w:ascii="Bookman Old Style" w:hAnsi="Bookman Old Style"/>
          <w:color w:val="000000"/>
          <w:lang w:eastAsia="en-PH"/>
        </w:rPr>
        <w:t xml:space="preserve">Respondent is directed to pay the </w:t>
      </w:r>
      <w:r w:rsidRPr="00AB27CE">
        <w:rPr>
          <w:rFonts w:ascii="Bookman Old Style" w:hAnsi="Bookman Old Style"/>
          <w:b/>
          <w:bCs/>
          <w:i/>
          <w:iCs/>
          <w:color w:val="000000"/>
          <w:lang w:eastAsia="en-PH"/>
        </w:rPr>
        <w:t xml:space="preserve">Environmental Management Bureau – National Capital Region (EMB-NCR) </w:t>
      </w:r>
      <w:r w:rsidRPr="00AB27CE">
        <w:rPr>
          <w:rFonts w:ascii="Bookman Old Style" w:hAnsi="Bookman Old Style"/>
          <w:color w:val="000000"/>
          <w:lang w:eastAsia="en-PH"/>
        </w:rPr>
        <w:t>located at EMB-National Capital Region, National Ecology Center Compound, East Avenue, Diliman, Quezon City, within a period of fifteen (15) days from receipt hereof.</w:t>
      </w:r>
    </w:p>
    <w:p w14:paraId="2BC269F1" w14:textId="77777777" w:rsidR="006D5824" w:rsidRDefault="006D5824" w:rsidP="006D5824">
      <w:pPr>
        <w:ind w:right="36"/>
        <w:jc w:val="both"/>
        <w:rPr>
          <w:rFonts w:ascii="Bookman Old Style" w:eastAsia="Bookman Old Style" w:hAnsi="Bookman Old Style" w:cs="Bookman Old Style"/>
          <w:b/>
        </w:rPr>
      </w:pPr>
    </w:p>
    <w:p w14:paraId="5C66FC18" w14:textId="77777777" w:rsidR="006D5824" w:rsidRPr="000B25A6" w:rsidRDefault="006D5824" w:rsidP="0035411D">
      <w:pPr>
        <w:ind w:right="36" w:firstLine="720"/>
        <w:jc w:val="both"/>
        <w:rPr>
          <w:rFonts w:ascii="Bookman Old Style" w:eastAsia="Bookman Old Style" w:hAnsi="Bookman Old Style" w:cs="Bookman Old Style"/>
          <w:b/>
        </w:rPr>
      </w:pPr>
      <w:proofErr w:type="gramStart"/>
      <w:r>
        <w:rPr>
          <w:rFonts w:ascii="Bookman Old Style" w:eastAsia="Bookman Old Style" w:hAnsi="Bookman Old Style" w:cs="Bookman Old Style"/>
          <w:b/>
        </w:rPr>
        <w:t>SO</w:t>
      </w:r>
      <w:proofErr w:type="gramEnd"/>
      <w:r>
        <w:rPr>
          <w:rFonts w:ascii="Bookman Old Style" w:eastAsia="Bookman Old Style" w:hAnsi="Bookman Old Style" w:cs="Bookman Old Style"/>
          <w:b/>
        </w:rPr>
        <w:t xml:space="preserve"> ORDERED.</w:t>
      </w:r>
    </w:p>
    <w:p w14:paraId="75E211BD" w14:textId="77777777" w:rsidR="006D5824" w:rsidRDefault="006D5824" w:rsidP="0035411D">
      <w:pPr>
        <w:ind w:right="36"/>
        <w:jc w:val="both"/>
        <w:rPr>
          <w:rFonts w:ascii="Bookman Old Style" w:eastAsia="Bookman Old Style" w:hAnsi="Bookman Old Style" w:cs="Bookman Old Style"/>
          <w:b/>
        </w:rPr>
      </w:pPr>
    </w:p>
    <w:p w14:paraId="7CCF6483" w14:textId="77777777" w:rsidR="006D5824" w:rsidRDefault="006D5824" w:rsidP="0035411D">
      <w:pPr>
        <w:ind w:right="36" w:firstLine="720"/>
        <w:jc w:val="both"/>
        <w:rPr>
          <w:rFonts w:ascii="Bookman Old Style" w:eastAsia="Bookman Old Style" w:hAnsi="Bookman Old Style" w:cs="Bookman Old Style"/>
        </w:rPr>
      </w:pPr>
      <w:r>
        <w:rPr>
          <w:rFonts w:ascii="Bookman Old Style" w:eastAsia="Bookman Old Style" w:hAnsi="Bookman Old Style" w:cs="Bookman Old Style"/>
          <w:b/>
        </w:rPr>
        <w:t xml:space="preserve">Quezon City, Metro Manila </w:t>
      </w:r>
      <w:r>
        <w:rPr>
          <w:rFonts w:ascii="Bookman Old Style" w:eastAsia="Bookman Old Style" w:hAnsi="Bookman Old Style" w:cs="Bookman Old Style"/>
        </w:rPr>
        <w:t>___________________________.</w:t>
      </w:r>
    </w:p>
    <w:p w14:paraId="3B4FE250" w14:textId="77777777" w:rsidR="006D5824" w:rsidRDefault="006D5824" w:rsidP="006D5824">
      <w:pPr>
        <w:ind w:right="36"/>
        <w:jc w:val="center"/>
        <w:rPr>
          <w:rFonts w:ascii="Bookman Old Style" w:hAnsi="Bookman Old Style"/>
          <w:color w:val="000000"/>
          <w:lang w:eastAsia="en-PH"/>
        </w:rPr>
      </w:pPr>
    </w:p>
    <w:p w14:paraId="02A9E01F" w14:textId="77777777" w:rsidR="006D5824" w:rsidRDefault="006D5824" w:rsidP="006D5824">
      <w:pPr>
        <w:ind w:right="36"/>
        <w:jc w:val="center"/>
        <w:rPr>
          <w:rFonts w:ascii="Bookman Old Style" w:hAnsi="Bookman Old Style"/>
          <w:color w:val="000000"/>
          <w:lang w:eastAsia="en-PH"/>
        </w:rPr>
      </w:pPr>
    </w:p>
    <w:p w14:paraId="4A07BC8F" w14:textId="77777777" w:rsidR="006D5824" w:rsidRPr="006D5824" w:rsidRDefault="006D5824" w:rsidP="006D5824">
      <w:pPr>
        <w:ind w:right="36"/>
        <w:jc w:val="center"/>
        <w:rPr>
          <w:rFonts w:ascii="Bookman Old Style" w:eastAsia="Bookman Old Style" w:hAnsi="Bookman Old Style" w:cs="Bookman Old Style"/>
        </w:rPr>
      </w:pPr>
      <w:r w:rsidRPr="000138B8">
        <w:rPr>
          <w:rFonts w:ascii="Bookman Old Style" w:hAnsi="Bookman Old Style"/>
          <w:color w:val="000000"/>
          <w:lang w:eastAsia="en-PH"/>
        </w:rPr>
        <w:t>By authority of the Board:</w:t>
      </w:r>
    </w:p>
    <w:p w14:paraId="25D995BE" w14:textId="77777777" w:rsidR="006D5824" w:rsidRPr="00AA2A65" w:rsidRDefault="006D5824" w:rsidP="006D5824">
      <w:pPr>
        <w:spacing w:after="240"/>
        <w:rPr>
          <w:lang w:eastAsia="en-PH"/>
        </w:rPr>
      </w:pPr>
      <w:r w:rsidRPr="000138B8">
        <w:rPr>
          <w:lang w:eastAsia="en-PH"/>
        </w:rPr>
        <w:br/>
      </w:r>
      <w:r>
        <w:rPr>
          <w:lang w:eastAsia="en-PH"/>
        </w:rPr>
        <w:br/>
      </w:r>
    </w:p>
    <w:p w14:paraId="275251B2" w14:textId="77777777" w:rsidR="006D5824" w:rsidRDefault="006D5824" w:rsidP="006D5824">
      <w:pPr>
        <w:spacing w:before="240"/>
        <w:ind w:left="4320" w:right="-58"/>
        <w:rPr>
          <w:rFonts w:ascii="Bookman Old Style" w:eastAsia="Bookman Old Style" w:hAnsi="Bookman Old Style" w:cs="Bookman Old Style"/>
          <w:b/>
        </w:rPr>
      </w:pPr>
      <w:r>
        <w:rPr>
          <w:rFonts w:ascii="Bookman Old Style" w:eastAsia="Bookman Old Style" w:hAnsi="Bookman Old Style" w:cs="Bookman Old Style"/>
          <w:b/>
        </w:rPr>
        <w:t xml:space="preserve">          </w:t>
      </w:r>
    </w:p>
    <w:p w14:paraId="1C14F1EF" w14:textId="77777777" w:rsidR="006D5824" w:rsidRPr="0018486B" w:rsidRDefault="006D5824" w:rsidP="006D5824">
      <w:pPr>
        <w:ind w:right="36"/>
        <w:jc w:val="center"/>
        <w:rPr>
          <w:rFonts w:ascii="Bookman Old Style" w:eastAsia="Bookman Old Style" w:hAnsi="Bookman Old Style" w:cs="Bookman Old Style"/>
          <w:b/>
          <w:i/>
          <w:iCs/>
        </w:rPr>
      </w:pPr>
      <w:r>
        <w:rPr>
          <w:rFonts w:ascii="Bookman Old Style" w:eastAsia="Bookman Old Style" w:hAnsi="Bookman Old Style" w:cs="Bookman Old Style"/>
          <w:b/>
        </w:rPr>
        <w:t xml:space="preserve">ENGR. MARIA DORICA NAZ-HIPE, </w:t>
      </w:r>
      <w:r w:rsidRPr="0018486B">
        <w:rPr>
          <w:rFonts w:ascii="Bookman Old Style" w:eastAsia="Bookman Old Style" w:hAnsi="Bookman Old Style" w:cs="Bookman Old Style"/>
          <w:b/>
          <w:i/>
          <w:iCs/>
        </w:rPr>
        <w:t>CESO V</w:t>
      </w:r>
    </w:p>
    <w:p w14:paraId="6A921040" w14:textId="77777777" w:rsidR="006D5824" w:rsidRDefault="006D5824" w:rsidP="006D5824">
      <w:pPr>
        <w:ind w:right="36"/>
        <w:jc w:val="center"/>
        <w:rPr>
          <w:rFonts w:ascii="Bookman Old Style" w:eastAsia="Bookman Old Style" w:hAnsi="Bookman Old Style" w:cs="Bookman Old Style"/>
        </w:rPr>
      </w:pPr>
      <w:bookmarkStart w:id="0" w:name="_heading=h.gjdgxs" w:colFirst="0" w:colLast="0"/>
      <w:bookmarkEnd w:id="0"/>
      <w:r>
        <w:rPr>
          <w:rFonts w:ascii="Bookman Old Style" w:eastAsia="Arial" w:hAnsi="Bookman Old Style" w:cs="Arial"/>
          <w:b/>
          <w:noProof/>
          <w:lang w:val="en-PH" w:eastAsia="en-PH"/>
        </w:rPr>
        <w:drawing>
          <wp:anchor distT="0" distB="0" distL="114300" distR="114300" simplePos="0" relativeHeight="251659264" behindDoc="1" locked="0" layoutInCell="1" allowOverlap="1" wp14:anchorId="11DEADDD" wp14:editId="26C0A8D1">
            <wp:simplePos x="0" y="0"/>
            <wp:positionH relativeFrom="column">
              <wp:posOffset>3795823</wp:posOffset>
            </wp:positionH>
            <wp:positionV relativeFrom="paragraph">
              <wp:posOffset>102959</wp:posOffset>
            </wp:positionV>
            <wp:extent cx="244549" cy="199631"/>
            <wp:effectExtent l="0" t="0" r="0" b="3810"/>
            <wp:wrapNone/>
            <wp:docPr id="549811580" name="Picture 54981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337" cy="206805"/>
                    </a:xfrm>
                    <a:prstGeom prst="rect">
                      <a:avLst/>
                    </a:prstGeom>
                  </pic:spPr>
                </pic:pic>
              </a:graphicData>
            </a:graphic>
            <wp14:sizeRelH relativeFrom="margin">
              <wp14:pctWidth>0</wp14:pctWidth>
            </wp14:sizeRelH>
            <wp14:sizeRelV relativeFrom="margin">
              <wp14:pctHeight>0</wp14:pctHeight>
            </wp14:sizeRelV>
          </wp:anchor>
        </w:drawing>
      </w:r>
      <w:r>
        <w:rPr>
          <w:rFonts w:ascii="Bookman Old Style" w:eastAsia="Bookman Old Style" w:hAnsi="Bookman Old Style" w:cs="Bookman Old Style"/>
        </w:rPr>
        <w:t>Regional Director</w:t>
      </w:r>
    </w:p>
    <w:p w14:paraId="00864A76" w14:textId="77777777" w:rsidR="006D5824" w:rsidRDefault="006D5824" w:rsidP="006D5824">
      <w:pPr>
        <w:spacing w:line="276" w:lineRule="auto"/>
        <w:ind w:firstLine="720"/>
        <w:jc w:val="both"/>
      </w:pPr>
    </w:p>
    <w:p w14:paraId="3AE330DD" w14:textId="77777777" w:rsidR="000B25A6" w:rsidRDefault="000B25A6" w:rsidP="00271BB6">
      <w:pPr>
        <w:ind w:left="720" w:right="36" w:firstLine="720"/>
        <w:jc w:val="both"/>
        <w:rPr>
          <w:rFonts w:ascii="Bookman Old Style" w:eastAsia="Bookman Old Style" w:hAnsi="Bookman Old Style" w:cs="Bookman Old Style"/>
          <w:b/>
        </w:rPr>
      </w:pPr>
    </w:p>
    <w:p w14:paraId="38D65744" w14:textId="77777777" w:rsidR="00896097" w:rsidRDefault="00896097" w:rsidP="006D5824">
      <w:pPr>
        <w:spacing w:line="276" w:lineRule="auto"/>
        <w:jc w:val="both"/>
      </w:pPr>
    </w:p>
    <w:sectPr w:rsidR="00896097" w:rsidSect="00896097">
      <w:headerReference w:type="even" r:id="rId8"/>
      <w:headerReference w:type="default" r:id="rId9"/>
      <w:footerReference w:type="even" r:id="rId10"/>
      <w:footerReference w:type="default" r:id="rId11"/>
      <w:headerReference w:type="first" r:id="rId12"/>
      <w:footerReference w:type="first" r:id="rId13"/>
      <w:pgSz w:w="12242" w:h="18722" w:code="258"/>
      <w:pgMar w:top="1350" w:right="1440" w:bottom="1440" w:left="1440" w:header="144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FD4CC" w14:textId="77777777" w:rsidR="003D3D85" w:rsidRDefault="003D3D85" w:rsidP="00896097">
      <w:r>
        <w:separator/>
      </w:r>
    </w:p>
  </w:endnote>
  <w:endnote w:type="continuationSeparator" w:id="0">
    <w:p w14:paraId="357F2A6C" w14:textId="77777777" w:rsidR="003D3D85" w:rsidRDefault="003D3D85" w:rsidP="00896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7791" w14:textId="77777777" w:rsidR="007B6C47" w:rsidRDefault="007B6C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E9718" w14:textId="7430EBA0" w:rsidR="00864B72" w:rsidRPr="00801DDC" w:rsidRDefault="00261571" w:rsidP="00864B72">
    <w:pPr>
      <w:pBdr>
        <w:top w:val="single" w:sz="24" w:space="0" w:color="622423"/>
      </w:pBdr>
      <w:tabs>
        <w:tab w:val="right" w:pos="9360"/>
      </w:tabs>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w:t>
    </w:r>
    <w:proofErr w:type="spellStart"/>
    <w:r>
      <w:rPr>
        <w:rFonts w:ascii="Bookman Old Style" w:eastAsia="Bookman Old Style" w:hAnsi="Bookman Old Style" w:cs="Bookman Old Style"/>
        <w:b/>
        <w:sz w:val="20"/>
        <w:szCs w:val="20"/>
      </w:rPr>
      <w:t>client_name</w:t>
    </w:r>
    <w:proofErr w:type="spellEnd"/>
    <w:r>
      <w:rPr>
        <w:rFonts w:ascii="Bookman Old Style" w:eastAsia="Bookman Old Style" w:hAnsi="Bookman Old Style" w:cs="Bookman Old Style"/>
        <w:b/>
        <w:sz w:val="20"/>
        <w:szCs w:val="20"/>
      </w:rPr>
      <w:t>}}</w:t>
    </w:r>
    <w:r w:rsidR="00864B72">
      <w:rPr>
        <w:rFonts w:ascii="Bookman Old Style" w:eastAsia="Bookman Old Style" w:hAnsi="Bookman Old Style" w:cs="Bookman Old Style"/>
        <w:b/>
        <w:sz w:val="20"/>
        <w:szCs w:val="20"/>
      </w:rPr>
      <w:tab/>
    </w:r>
    <w:r w:rsidR="00864B72">
      <w:rPr>
        <w:rFonts w:ascii="Bookman Old Style" w:eastAsia="Bookman Old Style" w:hAnsi="Bookman Old Style" w:cs="Bookman Old Style"/>
        <w:sz w:val="20"/>
        <w:szCs w:val="20"/>
      </w:rPr>
      <w:t xml:space="preserve">Page </w:t>
    </w:r>
    <w:r w:rsidR="00864B72">
      <w:rPr>
        <w:rFonts w:ascii="Bookman Old Style" w:eastAsia="Bookman Old Style" w:hAnsi="Bookman Old Style" w:cs="Bookman Old Style"/>
        <w:sz w:val="20"/>
        <w:szCs w:val="20"/>
      </w:rPr>
      <w:fldChar w:fldCharType="begin"/>
    </w:r>
    <w:r w:rsidR="00864B72">
      <w:rPr>
        <w:rFonts w:ascii="Bookman Old Style" w:eastAsia="Bookman Old Style" w:hAnsi="Bookman Old Style" w:cs="Bookman Old Style"/>
        <w:sz w:val="20"/>
        <w:szCs w:val="20"/>
      </w:rPr>
      <w:instrText>PAGE</w:instrText>
    </w:r>
    <w:r w:rsidR="00864B72">
      <w:rPr>
        <w:rFonts w:ascii="Bookman Old Style" w:eastAsia="Bookman Old Style" w:hAnsi="Bookman Old Style" w:cs="Bookman Old Style"/>
        <w:sz w:val="20"/>
        <w:szCs w:val="20"/>
      </w:rPr>
      <w:fldChar w:fldCharType="separate"/>
    </w:r>
    <w:r w:rsidR="0035411D">
      <w:rPr>
        <w:rFonts w:ascii="Bookman Old Style" w:eastAsia="Bookman Old Style" w:hAnsi="Bookman Old Style" w:cs="Bookman Old Style"/>
        <w:noProof/>
        <w:sz w:val="20"/>
        <w:szCs w:val="20"/>
      </w:rPr>
      <w:t>2</w:t>
    </w:r>
    <w:r w:rsidR="00864B72">
      <w:rPr>
        <w:rFonts w:ascii="Bookman Old Style" w:eastAsia="Bookman Old Style" w:hAnsi="Bookman Old Style" w:cs="Bookman Old Style"/>
        <w:sz w:val="20"/>
        <w:szCs w:val="20"/>
      </w:rPr>
      <w:fldChar w:fldCharType="end"/>
    </w:r>
  </w:p>
  <w:p w14:paraId="7EE4B750" w14:textId="77777777" w:rsidR="007B6C47" w:rsidRPr="001029CE" w:rsidRDefault="007B6C47" w:rsidP="007B6C47">
    <w:pPr>
      <w:pBdr>
        <w:top w:val="single" w:sz="24" w:space="0" w:color="622423"/>
      </w:pBdr>
      <w:tabs>
        <w:tab w:val="right" w:pos="9360"/>
      </w:tabs>
      <w:rPr>
        <w:rFonts w:ascii="Bookman Old Style" w:eastAsia="Bookman Old Style" w:hAnsi="Bookman Old Style" w:cs="Bookman Old Style"/>
        <w:bCs/>
        <w:sz w:val="20"/>
        <w:szCs w:val="20"/>
      </w:rPr>
    </w:pPr>
    <w:r>
      <w:rPr>
        <w:rFonts w:ascii="Bookman Old Style" w:eastAsia="Bookman Old Style" w:hAnsi="Bookman Old Style" w:cs="Bookman Old Style"/>
        <w:bCs/>
        <w:sz w:val="20"/>
        <w:szCs w:val="20"/>
      </w:rPr>
      <w:t>{{location}}</w:t>
    </w:r>
  </w:p>
  <w:p w14:paraId="275974BF" w14:textId="77777777" w:rsidR="007B6C47" w:rsidRPr="001029CE" w:rsidRDefault="007B6C47" w:rsidP="007B6C47">
    <w:pPr>
      <w:pBdr>
        <w:top w:val="single" w:sz="24" w:space="0" w:color="622423"/>
      </w:pBdr>
      <w:tabs>
        <w:tab w:val="right" w:pos="9360"/>
      </w:tabs>
      <w:rPr>
        <w:rFonts w:ascii="Bookman Old Style" w:eastAsia="Bookman Old Style" w:hAnsi="Bookman Old Style" w:cs="Bookman Old Style"/>
        <w:bCs/>
        <w:sz w:val="20"/>
        <w:szCs w:val="20"/>
      </w:rPr>
    </w:pPr>
    <w:r>
      <w:rPr>
        <w:rFonts w:ascii="Bookman Old Style" w:eastAsia="Bookman Old Style" w:hAnsi="Bookman Old Style" w:cs="Bookman Old Style"/>
        <w:bCs/>
        <w:sz w:val="20"/>
        <w:szCs w:val="20"/>
      </w:rPr>
      <w:t>DENR-PAB Case No. NCR {{</w:t>
    </w:r>
    <w:proofErr w:type="spellStart"/>
    <w:r>
      <w:rPr>
        <w:rFonts w:ascii="Bookman Old Style" w:eastAsia="Bookman Old Style" w:hAnsi="Bookman Old Style" w:cs="Bookman Old Style"/>
        <w:bCs/>
        <w:sz w:val="20"/>
        <w:szCs w:val="20"/>
      </w:rPr>
      <w:t>case_number_only</w:t>
    </w:r>
    <w:proofErr w:type="spellEnd"/>
    <w:r>
      <w:rPr>
        <w:rFonts w:ascii="Bookman Old Style" w:eastAsia="Bookman Old Style" w:hAnsi="Bookman Old Style" w:cs="Bookman Old Style"/>
        <w:bCs/>
        <w:sz w:val="20"/>
        <w:szCs w:val="20"/>
      </w:rPr>
      <w:t>}}-25A</w:t>
    </w:r>
  </w:p>
  <w:p w14:paraId="67EF91C4" w14:textId="5E1AF6BE" w:rsidR="0007180B" w:rsidRPr="00864B72" w:rsidRDefault="007B6C47" w:rsidP="007B6C47">
    <w:pPr>
      <w:pBdr>
        <w:top w:val="single" w:sz="24" w:space="0" w:color="622423"/>
      </w:pBdr>
      <w:tabs>
        <w:tab w:val="right" w:pos="9360"/>
      </w:tabs>
      <w:rPr>
        <w:rFonts w:ascii="Bookman Old Style" w:eastAsia="Bookman Old Style" w:hAnsi="Bookman Old Style" w:cs="Bookman Old Style"/>
        <w:sz w:val="28"/>
        <w:szCs w:val="28"/>
      </w:rPr>
    </w:pPr>
    <w:r>
      <w:rPr>
        <w:rFonts w:ascii="Bookman Old Style" w:eastAsia="Bookman Old Style" w:hAnsi="Bookman Old Style" w:cs="Bookman Old Style"/>
        <w:bCs/>
        <w:sz w:val="20"/>
        <w:szCs w:val="20"/>
      </w:rPr>
      <w:t>{{</w:t>
    </w:r>
    <w:proofErr w:type="spellStart"/>
    <w:r>
      <w:rPr>
        <w:rFonts w:ascii="Bookman Old Style" w:eastAsia="Bookman Old Style" w:hAnsi="Bookman Old Style" w:cs="Bookman Old Style"/>
        <w:bCs/>
        <w:sz w:val="20"/>
        <w:szCs w:val="20"/>
      </w:rPr>
      <w:t>case_number</w:t>
    </w:r>
    <w:proofErr w:type="spellEnd"/>
    <w:r>
      <w:rPr>
        <w:rFonts w:ascii="Bookman Old Style" w:eastAsia="Bookman Old Style" w:hAnsi="Bookman Old Style" w:cs="Bookman Old Style"/>
        <w:bCs/>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DE94A" w14:textId="77777777" w:rsidR="007B6C47" w:rsidRDefault="007B6C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D00AB" w14:textId="77777777" w:rsidR="003D3D85" w:rsidRDefault="003D3D85" w:rsidP="00896097">
      <w:r>
        <w:separator/>
      </w:r>
    </w:p>
  </w:footnote>
  <w:footnote w:type="continuationSeparator" w:id="0">
    <w:p w14:paraId="687D8C4C" w14:textId="77777777" w:rsidR="003D3D85" w:rsidRDefault="003D3D85" w:rsidP="00896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B3BEB" w14:textId="77777777" w:rsidR="007B6C47" w:rsidRDefault="007B6C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C0F39" w14:textId="77777777" w:rsidR="007B6C47" w:rsidRDefault="007B6C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3F830" w14:textId="77777777" w:rsidR="007B6C47" w:rsidRDefault="007B6C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563B8"/>
    <w:multiLevelType w:val="hybridMultilevel"/>
    <w:tmpl w:val="CF5A620E"/>
    <w:lvl w:ilvl="0" w:tplc="FE5800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1ED5D6F"/>
    <w:multiLevelType w:val="hybridMultilevel"/>
    <w:tmpl w:val="2E6083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4ACF29B5"/>
    <w:multiLevelType w:val="hybridMultilevel"/>
    <w:tmpl w:val="2E6083EE"/>
    <w:lvl w:ilvl="0" w:tplc="4A8C45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92295600">
    <w:abstractNumId w:val="2"/>
  </w:num>
  <w:num w:numId="2" w16cid:durableId="259148911">
    <w:abstractNumId w:val="0"/>
  </w:num>
  <w:num w:numId="3" w16cid:durableId="1872306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097"/>
    <w:rsid w:val="00054741"/>
    <w:rsid w:val="0007180B"/>
    <w:rsid w:val="00074E3A"/>
    <w:rsid w:val="000B25A6"/>
    <w:rsid w:val="000D5BAA"/>
    <w:rsid w:val="00121FFB"/>
    <w:rsid w:val="00142A66"/>
    <w:rsid w:val="00147914"/>
    <w:rsid w:val="001B22F7"/>
    <w:rsid w:val="001C6B4E"/>
    <w:rsid w:val="001E3C6F"/>
    <w:rsid w:val="002511DA"/>
    <w:rsid w:val="00261571"/>
    <w:rsid w:val="00271BB6"/>
    <w:rsid w:val="00281A02"/>
    <w:rsid w:val="002B0BD3"/>
    <w:rsid w:val="002C137A"/>
    <w:rsid w:val="002F1EAF"/>
    <w:rsid w:val="002F58F0"/>
    <w:rsid w:val="00305D91"/>
    <w:rsid w:val="00310FDC"/>
    <w:rsid w:val="00344F56"/>
    <w:rsid w:val="0035411D"/>
    <w:rsid w:val="00390950"/>
    <w:rsid w:val="0039230E"/>
    <w:rsid w:val="003925BE"/>
    <w:rsid w:val="003D3D85"/>
    <w:rsid w:val="004948F7"/>
    <w:rsid w:val="004C49BD"/>
    <w:rsid w:val="004E06D0"/>
    <w:rsid w:val="00563FEA"/>
    <w:rsid w:val="00595D4F"/>
    <w:rsid w:val="005C3E64"/>
    <w:rsid w:val="005D5BC7"/>
    <w:rsid w:val="005E5D41"/>
    <w:rsid w:val="00612CE8"/>
    <w:rsid w:val="00620D73"/>
    <w:rsid w:val="00621E47"/>
    <w:rsid w:val="006941F6"/>
    <w:rsid w:val="00696FAB"/>
    <w:rsid w:val="006D07E4"/>
    <w:rsid w:val="006D5824"/>
    <w:rsid w:val="00707855"/>
    <w:rsid w:val="00710E11"/>
    <w:rsid w:val="007555CD"/>
    <w:rsid w:val="007644DE"/>
    <w:rsid w:val="007B6C47"/>
    <w:rsid w:val="00864B72"/>
    <w:rsid w:val="00896097"/>
    <w:rsid w:val="008D06C9"/>
    <w:rsid w:val="009016AE"/>
    <w:rsid w:val="0095304F"/>
    <w:rsid w:val="00995985"/>
    <w:rsid w:val="00A05919"/>
    <w:rsid w:val="00A1633C"/>
    <w:rsid w:val="00A44ECD"/>
    <w:rsid w:val="00A63F2A"/>
    <w:rsid w:val="00AB4099"/>
    <w:rsid w:val="00B169BD"/>
    <w:rsid w:val="00B46C27"/>
    <w:rsid w:val="00BB2DE8"/>
    <w:rsid w:val="00BC7AC5"/>
    <w:rsid w:val="00C45D18"/>
    <w:rsid w:val="00C80421"/>
    <w:rsid w:val="00CA1A17"/>
    <w:rsid w:val="00D051F9"/>
    <w:rsid w:val="00D214B7"/>
    <w:rsid w:val="00D61184"/>
    <w:rsid w:val="00D7373A"/>
    <w:rsid w:val="00D75BA2"/>
    <w:rsid w:val="00D849B0"/>
    <w:rsid w:val="00D94B16"/>
    <w:rsid w:val="00DA5171"/>
    <w:rsid w:val="00DD2407"/>
    <w:rsid w:val="00DD649D"/>
    <w:rsid w:val="00E277C0"/>
    <w:rsid w:val="00E64017"/>
    <w:rsid w:val="00E6563F"/>
    <w:rsid w:val="00E77A7D"/>
    <w:rsid w:val="00EE1C5B"/>
    <w:rsid w:val="00EE3251"/>
    <w:rsid w:val="00F20C9D"/>
    <w:rsid w:val="00F212F1"/>
    <w:rsid w:val="00FA025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8C1A6"/>
  <w15:chartTrackingRefBased/>
  <w15:docId w15:val="{24C69567-4B3B-5942-8FD0-91A5EAA5B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5CD"/>
    <w:rPr>
      <w:rFonts w:ascii="Times New Roman" w:eastAsia="Times New Roman" w:hAnsi="Times New Roman"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6097"/>
    <w:pPr>
      <w:tabs>
        <w:tab w:val="center" w:pos="4680"/>
        <w:tab w:val="right" w:pos="9360"/>
      </w:tabs>
    </w:pPr>
  </w:style>
  <w:style w:type="character" w:customStyle="1" w:styleId="HeaderChar">
    <w:name w:val="Header Char"/>
    <w:basedOn w:val="DefaultParagraphFont"/>
    <w:link w:val="Header"/>
    <w:uiPriority w:val="99"/>
    <w:rsid w:val="00896097"/>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896097"/>
    <w:pPr>
      <w:tabs>
        <w:tab w:val="center" w:pos="4680"/>
        <w:tab w:val="right" w:pos="9360"/>
      </w:tabs>
    </w:pPr>
  </w:style>
  <w:style w:type="character" w:customStyle="1" w:styleId="FooterChar">
    <w:name w:val="Footer Char"/>
    <w:basedOn w:val="DefaultParagraphFont"/>
    <w:link w:val="Footer"/>
    <w:uiPriority w:val="99"/>
    <w:rsid w:val="00896097"/>
    <w:rPr>
      <w:rFonts w:ascii="Times New Roman" w:eastAsia="Times New Roman" w:hAnsi="Times New Roman" w:cs="Times New Roman"/>
      <w:kern w:val="0"/>
      <w:lang w:val="en-US"/>
      <w14:ligatures w14:val="none"/>
    </w:rPr>
  </w:style>
  <w:style w:type="table" w:styleId="TableGrid">
    <w:name w:val="Table Grid"/>
    <w:basedOn w:val="TableNormal"/>
    <w:uiPriority w:val="39"/>
    <w:rsid w:val="0089609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6097"/>
    <w:pPr>
      <w:ind w:left="720"/>
      <w:contextualSpacing/>
    </w:pPr>
  </w:style>
  <w:style w:type="paragraph" w:styleId="FootnoteText">
    <w:name w:val="footnote text"/>
    <w:basedOn w:val="Normal"/>
    <w:link w:val="FootnoteTextChar"/>
    <w:uiPriority w:val="99"/>
    <w:semiHidden/>
    <w:unhideWhenUsed/>
    <w:rsid w:val="00281A02"/>
    <w:rPr>
      <w:sz w:val="20"/>
      <w:szCs w:val="20"/>
    </w:rPr>
  </w:style>
  <w:style w:type="character" w:customStyle="1" w:styleId="FootnoteTextChar">
    <w:name w:val="Footnote Text Char"/>
    <w:basedOn w:val="DefaultParagraphFont"/>
    <w:link w:val="FootnoteText"/>
    <w:uiPriority w:val="99"/>
    <w:semiHidden/>
    <w:rsid w:val="00281A02"/>
    <w:rPr>
      <w:rFonts w:ascii="Times New Roman" w:eastAsia="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qFormat/>
    <w:rsid w:val="00281A02"/>
    <w:rPr>
      <w:vertAlign w:val="superscript"/>
    </w:rPr>
  </w:style>
  <w:style w:type="paragraph" w:styleId="NoSpacing">
    <w:name w:val="No Spacing"/>
    <w:uiPriority w:val="1"/>
    <w:qFormat/>
    <w:rsid w:val="004948F7"/>
    <w:rPr>
      <w:rFonts w:ascii="Calibri" w:eastAsia="Calibri" w:hAnsi="Calibri" w:cs="Times New Roman"/>
      <w:kern w:val="0"/>
      <w:sz w:val="22"/>
      <w:szCs w:val="22"/>
      <w:lang w:val="fil-PH"/>
      <w14:ligatures w14:val="none"/>
    </w:rPr>
  </w:style>
  <w:style w:type="paragraph" w:styleId="NormalWeb">
    <w:name w:val="Normal (Web)"/>
    <w:basedOn w:val="Normal"/>
    <w:uiPriority w:val="99"/>
    <w:unhideWhenUsed/>
    <w:rsid w:val="00271BB6"/>
    <w:pPr>
      <w:spacing w:before="100" w:beforeAutospacing="1" w:after="100" w:afterAutospacing="1"/>
    </w:pPr>
    <w:rPr>
      <w:lang w:val="en-PH" w:eastAsia="en-PH"/>
    </w:rPr>
  </w:style>
  <w:style w:type="character" w:customStyle="1" w:styleId="apple-tab-span">
    <w:name w:val="apple-tab-span"/>
    <w:basedOn w:val="DefaultParagraphFont"/>
    <w:rsid w:val="007644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1518">
      <w:bodyDiv w:val="1"/>
      <w:marLeft w:val="0"/>
      <w:marRight w:val="0"/>
      <w:marTop w:val="0"/>
      <w:marBottom w:val="0"/>
      <w:divBdr>
        <w:top w:val="none" w:sz="0" w:space="0" w:color="auto"/>
        <w:left w:val="none" w:sz="0" w:space="0" w:color="auto"/>
        <w:bottom w:val="none" w:sz="0" w:space="0" w:color="auto"/>
        <w:right w:val="none" w:sz="0" w:space="0" w:color="auto"/>
      </w:divBdr>
    </w:div>
    <w:div w:id="516775009">
      <w:bodyDiv w:val="1"/>
      <w:marLeft w:val="0"/>
      <w:marRight w:val="0"/>
      <w:marTop w:val="0"/>
      <w:marBottom w:val="0"/>
      <w:divBdr>
        <w:top w:val="none" w:sz="0" w:space="0" w:color="auto"/>
        <w:left w:val="none" w:sz="0" w:space="0" w:color="auto"/>
        <w:bottom w:val="none" w:sz="0" w:space="0" w:color="auto"/>
        <w:right w:val="none" w:sz="0" w:space="0" w:color="auto"/>
      </w:divBdr>
    </w:div>
    <w:div w:id="573243831">
      <w:bodyDiv w:val="1"/>
      <w:marLeft w:val="0"/>
      <w:marRight w:val="0"/>
      <w:marTop w:val="0"/>
      <w:marBottom w:val="0"/>
      <w:divBdr>
        <w:top w:val="none" w:sz="0" w:space="0" w:color="auto"/>
        <w:left w:val="none" w:sz="0" w:space="0" w:color="auto"/>
        <w:bottom w:val="none" w:sz="0" w:space="0" w:color="auto"/>
        <w:right w:val="none" w:sz="0" w:space="0" w:color="auto"/>
      </w:divBdr>
    </w:div>
    <w:div w:id="940642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15</cp:revision>
  <dcterms:created xsi:type="dcterms:W3CDTF">2025-01-22T00:38:00Z</dcterms:created>
  <dcterms:modified xsi:type="dcterms:W3CDTF">2025-03-02T16:00:00Z</dcterms:modified>
</cp:coreProperties>
</file>