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8BF07" w14:textId="77777777" w:rsidR="00C935F7"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Republic of the Philippines</w:t>
      </w:r>
    </w:p>
    <w:p w14:paraId="65E53E11" w14:textId="77777777" w:rsidR="00C935F7"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Department of Environment and Natural Resources</w:t>
      </w:r>
    </w:p>
    <w:p w14:paraId="268AF9CE" w14:textId="77777777" w:rsidR="00C935F7" w:rsidRDefault="00000000">
      <w:pPr>
        <w:jc w:val="center"/>
        <w:rPr>
          <w:rFonts w:ascii="Bookman Old Style" w:eastAsia="Bookman Old Style" w:hAnsi="Bookman Old Style" w:cs="Bookman Old Style"/>
          <w:b/>
        </w:rPr>
      </w:pPr>
      <w:r>
        <w:rPr>
          <w:rFonts w:ascii="Bookman Old Style" w:eastAsia="Bookman Old Style" w:hAnsi="Bookman Old Style" w:cs="Bookman Old Style"/>
          <w:b/>
        </w:rPr>
        <w:t>POLLUTION ADJUDICATION BOARD</w:t>
      </w:r>
    </w:p>
    <w:p w14:paraId="3C9E0F54" w14:textId="77777777" w:rsidR="00C935F7"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National Ecology Center Compound,</w:t>
      </w:r>
    </w:p>
    <w:p w14:paraId="16BEEBE6" w14:textId="77777777" w:rsidR="00C935F7"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East Avenue, Diliman, Quezon City</w:t>
      </w:r>
    </w:p>
    <w:p w14:paraId="356C9CFD" w14:textId="77777777" w:rsidR="00C935F7" w:rsidRDefault="00C935F7">
      <w:pPr>
        <w:rPr>
          <w:rFonts w:ascii="Bookman Old Style" w:eastAsia="Bookman Old Style" w:hAnsi="Bookman Old Style" w:cs="Bookman Old Style"/>
        </w:rPr>
      </w:pPr>
    </w:p>
    <w:p w14:paraId="22CF65DC" w14:textId="77777777" w:rsidR="00C935F7" w:rsidRDefault="00C935F7">
      <w:pPr>
        <w:rPr>
          <w:rFonts w:ascii="Bookman Old Style" w:eastAsia="Bookman Old Style" w:hAnsi="Bookman Old Style" w:cs="Bookman Old Style"/>
        </w:rPr>
      </w:pPr>
    </w:p>
    <w:tbl>
      <w:tblPr>
        <w:tblStyle w:val="a"/>
        <w:tblW w:w="9588" w:type="dxa"/>
        <w:tblBorders>
          <w:top w:val="nil"/>
          <w:left w:val="nil"/>
          <w:bottom w:val="nil"/>
          <w:right w:val="nil"/>
          <w:insideH w:val="nil"/>
          <w:insideV w:val="nil"/>
        </w:tblBorders>
        <w:tblLayout w:type="fixed"/>
        <w:tblLook w:val="0400" w:firstRow="0" w:lastRow="0" w:firstColumn="0" w:lastColumn="0" w:noHBand="0" w:noVBand="1"/>
      </w:tblPr>
      <w:tblGrid>
        <w:gridCol w:w="5040"/>
        <w:gridCol w:w="4548"/>
      </w:tblGrid>
      <w:tr w:rsidR="00C935F7" w14:paraId="3D58960D" w14:textId="77777777">
        <w:tc>
          <w:tcPr>
            <w:tcW w:w="5040" w:type="dxa"/>
          </w:tcPr>
          <w:p w14:paraId="09837B7F" w14:textId="77777777" w:rsidR="00C935F7" w:rsidRDefault="00000000">
            <w:pPr>
              <w:rPr>
                <w:rFonts w:ascii="Bookman Old Style" w:eastAsia="Bookman Old Style" w:hAnsi="Bookman Old Style" w:cs="Bookman Old Style"/>
              </w:rPr>
            </w:pPr>
            <w:r>
              <w:rPr>
                <w:rFonts w:ascii="Bookman Old Style" w:eastAsia="Bookman Old Style" w:hAnsi="Bookman Old Style" w:cs="Bookman Old Style"/>
                <w:b/>
                <w:sz w:val="24"/>
                <w:szCs w:val="24"/>
              </w:rPr>
              <w:t xml:space="preserve">IN THE MATTER OF THE </w:t>
            </w:r>
            <w:r>
              <w:rPr>
                <w:rFonts w:ascii="Bookman Old Style" w:eastAsia="Bookman Old Style" w:hAnsi="Bookman Old Style" w:cs="Bookman Old Style"/>
                <w:b/>
                <w:i/>
                <w:sz w:val="24"/>
                <w:szCs w:val="24"/>
              </w:rPr>
              <w:t xml:space="preserve">AIR </w:t>
            </w:r>
          </w:p>
          <w:p w14:paraId="1425710F" w14:textId="77777777" w:rsidR="00C935F7" w:rsidRDefault="00000000">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POLLUTION CONTROL AND ABATEMENT CASE</w:t>
            </w:r>
          </w:p>
          <w:p w14:paraId="7B6F0F95" w14:textId="77777777" w:rsidR="00C935F7" w:rsidRDefault="00C935F7">
            <w:pPr>
              <w:rPr>
                <w:rFonts w:ascii="Bookman Old Style" w:eastAsia="Bookman Old Style" w:hAnsi="Bookman Old Style" w:cs="Bookman Old Style"/>
                <w:b/>
                <w:sz w:val="24"/>
                <w:szCs w:val="24"/>
              </w:rPr>
            </w:pPr>
          </w:p>
          <w:p w14:paraId="6EB5BDBD" w14:textId="77777777" w:rsidR="00C935F7"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versus –</w:t>
            </w:r>
          </w:p>
          <w:p w14:paraId="4D3CEA2E" w14:textId="77777777" w:rsidR="00C935F7" w:rsidRDefault="00C935F7">
            <w:pPr>
              <w:jc w:val="center"/>
              <w:rPr>
                <w:rFonts w:ascii="Bookman Old Style" w:eastAsia="Bookman Old Style" w:hAnsi="Bookman Old Style" w:cs="Bookman Old Style"/>
                <w:b/>
                <w:sz w:val="24"/>
                <w:szCs w:val="24"/>
              </w:rPr>
            </w:pPr>
          </w:p>
        </w:tc>
        <w:tc>
          <w:tcPr>
            <w:tcW w:w="4548" w:type="dxa"/>
          </w:tcPr>
          <w:p w14:paraId="34F0BD8E" w14:textId="77777777" w:rsidR="00C935F7" w:rsidRDefault="00000000">
            <w:pPr>
              <w:rPr>
                <w:rFonts w:ascii="Bookman Old Style" w:eastAsia="Bookman Old Style" w:hAnsi="Bookman Old Style" w:cs="Bookman Old Style"/>
              </w:rPr>
            </w:pPr>
            <w:r>
              <w:rPr>
                <w:rFonts w:ascii="Bookman Old Style" w:eastAsia="Bookman Old Style" w:hAnsi="Bookman Old Style" w:cs="Bookman Old Style"/>
                <w:b/>
              </w:rPr>
              <w:t xml:space="preserve">DENR-PAB CASE NO. NCR </w:t>
            </w:r>
          </w:p>
          <w:p w14:paraId="12A4B812" w14:textId="63DC771C" w:rsidR="00C935F7" w:rsidRDefault="00000000">
            <w:pPr>
              <w:rPr>
                <w:rFonts w:ascii="Bookman Old Style" w:eastAsia="Bookman Old Style" w:hAnsi="Bookman Old Style" w:cs="Bookman Old Style"/>
                <w:b/>
              </w:rPr>
            </w:pPr>
            <w:r>
              <w:rPr>
                <w:rFonts w:ascii="Bookman Old Style" w:eastAsia="Bookman Old Style" w:hAnsi="Bookman Old Style" w:cs="Bookman Old Style"/>
                <w:b/>
              </w:rPr>
              <w:t>{{case_number}}</w:t>
            </w:r>
          </w:p>
          <w:p w14:paraId="543648F4" w14:textId="77777777" w:rsidR="00C935F7" w:rsidRDefault="00C935F7">
            <w:pPr>
              <w:rPr>
                <w:rFonts w:ascii="Bookman Old Style" w:eastAsia="Bookman Old Style" w:hAnsi="Bookman Old Style" w:cs="Bookman Old Style"/>
              </w:rPr>
            </w:pPr>
          </w:p>
          <w:p w14:paraId="41999E3E" w14:textId="77777777" w:rsidR="00C935F7" w:rsidRDefault="00C935F7">
            <w:pPr>
              <w:rPr>
                <w:rFonts w:ascii="Bookman Old Style" w:eastAsia="Bookman Old Style" w:hAnsi="Bookman Old Style" w:cs="Bookman Old Style"/>
              </w:rPr>
            </w:pPr>
          </w:p>
        </w:tc>
      </w:tr>
      <w:tr w:rsidR="00C935F7" w14:paraId="74771E81" w14:textId="77777777">
        <w:tc>
          <w:tcPr>
            <w:tcW w:w="5040" w:type="dxa"/>
          </w:tcPr>
          <w:p w14:paraId="0A814F49" w14:textId="3EC24384" w:rsidR="00C935F7" w:rsidRDefault="00000000">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w:t>
            </w:r>
            <w:r w:rsidR="00FD6FE5">
              <w:rPr>
                <w:rFonts w:ascii="Bookman Old Style" w:eastAsia="Bookman Old Style" w:hAnsi="Bookman Old Style" w:cs="Bookman Old Style"/>
                <w:b/>
                <w:sz w:val="24"/>
                <w:szCs w:val="24"/>
              </w:rPr>
              <w:t>client_name</w:t>
            </w:r>
            <w:r>
              <w:rPr>
                <w:rFonts w:ascii="Bookman Old Style" w:eastAsia="Bookman Old Style" w:hAnsi="Bookman Old Style" w:cs="Bookman Old Style"/>
                <w:b/>
                <w:sz w:val="24"/>
                <w:szCs w:val="24"/>
              </w:rPr>
              <w:t>}}</w:t>
            </w:r>
          </w:p>
          <w:p w14:paraId="1DCB5FD7" w14:textId="6DC7403B" w:rsidR="00C935F7" w:rsidRDefault="00000000">
            <w:pPr>
              <w:rPr>
                <w:rFonts w:ascii="Bookman Old Style" w:eastAsia="Bookman Old Style" w:hAnsi="Bookman Old Style" w:cs="Bookman Old Style"/>
                <w:sz w:val="24"/>
                <w:szCs w:val="24"/>
              </w:rPr>
            </w:pPr>
            <w:bookmarkStart w:id="0" w:name="_heading=h.gjdgxs" w:colFirst="0" w:colLast="0"/>
            <w:bookmarkEnd w:id="0"/>
            <w:r>
              <w:rPr>
                <w:rFonts w:ascii="Bookman Old Style" w:eastAsia="Bookman Old Style" w:hAnsi="Bookman Old Style" w:cs="Bookman Old Style"/>
                <w:sz w:val="24"/>
                <w:szCs w:val="24"/>
              </w:rPr>
              <w:t>{{lo</w:t>
            </w:r>
            <w:r w:rsidR="00FD6FE5">
              <w:rPr>
                <w:rFonts w:ascii="Bookman Old Style" w:eastAsia="Bookman Old Style" w:hAnsi="Bookman Old Style" w:cs="Bookman Old Style"/>
                <w:sz w:val="24"/>
                <w:szCs w:val="24"/>
              </w:rPr>
              <w:t>cation</w:t>
            </w:r>
            <w:r>
              <w:rPr>
                <w:rFonts w:ascii="Bookman Old Style" w:eastAsia="Bookman Old Style" w:hAnsi="Bookman Old Style" w:cs="Bookman Old Style"/>
                <w:sz w:val="24"/>
                <w:szCs w:val="24"/>
              </w:rPr>
              <w:t>}}</w:t>
            </w:r>
            <w:r>
              <w:rPr>
                <w:rFonts w:ascii="Bookman Old Style" w:eastAsia="Bookman Old Style" w:hAnsi="Bookman Old Style" w:cs="Bookman Old Style"/>
                <w:i/>
                <w:sz w:val="24"/>
                <w:szCs w:val="24"/>
              </w:rPr>
              <w:t xml:space="preserve">                                </w:t>
            </w:r>
          </w:p>
          <w:p w14:paraId="1E28770D" w14:textId="77777777" w:rsidR="00C935F7" w:rsidRDefault="00000000">
            <w:pPr>
              <w:rPr>
                <w:rFonts w:ascii="Bookman Old Style" w:eastAsia="Bookman Old Style" w:hAnsi="Bookman Old Style" w:cs="Bookman Old Style"/>
                <w:b/>
                <w:i/>
                <w:sz w:val="24"/>
                <w:szCs w:val="24"/>
              </w:rPr>
            </w:pPr>
            <w:r>
              <w:rPr>
                <w:rFonts w:ascii="Bookman Old Style" w:eastAsia="Bookman Old Style" w:hAnsi="Bookman Old Style" w:cs="Bookman Old Style"/>
                <w:i/>
                <w:sz w:val="24"/>
                <w:szCs w:val="24"/>
              </w:rPr>
              <w:t xml:space="preserve">                                            Respondent.                                                </w:t>
            </w:r>
          </w:p>
        </w:tc>
        <w:tc>
          <w:tcPr>
            <w:tcW w:w="4548" w:type="dxa"/>
          </w:tcPr>
          <w:p w14:paraId="116BED31" w14:textId="77777777" w:rsidR="00C935F7" w:rsidRDefault="00000000">
            <w:pPr>
              <w:rPr>
                <w:rFonts w:ascii="Bookman Old Style" w:eastAsia="Bookman Old Style" w:hAnsi="Bookman Old Style" w:cs="Bookman Old Style"/>
                <w:b/>
              </w:rPr>
            </w:pPr>
            <w:r>
              <w:rPr>
                <w:rFonts w:ascii="Bookman Old Style" w:eastAsia="Bookman Old Style" w:hAnsi="Bookman Old Style" w:cs="Bookman Old Style"/>
                <w:b/>
              </w:rPr>
              <w:t>FOR: Violation of R.A. 8749 and its Implementing Rules and Regulations</w:t>
            </w:r>
          </w:p>
        </w:tc>
      </w:tr>
    </w:tbl>
    <w:p w14:paraId="18DA336D" w14:textId="77777777" w:rsidR="00C935F7" w:rsidRDefault="00000000">
      <w:pPr>
        <w:rPr>
          <w:rFonts w:ascii="Bookman Old Style" w:eastAsia="Bookman Old Style" w:hAnsi="Bookman Old Style" w:cs="Bookman Old Style"/>
          <w:b/>
        </w:rPr>
      </w:pPr>
      <w:r>
        <w:rPr>
          <w:rFonts w:ascii="Bookman Old Style" w:eastAsia="Bookman Old Style" w:hAnsi="Bookman Old Style" w:cs="Bookman Old Style"/>
          <w:b/>
        </w:rPr>
        <w:t>x----------------------------------------------------x</w:t>
      </w:r>
    </w:p>
    <w:p w14:paraId="05F39A1E" w14:textId="77777777" w:rsidR="00C935F7" w:rsidRDefault="00C935F7"/>
    <w:p w14:paraId="6D6C293E" w14:textId="77777777" w:rsidR="00C935F7" w:rsidRDefault="00000000">
      <w:pPr>
        <w:jc w:val="center"/>
        <w:rPr>
          <w:rFonts w:ascii="Bookman Old Style" w:eastAsia="Bookman Old Style" w:hAnsi="Bookman Old Style" w:cs="Bookman Old Style"/>
          <w:b/>
          <w:sz w:val="52"/>
          <w:szCs w:val="52"/>
        </w:rPr>
      </w:pPr>
      <w:r>
        <w:rPr>
          <w:rFonts w:ascii="Bookman Old Style" w:eastAsia="Bookman Old Style" w:hAnsi="Bookman Old Style" w:cs="Bookman Old Style"/>
          <w:b/>
          <w:sz w:val="52"/>
          <w:szCs w:val="52"/>
        </w:rPr>
        <w:t>O R D E R</w:t>
      </w:r>
    </w:p>
    <w:p w14:paraId="69772023" w14:textId="77777777" w:rsidR="00C935F7" w:rsidRDefault="00C935F7">
      <w:pPr>
        <w:ind w:firstLine="720"/>
        <w:jc w:val="both"/>
        <w:rPr>
          <w:rFonts w:ascii="Bookman Old Style" w:eastAsia="Bookman Old Style" w:hAnsi="Bookman Old Style" w:cs="Bookman Old Style"/>
        </w:rPr>
      </w:pPr>
    </w:p>
    <w:p w14:paraId="1A18DF38" w14:textId="77777777" w:rsidR="00C935F7" w:rsidRDefault="00000000">
      <w:pPr>
        <w:ind w:firstLine="720"/>
        <w:jc w:val="both"/>
        <w:rPr>
          <w:rFonts w:ascii="Bookman Old Style" w:eastAsia="Bookman Old Style" w:hAnsi="Bookman Old Style" w:cs="Bookman Old Style"/>
          <w:b/>
        </w:rPr>
      </w:pPr>
      <w:r>
        <w:rPr>
          <w:rFonts w:ascii="Bookman Old Style" w:eastAsia="Bookman Old Style" w:hAnsi="Bookman Old Style" w:cs="Bookman Old Style"/>
        </w:rPr>
        <w:t>For consideration before the Board is the pollution case of Respondent docketed as DENR-PAB CASE NO. NCR {{case_number}}.</w:t>
      </w:r>
    </w:p>
    <w:p w14:paraId="47382E87" w14:textId="77777777" w:rsidR="00C935F7" w:rsidRDefault="00C935F7">
      <w:pPr>
        <w:rPr>
          <w:rFonts w:ascii="Bookman Old Style" w:eastAsia="Bookman Old Style" w:hAnsi="Bookman Old Style" w:cs="Bookman Old Style"/>
        </w:rPr>
      </w:pPr>
    </w:p>
    <w:p w14:paraId="515DB9F3" w14:textId="5CF95E93" w:rsidR="00C935F7" w:rsidRDefault="00000000">
      <w:pPr>
        <w:ind w:firstLine="720"/>
        <w:jc w:val="both"/>
        <w:rPr>
          <w:rFonts w:ascii="Bookman Old Style" w:eastAsia="Bookman Old Style" w:hAnsi="Bookman Old Style" w:cs="Bookman Old Style"/>
          <w:i/>
        </w:rPr>
      </w:pPr>
      <w:r>
        <w:rPr>
          <w:rFonts w:ascii="Bookman Old Style" w:eastAsia="Bookman Old Style" w:hAnsi="Bookman Old Style" w:cs="Bookman Old Style"/>
        </w:rPr>
        <w:t>Records of the case reveal that, based on the inspection conducted by the technical personnel of this Office on {{date</w:t>
      </w:r>
      <w:r w:rsidR="00664EF9">
        <w:rPr>
          <w:rFonts w:ascii="Bookman Old Style" w:eastAsia="Bookman Old Style" w:hAnsi="Bookman Old Style" w:cs="Bookman Old Style"/>
        </w:rPr>
        <w:t>_</w:t>
      </w:r>
      <w:r>
        <w:rPr>
          <w:rFonts w:ascii="Bookman Old Style" w:eastAsia="Bookman Old Style" w:hAnsi="Bookman Old Style" w:cs="Bookman Old Style"/>
        </w:rPr>
        <w:t>of</w:t>
      </w:r>
      <w:r w:rsidR="00664EF9">
        <w:rPr>
          <w:rFonts w:ascii="Bookman Old Style" w:eastAsia="Bookman Old Style" w:hAnsi="Bookman Old Style" w:cs="Bookman Old Style"/>
        </w:rPr>
        <w:t>_</w:t>
      </w:r>
      <w:r>
        <w:rPr>
          <w:rFonts w:ascii="Bookman Old Style" w:eastAsia="Bookman Old Style" w:hAnsi="Bookman Old Style" w:cs="Bookman Old Style"/>
        </w:rPr>
        <w:t>inspection}}, Respondent was {{violation</w:t>
      </w:r>
      <w:r w:rsidR="00BF5784">
        <w:rPr>
          <w:rFonts w:ascii="Bookman Old Style" w:eastAsia="Bookman Old Style" w:hAnsi="Bookman Old Style" w:cs="Bookman Old Style"/>
        </w:rPr>
        <w:t>s</w:t>
      </w:r>
      <w:r>
        <w:rPr>
          <w:rFonts w:ascii="Bookman Old Style" w:eastAsia="Bookman Old Style" w:hAnsi="Bookman Old Style" w:cs="Bookman Old Style"/>
        </w:rPr>
        <w:t xml:space="preserve">}} </w:t>
      </w:r>
    </w:p>
    <w:p w14:paraId="13B36F01" w14:textId="77777777" w:rsidR="00C935F7" w:rsidRDefault="00C935F7">
      <w:pPr>
        <w:ind w:firstLine="720"/>
        <w:jc w:val="both"/>
        <w:rPr>
          <w:rFonts w:ascii="Bookman Old Style" w:eastAsia="Bookman Old Style" w:hAnsi="Bookman Old Style" w:cs="Bookman Old Style"/>
        </w:rPr>
      </w:pPr>
    </w:p>
    <w:p w14:paraId="65B63707" w14:textId="77777777" w:rsidR="00C935F7" w:rsidRDefault="00000000">
      <w:pPr>
        <w:ind w:firstLine="720"/>
        <w:jc w:val="both"/>
        <w:rPr>
          <w:rFonts w:ascii="Bookman Old Style" w:eastAsia="Bookman Old Style" w:hAnsi="Bookman Old Style" w:cs="Bookman Old Style"/>
        </w:rPr>
      </w:pPr>
      <w:r>
        <w:rPr>
          <w:rFonts w:ascii="Bookman Old Style" w:eastAsia="Bookman Old Style" w:hAnsi="Bookman Old Style" w:cs="Bookman Old Style"/>
        </w:rPr>
        <w:t xml:space="preserve">Consequently, a Notice of Violation (NOV) was issued on {{date_of_nov}} and Respondent was given an opportunity to explain why it should not be penalized under the law. </w:t>
      </w:r>
    </w:p>
    <w:p w14:paraId="1A69F431" w14:textId="77777777" w:rsidR="00C935F7" w:rsidRDefault="00000000">
      <w:pPr>
        <w:spacing w:before="240" w:after="240" w:line="276" w:lineRule="auto"/>
        <w:ind w:right="40" w:firstLine="720"/>
        <w:jc w:val="both"/>
        <w:rPr>
          <w:rFonts w:ascii="Bookman Old Style" w:eastAsia="Bookman Old Style" w:hAnsi="Bookman Old Style" w:cs="Bookman Old Style"/>
        </w:rPr>
      </w:pPr>
      <w:r>
        <w:rPr>
          <w:rFonts w:ascii="Bookman Old Style" w:eastAsia="Bookman Old Style" w:hAnsi="Bookman Old Style" w:cs="Bookman Old Style"/>
        </w:rPr>
        <w:t>On {{date_of_reply}}, Respondent submitted its Position Paper to formally contest the alleged violations and the findings of this Office. Although belatedly, through this submission, the Respondent prayed for consideration and the non-imposition of penalties, if possible.</w:t>
      </w:r>
    </w:p>
    <w:p w14:paraId="6DC9BDCF" w14:textId="77777777" w:rsidR="00C935F7" w:rsidRDefault="00000000">
      <w:pPr>
        <w:pBdr>
          <w:top w:val="nil"/>
          <w:left w:val="nil"/>
          <w:bottom w:val="nil"/>
          <w:right w:val="nil"/>
          <w:between w:val="nil"/>
        </w:pBdr>
        <w:spacing w:line="276"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This Office now resolves the violation in accordance with the law.</w:t>
      </w:r>
    </w:p>
    <w:p w14:paraId="6F83AF5F" w14:textId="77777777" w:rsidR="00C935F7" w:rsidRDefault="00C935F7">
      <w:pPr>
        <w:spacing w:line="276" w:lineRule="auto"/>
        <w:ind w:right="36"/>
        <w:jc w:val="both"/>
        <w:rPr>
          <w:rFonts w:ascii="Bookman Old Style" w:eastAsia="Bookman Old Style" w:hAnsi="Bookman Old Style" w:cs="Bookman Old Style"/>
        </w:rPr>
      </w:pPr>
    </w:p>
    <w:p w14:paraId="29EBD569" w14:textId="77777777" w:rsidR="00C935F7" w:rsidRDefault="00000000">
      <w:pPr>
        <w:spacing w:line="276" w:lineRule="auto"/>
        <w:ind w:firstLine="72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5766E766" w14:textId="77777777" w:rsidR="00C935F7" w:rsidRDefault="00C935F7">
      <w:pPr>
        <w:spacing w:line="276" w:lineRule="auto"/>
        <w:ind w:firstLine="720"/>
        <w:jc w:val="both"/>
      </w:pPr>
    </w:p>
    <w:p w14:paraId="21C80E1F" w14:textId="77777777" w:rsidR="00C935F7" w:rsidRDefault="00000000">
      <w:pPr>
        <w:spacing w:line="276" w:lineRule="auto"/>
        <w:ind w:firstLine="720"/>
        <w:jc w:val="both"/>
      </w:pPr>
      <w:r>
        <w:rPr>
          <w:rFonts w:ascii="Bookman Old Style" w:eastAsia="Bookman Old Style" w:hAnsi="Bookman Old Style" w:cs="Bookman Old Style"/>
          <w:color w:val="000000"/>
        </w:rPr>
        <w:t xml:space="preserve">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w:t>
      </w:r>
      <w:r>
        <w:rPr>
          <w:rFonts w:ascii="Bookman Old Style" w:eastAsia="Bookman Old Style" w:hAnsi="Bookman Old Style" w:cs="Bookman Old Style"/>
          <w:color w:val="000000"/>
        </w:rPr>
        <w:lastRenderedPageBreak/>
        <w:t>is not attributable to the Respondent and, as such, should not be grounds for penalization.</w:t>
      </w:r>
    </w:p>
    <w:p w14:paraId="12D27B7A" w14:textId="77777777" w:rsidR="00C935F7" w:rsidRDefault="00C935F7">
      <w:pPr>
        <w:spacing w:line="276" w:lineRule="auto"/>
        <w:ind w:firstLine="720"/>
        <w:jc w:val="both"/>
      </w:pPr>
    </w:p>
    <w:p w14:paraId="2FD7C459" w14:textId="77777777" w:rsidR="00C935F7" w:rsidRDefault="00000000">
      <w:pPr>
        <w:spacing w:line="276" w:lineRule="auto"/>
        <w:ind w:firstLine="720"/>
        <w:jc w:val="both"/>
      </w:pPr>
      <w:r>
        <w:rPr>
          <w:rFonts w:ascii="Bookman Old Style" w:eastAsia="Bookman Old Style" w:hAnsi="Bookman Old Style" w:cs="Bookman Old Style"/>
          <w:b/>
          <w:color w:val="000000"/>
        </w:rPr>
        <w:t>WHEREFORE</w:t>
      </w:r>
      <w:r>
        <w:rPr>
          <w:rFonts w:ascii="Bookman Old Style" w:eastAsia="Bookman Old Style" w:hAnsi="Bookman Old Style" w:cs="Bookman Old Style"/>
          <w:color w:val="000000"/>
        </w:rPr>
        <w:t xml:space="preserve">, after due deliberation, this Office hereby resolves and declares to </w:t>
      </w:r>
      <w:r>
        <w:rPr>
          <w:rFonts w:ascii="Bookman Old Style" w:eastAsia="Bookman Old Style" w:hAnsi="Bookman Old Style" w:cs="Bookman Old Style"/>
          <w:b/>
          <w:color w:val="000000"/>
        </w:rPr>
        <w:t>SET ASIDE</w:t>
      </w:r>
      <w:r>
        <w:rPr>
          <w:rFonts w:ascii="Bookman Old Style" w:eastAsia="Bookman Old Style" w:hAnsi="Bookman Old Style" w:cs="Bookman Old Style"/>
          <w:color w:val="000000"/>
        </w:rPr>
        <w:t xml:space="preserve"> the subject Notice of Violation and imposition of penalties.</w:t>
      </w:r>
    </w:p>
    <w:p w14:paraId="039459AF" w14:textId="77777777" w:rsidR="00C935F7" w:rsidRDefault="00C935F7">
      <w:pPr>
        <w:spacing w:line="276" w:lineRule="auto"/>
        <w:ind w:firstLine="720"/>
        <w:jc w:val="both"/>
      </w:pPr>
    </w:p>
    <w:p w14:paraId="6D414FC2" w14:textId="77777777" w:rsidR="00C935F7" w:rsidRDefault="00000000">
      <w:pPr>
        <w:pBdr>
          <w:top w:val="nil"/>
          <w:left w:val="nil"/>
          <w:bottom w:val="nil"/>
          <w:right w:val="nil"/>
          <w:between w:val="nil"/>
        </w:pBdr>
        <w:spacing w:line="276" w:lineRule="auto"/>
        <w:ind w:firstLine="72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However, the Respondent is advised to undertake corrective actions on the previous citation and </w:t>
      </w:r>
      <w:r>
        <w:rPr>
          <w:rFonts w:ascii="Bookman Old Style" w:eastAsia="Bookman Old Style" w:hAnsi="Bookman Old Style" w:cs="Bookman Old Style"/>
          <w:b/>
          <w:color w:val="000000"/>
        </w:rPr>
        <w:t xml:space="preserve">STERNLY WARNED </w:t>
      </w:r>
      <w:r>
        <w:rPr>
          <w:rFonts w:ascii="Bookman Old Style" w:eastAsia="Bookman Old Style" w:hAnsi="Bookman Old Style" w:cs="Bookman Old Style"/>
          <w:color w:val="000000"/>
        </w:rPr>
        <w:t>that a repetition of the same or similar violation in the future shall be dealt with more severity.</w:t>
      </w:r>
    </w:p>
    <w:p w14:paraId="7D9DC6B9" w14:textId="77777777" w:rsidR="00C935F7" w:rsidRDefault="00C935F7">
      <w:pPr>
        <w:pBdr>
          <w:top w:val="nil"/>
          <w:left w:val="nil"/>
          <w:bottom w:val="nil"/>
          <w:right w:val="nil"/>
          <w:between w:val="nil"/>
        </w:pBdr>
        <w:spacing w:line="276" w:lineRule="auto"/>
        <w:ind w:firstLine="720"/>
        <w:jc w:val="both"/>
        <w:rPr>
          <w:color w:val="000000"/>
        </w:rPr>
      </w:pPr>
    </w:p>
    <w:p w14:paraId="28DDB426" w14:textId="77777777" w:rsidR="00C935F7" w:rsidRDefault="00000000">
      <w:pPr>
        <w:ind w:left="720" w:right="36" w:firstLine="720"/>
        <w:jc w:val="both"/>
        <w:rPr>
          <w:rFonts w:ascii="Bookman Old Style" w:eastAsia="Bookman Old Style" w:hAnsi="Bookman Old Style" w:cs="Bookman Old Style"/>
          <w:b/>
        </w:rPr>
      </w:pPr>
      <w:r>
        <w:rPr>
          <w:rFonts w:ascii="Bookman Old Style" w:eastAsia="Bookman Old Style" w:hAnsi="Bookman Old Style" w:cs="Bookman Old Style"/>
          <w:b/>
        </w:rPr>
        <w:t>SO ORDERED.</w:t>
      </w:r>
    </w:p>
    <w:p w14:paraId="5C54E2E8" w14:textId="77777777" w:rsidR="00C935F7" w:rsidRDefault="00C935F7">
      <w:pPr>
        <w:ind w:left="720" w:right="36" w:firstLine="720"/>
        <w:jc w:val="both"/>
        <w:rPr>
          <w:rFonts w:ascii="Bookman Old Style" w:eastAsia="Bookman Old Style" w:hAnsi="Bookman Old Style" w:cs="Bookman Old Style"/>
          <w:b/>
        </w:rPr>
      </w:pPr>
    </w:p>
    <w:p w14:paraId="3F91B499" w14:textId="77777777" w:rsidR="00C935F7" w:rsidRDefault="00C935F7">
      <w:pPr>
        <w:ind w:left="720" w:right="36"/>
        <w:jc w:val="both"/>
        <w:rPr>
          <w:rFonts w:ascii="Bookman Old Style" w:eastAsia="Bookman Old Style" w:hAnsi="Bookman Old Style" w:cs="Bookman Old Style"/>
        </w:rPr>
      </w:pPr>
    </w:p>
    <w:p w14:paraId="53CA3503" w14:textId="77777777" w:rsidR="00C935F7" w:rsidRDefault="00000000">
      <w:pPr>
        <w:ind w:left="720" w:right="36" w:firstLine="720"/>
        <w:jc w:val="both"/>
        <w:rPr>
          <w:rFonts w:ascii="Bookman Old Style" w:eastAsia="Bookman Old Style" w:hAnsi="Bookman Old Style" w:cs="Bookman Old Style"/>
        </w:rPr>
      </w:pPr>
      <w:r>
        <w:rPr>
          <w:rFonts w:ascii="Bookman Old Style" w:eastAsia="Bookman Old Style" w:hAnsi="Bookman Old Style" w:cs="Bookman Old Style"/>
          <w:b/>
        </w:rPr>
        <w:t xml:space="preserve">Quezon City, Metro Manila </w:t>
      </w:r>
      <w:r>
        <w:rPr>
          <w:rFonts w:ascii="Bookman Old Style" w:eastAsia="Bookman Old Style" w:hAnsi="Bookman Old Style" w:cs="Bookman Old Style"/>
        </w:rPr>
        <w:t>___________________________.</w:t>
      </w:r>
    </w:p>
    <w:p w14:paraId="0F608F5B" w14:textId="77777777" w:rsidR="00C935F7" w:rsidRDefault="00000000">
      <w:pPr>
        <w:ind w:left="720" w:right="-58"/>
        <w:jc w:val="both"/>
        <w:rPr>
          <w:rFonts w:ascii="Bookman Old Style" w:eastAsia="Bookman Old Style" w:hAnsi="Bookman Old Style" w:cs="Bookman Old Style"/>
          <w:b/>
        </w:rPr>
      </w:pPr>
      <w:r>
        <w:rPr>
          <w:rFonts w:ascii="Bookman Old Style" w:eastAsia="Bookman Old Style" w:hAnsi="Bookman Old Style" w:cs="Bookman Old Style"/>
          <w:b/>
        </w:rPr>
        <w:tab/>
      </w:r>
    </w:p>
    <w:p w14:paraId="066852AE" w14:textId="77777777" w:rsidR="00C935F7" w:rsidRDefault="00C935F7">
      <w:pPr>
        <w:jc w:val="center"/>
        <w:rPr>
          <w:rFonts w:ascii="Bookman Old Style" w:eastAsia="Bookman Old Style" w:hAnsi="Bookman Old Style" w:cs="Bookman Old Style"/>
          <w:color w:val="000000"/>
        </w:rPr>
      </w:pPr>
    </w:p>
    <w:p w14:paraId="6B388EA9" w14:textId="77777777" w:rsidR="00C935F7" w:rsidRDefault="00C935F7">
      <w:pPr>
        <w:jc w:val="center"/>
        <w:rPr>
          <w:rFonts w:ascii="Bookman Old Style" w:eastAsia="Bookman Old Style" w:hAnsi="Bookman Old Style" w:cs="Bookman Old Style"/>
          <w:color w:val="000000"/>
        </w:rPr>
      </w:pPr>
    </w:p>
    <w:p w14:paraId="73C5E519" w14:textId="77777777" w:rsidR="00C935F7" w:rsidRDefault="00000000">
      <w:pPr>
        <w:jc w:val="center"/>
      </w:pPr>
      <w:r>
        <w:rPr>
          <w:rFonts w:ascii="Bookman Old Style" w:eastAsia="Bookman Old Style" w:hAnsi="Bookman Old Style" w:cs="Bookman Old Style"/>
          <w:color w:val="000000"/>
        </w:rPr>
        <w:t>By authority of the Board:</w:t>
      </w:r>
    </w:p>
    <w:p w14:paraId="09F2EC18" w14:textId="77777777" w:rsidR="00C935F7" w:rsidRDefault="00C935F7">
      <w:pPr>
        <w:ind w:right="-58"/>
        <w:rPr>
          <w:rFonts w:ascii="Bookman Old Style" w:eastAsia="Bookman Old Style" w:hAnsi="Bookman Old Style" w:cs="Bookman Old Style"/>
          <w:b/>
        </w:rPr>
      </w:pPr>
    </w:p>
    <w:p w14:paraId="4757F982" w14:textId="77777777" w:rsidR="00C935F7" w:rsidRDefault="00C935F7">
      <w:pPr>
        <w:ind w:right="-58"/>
        <w:rPr>
          <w:rFonts w:ascii="Bookman Old Style" w:eastAsia="Bookman Old Style" w:hAnsi="Bookman Old Style" w:cs="Bookman Old Style"/>
          <w:b/>
        </w:rPr>
      </w:pPr>
    </w:p>
    <w:p w14:paraId="150BD130" w14:textId="77777777" w:rsidR="00C935F7" w:rsidRDefault="00C935F7">
      <w:pPr>
        <w:ind w:right="-58"/>
        <w:rPr>
          <w:rFonts w:ascii="Bookman Old Style" w:eastAsia="Bookman Old Style" w:hAnsi="Bookman Old Style" w:cs="Bookman Old Style"/>
          <w:b/>
        </w:rPr>
      </w:pPr>
    </w:p>
    <w:p w14:paraId="0164D391" w14:textId="77777777" w:rsidR="00C935F7" w:rsidRDefault="00000000">
      <w:pPr>
        <w:spacing w:before="240"/>
        <w:ind w:left="4320" w:right="-58"/>
        <w:rPr>
          <w:rFonts w:ascii="Bookman Old Style" w:eastAsia="Bookman Old Style" w:hAnsi="Bookman Old Style" w:cs="Bookman Old Style"/>
          <w:b/>
        </w:rPr>
      </w:pPr>
      <w:r>
        <w:rPr>
          <w:rFonts w:ascii="Bookman Old Style" w:eastAsia="Bookman Old Style" w:hAnsi="Bookman Old Style" w:cs="Bookman Old Style"/>
          <w:b/>
        </w:rPr>
        <w:t xml:space="preserve">          </w:t>
      </w:r>
    </w:p>
    <w:p w14:paraId="14150CD6" w14:textId="77777777" w:rsidR="00C935F7" w:rsidRDefault="00000000">
      <w:pPr>
        <w:jc w:val="center"/>
        <w:rPr>
          <w:rFonts w:ascii="Bookman Old Style" w:eastAsia="Bookman Old Style" w:hAnsi="Bookman Old Style" w:cs="Bookman Old Style"/>
          <w:i/>
        </w:rPr>
      </w:pPr>
      <w:r>
        <w:rPr>
          <w:rFonts w:ascii="Bookman Old Style" w:eastAsia="Bookman Old Style" w:hAnsi="Bookman Old Style" w:cs="Bookman Old Style"/>
          <w:b/>
        </w:rPr>
        <w:t xml:space="preserve">ENGR. MARIA DORICA NAZ-HIPE, </w:t>
      </w:r>
      <w:r>
        <w:rPr>
          <w:rFonts w:ascii="Bookman Old Style" w:eastAsia="Bookman Old Style" w:hAnsi="Bookman Old Style" w:cs="Bookman Old Style"/>
          <w:i/>
        </w:rPr>
        <w:t>CESO V</w:t>
      </w:r>
      <w:r>
        <w:rPr>
          <w:rFonts w:ascii="Bookman Old Style" w:eastAsia="Bookman Old Style" w:hAnsi="Bookman Old Style" w:cs="Bookman Old Style"/>
          <w:i/>
        </w:rPr>
        <w:br/>
      </w:r>
      <w:r>
        <w:rPr>
          <w:rFonts w:ascii="Bookman Old Style" w:eastAsia="Bookman Old Style" w:hAnsi="Bookman Old Style" w:cs="Bookman Old Style"/>
        </w:rPr>
        <w:t>Regional Director</w:t>
      </w:r>
      <w:r>
        <w:rPr>
          <w:noProof/>
        </w:rPr>
        <w:drawing>
          <wp:anchor distT="0" distB="0" distL="0" distR="0" simplePos="0" relativeHeight="251658240" behindDoc="1" locked="0" layoutInCell="1" hidden="0" allowOverlap="1" wp14:anchorId="65911521" wp14:editId="09E49302">
            <wp:simplePos x="0" y="0"/>
            <wp:positionH relativeFrom="column">
              <wp:posOffset>4225724</wp:posOffset>
            </wp:positionH>
            <wp:positionV relativeFrom="paragraph">
              <wp:posOffset>289895</wp:posOffset>
            </wp:positionV>
            <wp:extent cx="228600" cy="186612"/>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8600" cy="186612"/>
                    </a:xfrm>
                    <a:prstGeom prst="rect">
                      <a:avLst/>
                    </a:prstGeom>
                    <a:ln/>
                  </pic:spPr>
                </pic:pic>
              </a:graphicData>
            </a:graphic>
          </wp:anchor>
        </w:drawing>
      </w:r>
    </w:p>
    <w:p w14:paraId="069A3933" w14:textId="77777777" w:rsidR="00C935F7" w:rsidRDefault="00C935F7">
      <w:pPr>
        <w:ind w:right="36"/>
        <w:jc w:val="center"/>
      </w:pPr>
    </w:p>
    <w:sectPr w:rsidR="00C935F7">
      <w:footerReference w:type="default" r:id="rId8"/>
      <w:pgSz w:w="12242" w:h="18722"/>
      <w:pgMar w:top="1350" w:right="1440" w:bottom="1440" w:left="1440" w:header="1440" w:footer="4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653F3" w14:textId="77777777" w:rsidR="001F01A1" w:rsidRDefault="001F01A1">
      <w:r>
        <w:separator/>
      </w:r>
    </w:p>
  </w:endnote>
  <w:endnote w:type="continuationSeparator" w:id="0">
    <w:p w14:paraId="1E71E1C0" w14:textId="77777777" w:rsidR="001F01A1" w:rsidRDefault="001F0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6365" w14:textId="3BE30BBD" w:rsidR="00C935F7" w:rsidRDefault="00000000">
    <w:pPr>
      <w:pBdr>
        <w:top w:val="single" w:sz="24" w:space="0" w:color="622423"/>
      </w:pBdr>
      <w:tabs>
        <w:tab w:val="right" w:pos="9360"/>
      </w:tabs>
      <w:jc w:val="center"/>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w:t>
    </w:r>
    <w:r w:rsidR="00AA064D">
      <w:rPr>
        <w:rFonts w:ascii="Bookman Old Style" w:eastAsia="Bookman Old Style" w:hAnsi="Bookman Old Style" w:cs="Bookman Old Style"/>
        <w:b/>
        <w:sz w:val="20"/>
        <w:szCs w:val="20"/>
      </w:rPr>
      <w:t>client_name</w:t>
    </w:r>
    <w:r>
      <w:rPr>
        <w:rFonts w:ascii="Bookman Old Style" w:eastAsia="Bookman Old Style" w:hAnsi="Bookman Old Style" w:cs="Bookman Old Style"/>
        <w:b/>
        <w:sz w:val="20"/>
        <w:szCs w:val="20"/>
      </w:rPr>
      <w:t>}}</w:t>
    </w:r>
    <w:r>
      <w:rPr>
        <w:rFonts w:ascii="Bookman Old Style" w:eastAsia="Bookman Old Style" w:hAnsi="Bookman Old Style" w:cs="Bookman Old Style"/>
        <w:b/>
        <w:sz w:val="20"/>
        <w:szCs w:val="20"/>
      </w:rPr>
      <w:tab/>
    </w:r>
    <w:r>
      <w:rPr>
        <w:rFonts w:ascii="Bookman Old Style" w:eastAsia="Bookman Old Style" w:hAnsi="Bookman Old Style" w:cs="Bookman Old Style"/>
        <w:sz w:val="20"/>
        <w:szCs w:val="20"/>
      </w:rPr>
      <w:t xml:space="preserve">Page </w:t>
    </w:r>
    <w:r>
      <w:rPr>
        <w:rFonts w:ascii="Bookman Old Style" w:eastAsia="Bookman Old Style" w:hAnsi="Bookman Old Style" w:cs="Bookman Old Style"/>
        <w:sz w:val="20"/>
        <w:szCs w:val="20"/>
      </w:rPr>
      <w:fldChar w:fldCharType="begin"/>
    </w:r>
    <w:r>
      <w:rPr>
        <w:rFonts w:ascii="Bookman Old Style" w:eastAsia="Bookman Old Style" w:hAnsi="Bookman Old Style" w:cs="Bookman Old Style"/>
        <w:sz w:val="20"/>
        <w:szCs w:val="20"/>
      </w:rPr>
      <w:instrText>PAGE</w:instrText>
    </w:r>
    <w:r>
      <w:rPr>
        <w:rFonts w:ascii="Bookman Old Style" w:eastAsia="Bookman Old Style" w:hAnsi="Bookman Old Style" w:cs="Bookman Old Style"/>
        <w:sz w:val="20"/>
        <w:szCs w:val="20"/>
      </w:rPr>
      <w:fldChar w:fldCharType="separate"/>
    </w:r>
    <w:r w:rsidR="00FD6FE5">
      <w:rPr>
        <w:rFonts w:ascii="Bookman Old Style" w:eastAsia="Bookman Old Style" w:hAnsi="Bookman Old Style" w:cs="Bookman Old Style"/>
        <w:noProof/>
        <w:sz w:val="20"/>
        <w:szCs w:val="20"/>
      </w:rPr>
      <w:t>1</w:t>
    </w:r>
    <w:r>
      <w:rPr>
        <w:rFonts w:ascii="Bookman Old Style" w:eastAsia="Bookman Old Style" w:hAnsi="Bookman Old Style" w:cs="Bookman Old Style"/>
        <w:sz w:val="20"/>
        <w:szCs w:val="20"/>
      </w:rPr>
      <w:fldChar w:fldCharType="end"/>
    </w:r>
  </w:p>
  <w:p w14:paraId="758BF374" w14:textId="0DD93D6C" w:rsidR="00C935F7" w:rsidRDefault="00000000">
    <w:pPr>
      <w:pBdr>
        <w:top w:val="single" w:sz="24" w:space="0" w:color="622423"/>
      </w:pBdr>
      <w:tabs>
        <w:tab w:val="right" w:pos="9360"/>
      </w:tabs>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w:t>
    </w:r>
    <w:r w:rsidR="00AA064D">
      <w:rPr>
        <w:rFonts w:ascii="Bookman Old Style" w:eastAsia="Bookman Old Style" w:hAnsi="Bookman Old Style" w:cs="Bookman Old Style"/>
        <w:sz w:val="20"/>
        <w:szCs w:val="20"/>
      </w:rPr>
      <w:t>location</w:t>
    </w:r>
    <w:r>
      <w:rPr>
        <w:rFonts w:ascii="Bookman Old Style" w:eastAsia="Bookman Old Style" w:hAnsi="Bookman Old Style" w:cs="Bookman Old Style"/>
        <w:sz w:val="20"/>
        <w:szCs w:val="20"/>
      </w:rPr>
      <w:t>}}</w:t>
    </w:r>
  </w:p>
  <w:p w14:paraId="15079A36" w14:textId="77777777" w:rsidR="00C935F7" w:rsidRDefault="00000000">
    <w:pPr>
      <w:pBdr>
        <w:top w:val="single" w:sz="24" w:space="0" w:color="622423"/>
      </w:pBdr>
      <w:tabs>
        <w:tab w:val="right" w:pos="9360"/>
      </w:tabs>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DENR-PAB Case No. NCR {{case_number}}</w:t>
    </w:r>
  </w:p>
  <w:p w14:paraId="5FB3C0D6" w14:textId="344CDA0D" w:rsidR="00C935F7" w:rsidRDefault="00000000">
    <w:pPr>
      <w:pBdr>
        <w:top w:val="single" w:sz="24" w:space="0" w:color="622423"/>
      </w:pBdr>
      <w:tabs>
        <w:tab w:val="right" w:pos="9360"/>
      </w:tabs>
      <w:rPr>
        <w:rFonts w:ascii="Bookman Old Style" w:eastAsia="Bookman Old Style" w:hAnsi="Bookman Old Style" w:cs="Bookman Old Style"/>
        <w:sz w:val="28"/>
        <w:szCs w:val="28"/>
      </w:rPr>
    </w:pPr>
    <w:r>
      <w:rPr>
        <w:rFonts w:ascii="Bookman Old Style" w:eastAsia="Bookman Old Style" w:hAnsi="Bookman Old Style" w:cs="Bookman Old Style"/>
        <w:sz w:val="20"/>
        <w:szCs w:val="20"/>
      </w:rPr>
      <w:t>NOV-EMB-NCR-{{</w:t>
    </w:r>
    <w:r w:rsidR="00AA064D">
      <w:rPr>
        <w:rFonts w:ascii="Bookman Old Style" w:eastAsia="Bookman Old Style" w:hAnsi="Bookman Old Style" w:cs="Bookman Old Style"/>
        <w:sz w:val="20"/>
        <w:szCs w:val="20"/>
      </w:rPr>
      <w:t>case_</w:t>
    </w:r>
    <w:r>
      <w:rPr>
        <w:rFonts w:ascii="Bookman Old Style" w:eastAsia="Bookman Old Style" w:hAnsi="Bookman Old Style" w:cs="Bookman Old Style"/>
        <w:sz w:val="20"/>
        <w:szCs w:val="20"/>
      </w:rPr>
      <w:t>number</w:t>
    </w:r>
    <w:r w:rsidR="00AA064D">
      <w:rPr>
        <w:rFonts w:ascii="Bookman Old Style" w:eastAsia="Bookman Old Style" w:hAnsi="Bookman Old Style" w:cs="Bookman Old Style"/>
        <w:sz w:val="20"/>
        <w:szCs w:val="20"/>
      </w:rPr>
      <w:t>_only</w:t>
    </w:r>
    <w:r>
      <w:rPr>
        <w:rFonts w:ascii="Bookman Old Style" w:eastAsia="Bookman Old Style" w:hAnsi="Bookman Old Style" w:cs="Bookman Old Style"/>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7E72A" w14:textId="77777777" w:rsidR="001F01A1" w:rsidRDefault="001F01A1">
      <w:r>
        <w:separator/>
      </w:r>
    </w:p>
  </w:footnote>
  <w:footnote w:type="continuationSeparator" w:id="0">
    <w:p w14:paraId="76E6556F" w14:textId="77777777" w:rsidR="001F01A1" w:rsidRDefault="001F01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5F7"/>
    <w:rsid w:val="001F01A1"/>
    <w:rsid w:val="00536AB9"/>
    <w:rsid w:val="00664EF9"/>
    <w:rsid w:val="00720880"/>
    <w:rsid w:val="00AA064D"/>
    <w:rsid w:val="00B96663"/>
    <w:rsid w:val="00BF5784"/>
    <w:rsid w:val="00C504E7"/>
    <w:rsid w:val="00C607B4"/>
    <w:rsid w:val="00C935F7"/>
    <w:rsid w:val="00FD6F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067BE"/>
  <w15:docId w15:val="{4C936528-584F-4C04-AC2B-7CDB7CE3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09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896097"/>
    <w:pPr>
      <w:tabs>
        <w:tab w:val="center" w:pos="4680"/>
        <w:tab w:val="right" w:pos="9360"/>
      </w:tabs>
    </w:pPr>
  </w:style>
  <w:style w:type="character" w:customStyle="1" w:styleId="HeaderChar">
    <w:name w:val="Header Char"/>
    <w:basedOn w:val="DefaultParagraphFont"/>
    <w:link w:val="Header"/>
    <w:uiPriority w:val="99"/>
    <w:rsid w:val="00896097"/>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896097"/>
    <w:pPr>
      <w:tabs>
        <w:tab w:val="center" w:pos="4680"/>
        <w:tab w:val="right" w:pos="9360"/>
      </w:tabs>
    </w:pPr>
  </w:style>
  <w:style w:type="character" w:customStyle="1" w:styleId="FooterChar">
    <w:name w:val="Footer Char"/>
    <w:basedOn w:val="DefaultParagraphFont"/>
    <w:link w:val="Footer"/>
    <w:uiPriority w:val="99"/>
    <w:rsid w:val="00896097"/>
    <w:rPr>
      <w:rFonts w:ascii="Times New Roman" w:eastAsia="Times New Roman" w:hAnsi="Times New Roman" w:cs="Times New Roman"/>
      <w:kern w:val="0"/>
      <w:lang w:val="en-US"/>
    </w:rPr>
  </w:style>
  <w:style w:type="table" w:styleId="TableGrid">
    <w:name w:val="Table Grid"/>
    <w:basedOn w:val="TableNormal"/>
    <w:uiPriority w:val="39"/>
    <w:rsid w:val="0089609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6097"/>
    <w:pPr>
      <w:ind w:left="720"/>
      <w:contextualSpacing/>
    </w:pPr>
  </w:style>
  <w:style w:type="paragraph" w:styleId="FootnoteText">
    <w:name w:val="footnote text"/>
    <w:basedOn w:val="Normal"/>
    <w:link w:val="FootnoteTextChar"/>
    <w:uiPriority w:val="99"/>
    <w:semiHidden/>
    <w:unhideWhenUsed/>
    <w:rsid w:val="00281A02"/>
    <w:rPr>
      <w:sz w:val="20"/>
      <w:szCs w:val="20"/>
    </w:rPr>
  </w:style>
  <w:style w:type="character" w:customStyle="1" w:styleId="FootnoteTextChar">
    <w:name w:val="Footnote Text Char"/>
    <w:basedOn w:val="DefaultParagraphFont"/>
    <w:link w:val="FootnoteText"/>
    <w:uiPriority w:val="99"/>
    <w:semiHidden/>
    <w:rsid w:val="00281A02"/>
    <w:rPr>
      <w:rFonts w:ascii="Times New Roman" w:eastAsia="Times New Roman" w:hAnsi="Times New Roman" w:cs="Times New Roman"/>
      <w:kern w:val="0"/>
      <w:sz w:val="20"/>
      <w:szCs w:val="20"/>
      <w:lang w:val="en-US"/>
    </w:rPr>
  </w:style>
  <w:style w:type="character" w:styleId="FootnoteReference">
    <w:name w:val="footnote reference"/>
    <w:basedOn w:val="DefaultParagraphFont"/>
    <w:uiPriority w:val="99"/>
    <w:semiHidden/>
    <w:unhideWhenUsed/>
    <w:qFormat/>
    <w:rsid w:val="00281A02"/>
    <w:rPr>
      <w:vertAlign w:val="superscript"/>
    </w:rPr>
  </w:style>
  <w:style w:type="paragraph" w:styleId="NoSpacing">
    <w:name w:val="No Spacing"/>
    <w:uiPriority w:val="1"/>
    <w:qFormat/>
    <w:rsid w:val="004948F7"/>
    <w:rPr>
      <w:rFonts w:ascii="Calibri" w:eastAsia="Calibri" w:hAnsi="Calibri"/>
      <w:sz w:val="22"/>
      <w:szCs w:val="22"/>
      <w:lang w:val="fil-PH"/>
    </w:rPr>
  </w:style>
  <w:style w:type="paragraph" w:styleId="NormalWeb">
    <w:name w:val="Normal (Web)"/>
    <w:basedOn w:val="Normal"/>
    <w:uiPriority w:val="99"/>
    <w:unhideWhenUsed/>
    <w:rsid w:val="00271BB6"/>
    <w:pPr>
      <w:spacing w:before="100" w:beforeAutospacing="1" w:after="100" w:afterAutospacing="1"/>
    </w:pPr>
    <w:rPr>
      <w:lang w:val="en-PH"/>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OblpenDTQvVlMhfwb1CtqpQYQ==">CgMxLjAyCGguZ2pkZ3hzOAByITE2RnNXeXpsZXJNakNELWRGblBVN0ZmX01tUjVIY2Vidw==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Dennie Idea</dc:creator>
  <cp:lastModifiedBy>Omar Gerardo</cp:lastModifiedBy>
  <cp:revision>3</cp:revision>
  <dcterms:created xsi:type="dcterms:W3CDTF">2025-02-08T10:21:00Z</dcterms:created>
  <dcterms:modified xsi:type="dcterms:W3CDTF">2025-02-08T10:38:00Z</dcterms:modified>
</cp:coreProperties>
</file>