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5814" w14:textId="77777777" w:rsidR="00782AC1" w:rsidRPr="00782AC1" w:rsidRDefault="00782AC1" w:rsidP="00782AC1">
      <w:pPr>
        <w:ind w:hanging="720"/>
        <w:jc w:val="center"/>
        <w:rPr>
          <w:lang w:val="en-PH" w:eastAsia="en-PH"/>
        </w:rPr>
      </w:pPr>
      <w:r w:rsidRPr="00782AC1">
        <w:rPr>
          <w:rFonts w:ascii="Bookman Old Style" w:hAnsi="Bookman Old Style"/>
          <w:color w:val="000000"/>
          <w:lang w:val="en-PH" w:eastAsia="en-PH"/>
        </w:rPr>
        <w:t>Republic of the Philippines</w:t>
      </w:r>
    </w:p>
    <w:p w14:paraId="2A0BE6C3" w14:textId="77777777" w:rsidR="00782AC1" w:rsidRPr="00782AC1" w:rsidRDefault="00782AC1" w:rsidP="00782AC1">
      <w:pPr>
        <w:jc w:val="center"/>
        <w:rPr>
          <w:lang w:val="en-PH" w:eastAsia="en-PH"/>
        </w:rPr>
      </w:pPr>
      <w:r w:rsidRPr="00782AC1">
        <w:rPr>
          <w:rFonts w:ascii="Bookman Old Style" w:hAnsi="Bookman Old Style"/>
          <w:color w:val="000000"/>
          <w:lang w:val="en-PH" w:eastAsia="en-PH"/>
        </w:rPr>
        <w:t>Department of Environment and Natural Resources</w:t>
      </w:r>
    </w:p>
    <w:p w14:paraId="25A0851B" w14:textId="77777777" w:rsidR="00782AC1" w:rsidRPr="00782AC1" w:rsidRDefault="00782AC1" w:rsidP="00782AC1">
      <w:pPr>
        <w:jc w:val="center"/>
        <w:rPr>
          <w:lang w:val="en-PH" w:eastAsia="en-PH"/>
        </w:rPr>
      </w:pPr>
      <w:r w:rsidRPr="00782AC1">
        <w:rPr>
          <w:rFonts w:ascii="Bookman Old Style" w:hAnsi="Bookman Old Style"/>
          <w:b/>
          <w:bCs/>
          <w:color w:val="000000"/>
          <w:lang w:val="en-PH" w:eastAsia="en-PH"/>
        </w:rPr>
        <w:t>POLLUTION ADJUDICATION BOARD</w:t>
      </w:r>
    </w:p>
    <w:p w14:paraId="1A1F347A" w14:textId="77777777" w:rsidR="00782AC1" w:rsidRPr="00782AC1" w:rsidRDefault="00782AC1" w:rsidP="00782AC1">
      <w:pPr>
        <w:jc w:val="center"/>
        <w:rPr>
          <w:lang w:val="en-PH" w:eastAsia="en-PH"/>
        </w:rPr>
      </w:pPr>
      <w:r w:rsidRPr="00782AC1">
        <w:rPr>
          <w:rFonts w:ascii="Bookman Old Style" w:hAnsi="Bookman Old Style"/>
          <w:color w:val="000000"/>
          <w:lang w:val="en-PH" w:eastAsia="en-PH"/>
        </w:rPr>
        <w:t>National Ecology Center Compound,</w:t>
      </w:r>
    </w:p>
    <w:p w14:paraId="3A2CF3BA" w14:textId="77777777" w:rsidR="00782AC1" w:rsidRPr="00782AC1" w:rsidRDefault="00782AC1" w:rsidP="00782AC1">
      <w:pPr>
        <w:jc w:val="center"/>
        <w:rPr>
          <w:lang w:val="en-PH" w:eastAsia="en-PH"/>
        </w:rPr>
      </w:pPr>
      <w:r w:rsidRPr="00782AC1">
        <w:rPr>
          <w:rFonts w:ascii="Bookman Old Style" w:hAnsi="Bookman Old Style"/>
          <w:color w:val="000000"/>
          <w:lang w:val="en-PH" w:eastAsia="en-PH"/>
        </w:rPr>
        <w:t>East Avenue, Diliman, Quezon City</w:t>
      </w:r>
    </w:p>
    <w:p w14:paraId="698F0461" w14:textId="77777777" w:rsidR="00782AC1" w:rsidRPr="00782AC1" w:rsidRDefault="00782AC1" w:rsidP="00782AC1">
      <w:pPr>
        <w:spacing w:after="240"/>
        <w:rPr>
          <w:lang w:val="en-PH" w:eastAsia="en-PH"/>
        </w:rPr>
      </w:pPr>
    </w:p>
    <w:tbl>
      <w:tblPr>
        <w:tblW w:w="0" w:type="auto"/>
        <w:tblCellMar>
          <w:top w:w="15" w:type="dxa"/>
          <w:left w:w="15" w:type="dxa"/>
          <w:bottom w:w="15" w:type="dxa"/>
          <w:right w:w="15" w:type="dxa"/>
        </w:tblCellMar>
        <w:tblLook w:val="04A0" w:firstRow="1" w:lastRow="0" w:firstColumn="1" w:lastColumn="0" w:noHBand="0" w:noVBand="1"/>
      </w:tblPr>
      <w:tblGrid>
        <w:gridCol w:w="5103"/>
        <w:gridCol w:w="4259"/>
      </w:tblGrid>
      <w:tr w:rsidR="00782AC1" w:rsidRPr="001A14D7" w14:paraId="773E9493" w14:textId="77777777" w:rsidTr="00080BDD">
        <w:tc>
          <w:tcPr>
            <w:tcW w:w="5103" w:type="dxa"/>
            <w:tcMar>
              <w:top w:w="0" w:type="dxa"/>
              <w:left w:w="108" w:type="dxa"/>
              <w:bottom w:w="0" w:type="dxa"/>
              <w:right w:w="108" w:type="dxa"/>
            </w:tcMar>
            <w:hideMark/>
          </w:tcPr>
          <w:p w14:paraId="2EA7E6F7" w14:textId="77777777" w:rsidR="00782AC1" w:rsidRPr="001A14D7" w:rsidRDefault="00782AC1" w:rsidP="00782AC1">
            <w:pPr>
              <w:rPr>
                <w:lang w:val="en-PH" w:eastAsia="en-PH"/>
              </w:rPr>
            </w:pPr>
            <w:r w:rsidRPr="001A14D7">
              <w:rPr>
                <w:rFonts w:ascii="Bookman Old Style" w:hAnsi="Bookman Old Style"/>
                <w:b/>
                <w:bCs/>
                <w:color w:val="000000"/>
                <w:lang w:val="en-PH" w:eastAsia="en-PH"/>
              </w:rPr>
              <w:t xml:space="preserve">IN THE MATTER OF THE </w:t>
            </w:r>
            <w:r w:rsidRPr="001A14D7">
              <w:rPr>
                <w:rFonts w:ascii="Bookman Old Style" w:hAnsi="Bookman Old Style"/>
                <w:b/>
                <w:bCs/>
                <w:i/>
                <w:iCs/>
                <w:color w:val="000000"/>
                <w:lang w:val="en-PH" w:eastAsia="en-PH"/>
              </w:rPr>
              <w:t xml:space="preserve">WATER </w:t>
            </w:r>
            <w:r w:rsidRPr="001A14D7">
              <w:rPr>
                <w:rFonts w:ascii="Bookman Old Style" w:hAnsi="Bookman Old Style"/>
                <w:b/>
                <w:bCs/>
                <w:color w:val="000000"/>
                <w:lang w:val="en-PH" w:eastAsia="en-PH"/>
              </w:rPr>
              <w:t>POLLUTION CONTROL AND ABATEMENT CASE</w:t>
            </w:r>
          </w:p>
          <w:p w14:paraId="7A545084" w14:textId="77777777" w:rsidR="00782AC1" w:rsidRPr="001A14D7" w:rsidRDefault="00782AC1" w:rsidP="00782AC1">
            <w:pPr>
              <w:rPr>
                <w:lang w:val="en-PH" w:eastAsia="en-PH"/>
              </w:rPr>
            </w:pPr>
          </w:p>
          <w:p w14:paraId="0FA1E067" w14:textId="77777777" w:rsidR="00782AC1" w:rsidRPr="001A14D7" w:rsidRDefault="00782AC1" w:rsidP="00782AC1">
            <w:pPr>
              <w:jc w:val="center"/>
              <w:rPr>
                <w:lang w:val="en-PH" w:eastAsia="en-PH"/>
              </w:rPr>
            </w:pPr>
            <w:r w:rsidRPr="001A14D7">
              <w:rPr>
                <w:rFonts w:ascii="Bookman Old Style" w:hAnsi="Bookman Old Style"/>
                <w:b/>
                <w:bCs/>
                <w:color w:val="000000"/>
                <w:lang w:val="en-PH" w:eastAsia="en-PH"/>
              </w:rPr>
              <w:t>-  versus -</w:t>
            </w:r>
          </w:p>
          <w:p w14:paraId="502A7A0D" w14:textId="77777777" w:rsidR="00782AC1" w:rsidRPr="001A14D7" w:rsidRDefault="00782AC1" w:rsidP="000279B3">
            <w:pPr>
              <w:ind w:firstLine="720"/>
              <w:rPr>
                <w:lang w:val="en-PH" w:eastAsia="en-PH"/>
              </w:rPr>
            </w:pPr>
          </w:p>
        </w:tc>
        <w:tc>
          <w:tcPr>
            <w:tcW w:w="4259" w:type="dxa"/>
            <w:tcMar>
              <w:top w:w="0" w:type="dxa"/>
              <w:left w:w="108" w:type="dxa"/>
              <w:bottom w:w="0" w:type="dxa"/>
              <w:right w:w="108" w:type="dxa"/>
            </w:tcMar>
            <w:hideMark/>
          </w:tcPr>
          <w:p w14:paraId="08992C21" w14:textId="6AF38CB1" w:rsidR="00782AC1" w:rsidRPr="00EB49B1" w:rsidRDefault="00782AC1" w:rsidP="005A6A3F">
            <w:pPr>
              <w:jc w:val="both"/>
              <w:rPr>
                <w:sz w:val="18"/>
                <w:szCs w:val="18"/>
                <w:lang w:val="en-PH" w:eastAsia="en-PH"/>
              </w:rPr>
            </w:pPr>
            <w:r w:rsidRPr="00EB49B1">
              <w:rPr>
                <w:rFonts w:ascii="Bookman Old Style" w:hAnsi="Bookman Old Style"/>
                <w:b/>
                <w:bCs/>
                <w:color w:val="000000"/>
                <w:sz w:val="18"/>
                <w:szCs w:val="18"/>
                <w:lang w:val="en-PH" w:eastAsia="en-PH"/>
              </w:rPr>
              <w:t>DE</w:t>
            </w:r>
            <w:r w:rsidR="0089563F" w:rsidRPr="00EB49B1">
              <w:rPr>
                <w:rFonts w:ascii="Bookman Old Style" w:hAnsi="Bookman Old Style"/>
                <w:b/>
                <w:bCs/>
                <w:color w:val="000000"/>
                <w:sz w:val="18"/>
                <w:szCs w:val="18"/>
                <w:lang w:val="en-PH" w:eastAsia="en-PH"/>
              </w:rPr>
              <w:t>NR-PAB Case No. NCR-</w:t>
            </w:r>
            <w:r w:rsidR="00F0387E" w:rsidRPr="00EB49B1">
              <w:rPr>
                <w:rFonts w:ascii="Bookman Old Style" w:hAnsi="Bookman Old Style"/>
                <w:b/>
                <w:bCs/>
                <w:color w:val="000000"/>
                <w:sz w:val="18"/>
                <w:szCs w:val="18"/>
                <w:lang w:val="en-PH" w:eastAsia="en-PH"/>
              </w:rPr>
              <w:t>{{</w:t>
            </w:r>
            <w:proofErr w:type="spellStart"/>
            <w:r w:rsidR="00F0387E" w:rsidRPr="00EB49B1">
              <w:rPr>
                <w:rFonts w:ascii="Bookman Old Style" w:hAnsi="Bookman Old Style"/>
                <w:b/>
                <w:bCs/>
                <w:color w:val="000000"/>
                <w:sz w:val="18"/>
                <w:szCs w:val="18"/>
                <w:lang w:val="en-PH" w:eastAsia="en-PH"/>
              </w:rPr>
              <w:t>case_number_only</w:t>
            </w:r>
            <w:proofErr w:type="spellEnd"/>
            <w:r w:rsidR="00F0387E" w:rsidRPr="00EB49B1">
              <w:rPr>
                <w:rFonts w:ascii="Bookman Old Style" w:hAnsi="Bookman Old Style"/>
                <w:b/>
                <w:bCs/>
                <w:color w:val="000000"/>
                <w:sz w:val="18"/>
                <w:szCs w:val="18"/>
                <w:lang w:val="en-PH" w:eastAsia="en-PH"/>
              </w:rPr>
              <w:t>}}</w:t>
            </w:r>
            <w:r w:rsidR="00A27938" w:rsidRPr="00EB49B1">
              <w:rPr>
                <w:rFonts w:ascii="Bookman Old Style" w:hAnsi="Bookman Old Style"/>
                <w:b/>
                <w:bCs/>
                <w:color w:val="000000"/>
                <w:sz w:val="18"/>
                <w:szCs w:val="18"/>
                <w:lang w:val="en-PH" w:eastAsia="en-PH"/>
              </w:rPr>
              <w:t>-</w:t>
            </w:r>
            <w:r w:rsidR="00703177" w:rsidRPr="00EB49B1">
              <w:rPr>
                <w:rFonts w:ascii="Bookman Old Style" w:hAnsi="Bookman Old Style"/>
                <w:b/>
                <w:bCs/>
                <w:color w:val="000000"/>
                <w:sz w:val="18"/>
                <w:szCs w:val="18"/>
                <w:lang w:val="en-PH" w:eastAsia="en-PH"/>
              </w:rPr>
              <w:t>25</w:t>
            </w:r>
            <w:r w:rsidRPr="00EB49B1">
              <w:rPr>
                <w:rFonts w:ascii="Bookman Old Style" w:hAnsi="Bookman Old Style"/>
                <w:b/>
                <w:bCs/>
                <w:color w:val="000000"/>
                <w:sz w:val="18"/>
                <w:szCs w:val="18"/>
                <w:lang w:val="en-PH" w:eastAsia="en-PH"/>
              </w:rPr>
              <w:t>W</w:t>
            </w:r>
          </w:p>
        </w:tc>
      </w:tr>
    </w:tbl>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080BDD" w:rsidRPr="001A14D7" w14:paraId="18B080AC" w14:textId="77777777" w:rsidTr="00157D6E">
        <w:tc>
          <w:tcPr>
            <w:tcW w:w="5040" w:type="dxa"/>
          </w:tcPr>
          <w:p w14:paraId="234C4AFF" w14:textId="77777777" w:rsidR="00EB49B1" w:rsidRDefault="00EB49B1" w:rsidP="008F1FA9">
            <w:pPr>
              <w:ind w:right="-180"/>
              <w:rPr>
                <w:rFonts w:ascii="Bookman Old Style" w:hAnsi="Bookman Old Style" w:cs="Arial"/>
                <w:b/>
                <w:bCs/>
                <w:sz w:val="24"/>
                <w:szCs w:val="24"/>
                <w:lang w:bidi="en-US"/>
              </w:rPr>
            </w:pPr>
          </w:p>
          <w:p w14:paraId="36D6BA26" w14:textId="172FE40B" w:rsidR="008F1FA9" w:rsidRDefault="00F0387E" w:rsidP="008F1FA9">
            <w:pPr>
              <w:ind w:right="-180"/>
              <w:rPr>
                <w:rFonts w:ascii="Bookman Old Style" w:hAnsi="Bookman Old Style" w:cs="Arial"/>
                <w:b/>
                <w:bCs/>
                <w:sz w:val="24"/>
                <w:szCs w:val="24"/>
                <w:lang w:bidi="en-US"/>
              </w:rPr>
            </w:pPr>
            <w:r>
              <w:rPr>
                <w:rFonts w:ascii="Bookman Old Style" w:hAnsi="Bookman Old Style" w:cs="Arial"/>
                <w:b/>
                <w:bCs/>
                <w:sz w:val="24"/>
                <w:szCs w:val="24"/>
                <w:lang w:bidi="en-US"/>
              </w:rPr>
              <w:t>{{</w:t>
            </w:r>
            <w:proofErr w:type="spellStart"/>
            <w:r>
              <w:rPr>
                <w:rFonts w:ascii="Bookman Old Style" w:hAnsi="Bookman Old Style" w:cs="Arial"/>
                <w:b/>
                <w:bCs/>
                <w:sz w:val="24"/>
                <w:szCs w:val="24"/>
                <w:lang w:bidi="en-US"/>
              </w:rPr>
              <w:t>client_name</w:t>
            </w:r>
            <w:proofErr w:type="spellEnd"/>
            <w:r>
              <w:rPr>
                <w:rFonts w:ascii="Bookman Old Style" w:hAnsi="Bookman Old Style" w:cs="Arial"/>
                <w:b/>
                <w:bCs/>
                <w:sz w:val="24"/>
                <w:szCs w:val="24"/>
                <w:lang w:bidi="en-US"/>
              </w:rPr>
              <w:t>}}</w:t>
            </w:r>
            <w:r w:rsidR="008F1FA9">
              <w:rPr>
                <w:rFonts w:ascii="Bookman Old Style" w:hAnsi="Bookman Old Style" w:cs="Arial"/>
                <w:b/>
                <w:bCs/>
                <w:sz w:val="24"/>
                <w:szCs w:val="24"/>
                <w:lang w:bidi="en-US"/>
              </w:rPr>
              <w:t>,</w:t>
            </w:r>
          </w:p>
          <w:p w14:paraId="66B00943" w14:textId="4C5E713A" w:rsidR="00080BDD" w:rsidRPr="008F1FA9" w:rsidRDefault="008F1FA9" w:rsidP="008F1FA9">
            <w:pPr>
              <w:ind w:right="-180"/>
              <w:rPr>
                <w:rFonts w:ascii="Bookman Old Style" w:hAnsi="Bookman Old Style" w:cs="Arial"/>
                <w:bCs/>
                <w:sz w:val="24"/>
                <w:szCs w:val="24"/>
                <w:lang w:val="fil-PH" w:bidi="en-US"/>
              </w:rPr>
            </w:pPr>
            <w:r w:rsidRPr="0037686F">
              <w:rPr>
                <w:rFonts w:ascii="Bookman Old Style" w:hAnsi="Bookman Old Style" w:cs="Arial"/>
                <w:bCs/>
                <w:sz w:val="24"/>
                <w:szCs w:val="24"/>
                <w:lang w:bidi="en-US"/>
              </w:rPr>
              <w:t xml:space="preserve">located at </w:t>
            </w:r>
            <w:r w:rsidR="00F0387E">
              <w:rPr>
                <w:rFonts w:ascii="Bookman Old Style" w:hAnsi="Bookman Old Style" w:cs="Arial"/>
                <w:bCs/>
                <w:sz w:val="24"/>
                <w:szCs w:val="24"/>
                <w:lang w:bidi="en-US"/>
              </w:rPr>
              <w:t>{{</w:t>
            </w:r>
            <w:r w:rsidR="00CF76AC">
              <w:rPr>
                <w:rFonts w:ascii="Bookman Old Style" w:hAnsi="Bookman Old Style" w:cs="Arial"/>
                <w:bCs/>
                <w:sz w:val="24"/>
                <w:szCs w:val="24"/>
                <w:lang w:bidi="en-US"/>
              </w:rPr>
              <w:t>location</w:t>
            </w:r>
            <w:r w:rsidR="00F0387E">
              <w:rPr>
                <w:rFonts w:ascii="Bookman Old Style" w:hAnsi="Bookman Old Style" w:cs="Arial"/>
                <w:bCs/>
                <w:sz w:val="24"/>
                <w:szCs w:val="24"/>
                <w:lang w:bidi="en-US"/>
              </w:rPr>
              <w:t>}}</w:t>
            </w:r>
            <w:r w:rsidR="00703177" w:rsidRPr="001A14D7">
              <w:rPr>
                <w:rFonts w:ascii="Bookman Old Style" w:hAnsi="Bookman Old Style" w:cs="Arial"/>
                <w:bCs/>
                <w:sz w:val="24"/>
                <w:szCs w:val="24"/>
              </w:rPr>
              <w:t>,</w:t>
            </w:r>
            <w:r w:rsidR="00080BDD" w:rsidRPr="001A14D7">
              <w:rPr>
                <w:rFonts w:ascii="Bookman Old Style" w:hAnsi="Bookman Old Style" w:cs="Arial"/>
                <w:bCs/>
                <w:sz w:val="24"/>
                <w:szCs w:val="24"/>
              </w:rPr>
              <w:t xml:space="preserve">                </w:t>
            </w:r>
          </w:p>
          <w:p w14:paraId="0A6037CB" w14:textId="77777777" w:rsidR="00080BDD" w:rsidRPr="001A14D7" w:rsidRDefault="00080BDD" w:rsidP="00157D6E">
            <w:pPr>
              <w:rPr>
                <w:rFonts w:ascii="Bookman Old Style" w:hAnsi="Bookman Old Style" w:cs="Arial"/>
                <w:b/>
                <w:bCs/>
                <w:i/>
                <w:sz w:val="24"/>
                <w:szCs w:val="24"/>
              </w:rPr>
            </w:pPr>
            <w:r w:rsidRPr="001A14D7">
              <w:rPr>
                <w:rFonts w:ascii="Bookman Old Style" w:hAnsi="Bookman Old Style" w:cs="Arial"/>
                <w:bCs/>
                <w:i/>
                <w:sz w:val="24"/>
                <w:szCs w:val="24"/>
              </w:rPr>
              <w:t xml:space="preserve">                                            Respondent.</w:t>
            </w:r>
            <w:r w:rsidRPr="001A14D7">
              <w:rPr>
                <w:rFonts w:ascii="Bookman Old Style" w:hAnsi="Bookman Old Style" w:cs="Arial"/>
                <w:i/>
                <w:sz w:val="24"/>
                <w:szCs w:val="24"/>
              </w:rPr>
              <w:t xml:space="preserve">                                                </w:t>
            </w:r>
          </w:p>
        </w:tc>
        <w:tc>
          <w:tcPr>
            <w:tcW w:w="4548" w:type="dxa"/>
          </w:tcPr>
          <w:p w14:paraId="4CDC8ECC" w14:textId="77777777" w:rsidR="00EB49B1" w:rsidRDefault="00EB49B1" w:rsidP="00080BDD">
            <w:pPr>
              <w:contextualSpacing/>
              <w:rPr>
                <w:rFonts w:ascii="Bookman Old Style" w:hAnsi="Bookman Old Style" w:cs="Arial"/>
                <w:b/>
                <w:szCs w:val="24"/>
              </w:rPr>
            </w:pPr>
          </w:p>
          <w:p w14:paraId="2849222A" w14:textId="40E5D9AD" w:rsidR="00080BDD" w:rsidRPr="0089563F" w:rsidRDefault="00080BDD" w:rsidP="00080BDD">
            <w:pPr>
              <w:contextualSpacing/>
              <w:rPr>
                <w:rFonts w:ascii="Bookman Old Style" w:hAnsi="Bookman Old Style" w:cs="Arial"/>
                <w:b/>
                <w:szCs w:val="24"/>
              </w:rPr>
            </w:pPr>
            <w:r w:rsidRPr="0089563F">
              <w:rPr>
                <w:rFonts w:ascii="Bookman Old Style" w:hAnsi="Bookman Old Style" w:cs="Arial"/>
                <w:b/>
                <w:szCs w:val="24"/>
              </w:rPr>
              <w:t>FOR: Violation of R.A. 9275 and its Implementing Rules and Regulations</w:t>
            </w:r>
          </w:p>
        </w:tc>
      </w:tr>
    </w:tbl>
    <w:p w14:paraId="4645110A" w14:textId="77777777" w:rsidR="00080BDD" w:rsidRPr="00A31EBE" w:rsidRDefault="00080BDD" w:rsidP="00080BDD">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r w:rsidR="001F3A12">
        <w:rPr>
          <w:rFonts w:ascii="Bookman Old Style" w:hAnsi="Bookman Old Style" w:cs="Arial"/>
          <w:b/>
        </w:rPr>
        <w:br/>
      </w:r>
    </w:p>
    <w:p w14:paraId="62AB7C34" w14:textId="77777777" w:rsidR="00435B24" w:rsidRPr="00782AC1" w:rsidRDefault="00435B24" w:rsidP="00435B24">
      <w:pPr>
        <w:jc w:val="center"/>
        <w:rPr>
          <w:lang w:val="en-PH" w:eastAsia="en-PH"/>
        </w:rPr>
      </w:pPr>
      <w:r w:rsidRPr="00782AC1">
        <w:rPr>
          <w:rFonts w:ascii="Bookman Old Style" w:hAnsi="Bookman Old Style"/>
          <w:b/>
          <w:bCs/>
          <w:color w:val="000000"/>
          <w:sz w:val="52"/>
          <w:szCs w:val="52"/>
          <w:lang w:val="en-PH" w:eastAsia="en-PH"/>
        </w:rPr>
        <w:t>R E S O L U T I O N</w:t>
      </w:r>
    </w:p>
    <w:p w14:paraId="67C8D358" w14:textId="77777777" w:rsidR="00435B24" w:rsidRPr="00782AC1" w:rsidRDefault="00435B24" w:rsidP="00435B24">
      <w:pPr>
        <w:rPr>
          <w:lang w:val="en-PH" w:eastAsia="en-PH"/>
        </w:rPr>
      </w:pPr>
    </w:p>
    <w:p w14:paraId="1E60CBDC" w14:textId="6D138A42" w:rsidR="00435B24" w:rsidRPr="009C01F0" w:rsidRDefault="00435B24" w:rsidP="00435B24">
      <w:pPr>
        <w:ind w:firstLine="720"/>
        <w:jc w:val="both"/>
        <w:rPr>
          <w:lang w:val="en-PH" w:eastAsia="en-PH"/>
        </w:rPr>
      </w:pPr>
      <w:r w:rsidRPr="009C01F0">
        <w:rPr>
          <w:rFonts w:ascii="Bookman Old Style" w:hAnsi="Bookman Old Style"/>
          <w:color w:val="000000"/>
          <w:lang w:val="en-PH" w:eastAsia="en-PH"/>
        </w:rPr>
        <w:t>For con</w:t>
      </w:r>
      <w:r w:rsidR="00132311" w:rsidRPr="009C01F0">
        <w:rPr>
          <w:rFonts w:ascii="Bookman Old Style" w:hAnsi="Bookman Old Style"/>
          <w:color w:val="000000"/>
          <w:lang w:val="en-PH" w:eastAsia="en-PH"/>
        </w:rPr>
        <w:t xml:space="preserve">sideration is the Order dated </w:t>
      </w:r>
      <w:r w:rsidR="00F0387E" w:rsidRPr="009C01F0">
        <w:rPr>
          <w:rFonts w:ascii="Bookman Old Style" w:hAnsi="Bookman Old Style"/>
          <w:color w:val="000000"/>
          <w:lang w:val="en-PH" w:eastAsia="en-PH"/>
        </w:rPr>
        <w:t>{{</w:t>
      </w:r>
      <w:proofErr w:type="spellStart"/>
      <w:r w:rsidR="00F0387E" w:rsidRPr="009C01F0">
        <w:rPr>
          <w:rFonts w:ascii="Bookman Old Style" w:hAnsi="Bookman Old Style"/>
          <w:color w:val="000000"/>
          <w:lang w:val="en-PH" w:eastAsia="en-PH"/>
        </w:rPr>
        <w:t>date_of_order</w:t>
      </w:r>
      <w:proofErr w:type="spellEnd"/>
      <w:r w:rsidR="00F0387E" w:rsidRPr="009C01F0">
        <w:rPr>
          <w:rFonts w:ascii="Bookman Old Style" w:hAnsi="Bookman Old Style"/>
          <w:color w:val="000000"/>
          <w:lang w:val="en-PH" w:eastAsia="en-PH"/>
        </w:rPr>
        <w:t>}}</w:t>
      </w:r>
      <w:r w:rsidR="008F1FA9" w:rsidRPr="009C01F0">
        <w:rPr>
          <w:rFonts w:ascii="Bookman Old Style" w:hAnsi="Bookman Old Style"/>
          <w:color w:val="000000"/>
          <w:lang w:val="en-PH" w:eastAsia="en-PH"/>
        </w:rPr>
        <w:t xml:space="preserve"> </w:t>
      </w:r>
      <w:r w:rsidRPr="009C01F0">
        <w:rPr>
          <w:rFonts w:ascii="Bookman Old Style" w:hAnsi="Bookman Old Style"/>
          <w:color w:val="000000"/>
          <w:lang w:val="en-PH" w:eastAsia="en-PH"/>
        </w:rPr>
        <w:t>issued by this Office against Respondent, to wit:</w:t>
      </w:r>
    </w:p>
    <w:p w14:paraId="02797830" w14:textId="77777777" w:rsidR="00435B24" w:rsidRPr="009C01F0" w:rsidRDefault="00435B24" w:rsidP="00435B24">
      <w:pPr>
        <w:rPr>
          <w:lang w:val="en-PH" w:eastAsia="en-PH"/>
        </w:rPr>
      </w:pPr>
    </w:p>
    <w:p w14:paraId="090484EF" w14:textId="1C8EDE9D" w:rsidR="00F0387E" w:rsidRPr="009C01F0" w:rsidRDefault="00F0387E" w:rsidP="00F0387E">
      <w:pPr>
        <w:ind w:left="720" w:right="720" w:firstLine="720"/>
        <w:jc w:val="both"/>
        <w:rPr>
          <w:lang w:val="en-PH" w:eastAsia="en-PH"/>
        </w:rPr>
      </w:pPr>
      <w:r w:rsidRPr="009C01F0">
        <w:rPr>
          <w:rFonts w:ascii="Bookman Old Style" w:hAnsi="Bookman Old Style"/>
          <w:i/>
          <w:iCs/>
          <w:color w:val="000000"/>
          <w:lang w:val="en-PH" w:eastAsia="en-PH"/>
        </w:rPr>
        <w:t>{{</w:t>
      </w:r>
      <w:proofErr w:type="spellStart"/>
      <w:r w:rsidRPr="009C01F0">
        <w:rPr>
          <w:rFonts w:ascii="Bookman Old Style" w:hAnsi="Bookman Old Style"/>
          <w:i/>
          <w:iCs/>
          <w:color w:val="000000"/>
          <w:lang w:val="en-PH" w:eastAsia="en-PH"/>
        </w:rPr>
        <w:t>decision_from_order</w:t>
      </w:r>
      <w:proofErr w:type="spellEnd"/>
      <w:r w:rsidRPr="009C01F0">
        <w:rPr>
          <w:rFonts w:ascii="Bookman Old Style" w:hAnsi="Bookman Old Style"/>
          <w:i/>
          <w:iCs/>
          <w:color w:val="000000"/>
          <w:lang w:val="en-PH" w:eastAsia="en-PH"/>
        </w:rPr>
        <w:t>}}</w:t>
      </w:r>
    </w:p>
    <w:p w14:paraId="56101E30" w14:textId="77777777" w:rsidR="00435B24" w:rsidRPr="00782AC1" w:rsidRDefault="00435B24" w:rsidP="00435B24">
      <w:pPr>
        <w:rPr>
          <w:lang w:val="en-PH" w:eastAsia="en-PH"/>
        </w:rPr>
      </w:pPr>
    </w:p>
    <w:p w14:paraId="4362FF67" w14:textId="77777777" w:rsidR="00435B24" w:rsidRPr="00782AC1" w:rsidRDefault="00435B24" w:rsidP="00435B24">
      <w:pPr>
        <w:ind w:left="720" w:right="720" w:firstLine="720"/>
        <w:jc w:val="both"/>
        <w:rPr>
          <w:lang w:val="en-PH" w:eastAsia="en-PH"/>
        </w:rPr>
      </w:pPr>
      <w:proofErr w:type="gramStart"/>
      <w:r w:rsidRPr="00782AC1">
        <w:rPr>
          <w:rFonts w:ascii="Bookman Old Style" w:hAnsi="Bookman Old Style"/>
          <w:b/>
          <w:bCs/>
          <w:i/>
          <w:iCs/>
          <w:color w:val="000000"/>
          <w:lang w:val="en-PH" w:eastAsia="en-PH"/>
        </w:rPr>
        <w:t>SO</w:t>
      </w:r>
      <w:proofErr w:type="gramEnd"/>
      <w:r w:rsidRPr="00782AC1">
        <w:rPr>
          <w:rFonts w:ascii="Bookman Old Style" w:hAnsi="Bookman Old Style"/>
          <w:b/>
          <w:bCs/>
          <w:i/>
          <w:iCs/>
          <w:color w:val="000000"/>
          <w:lang w:val="en-PH" w:eastAsia="en-PH"/>
        </w:rPr>
        <w:t xml:space="preserve"> ORDERED.</w:t>
      </w:r>
    </w:p>
    <w:p w14:paraId="47ECDA0D" w14:textId="77777777" w:rsidR="00435B24" w:rsidRPr="00782AC1" w:rsidRDefault="00435B24" w:rsidP="00435B24">
      <w:pPr>
        <w:rPr>
          <w:lang w:val="en-PH" w:eastAsia="en-PH"/>
        </w:rPr>
      </w:pPr>
    </w:p>
    <w:p w14:paraId="6475F113" w14:textId="1D075844" w:rsidR="00703177" w:rsidRPr="009C01F0" w:rsidRDefault="00703177" w:rsidP="00703177">
      <w:pPr>
        <w:ind w:right="36" w:firstLine="720"/>
        <w:jc w:val="both"/>
        <w:rPr>
          <w:rFonts w:ascii="Bookman Old Style" w:hAnsi="Bookman Old Style"/>
          <w:color w:val="000000"/>
          <w:lang w:val="en-PH" w:eastAsia="en-PH"/>
        </w:rPr>
      </w:pPr>
      <w:r w:rsidRPr="009C01F0">
        <w:rPr>
          <w:rFonts w:ascii="Bookman Old Style" w:hAnsi="Bookman Old Style"/>
          <w:color w:val="000000"/>
          <w:lang w:val="en-PH" w:eastAsia="en-PH"/>
        </w:rPr>
        <w:t xml:space="preserve">On </w:t>
      </w:r>
      <w:r w:rsidR="00F0387E" w:rsidRPr="009C01F0">
        <w:rPr>
          <w:rFonts w:ascii="Bookman Old Style" w:hAnsi="Bookman Old Style"/>
          <w:color w:val="000000"/>
          <w:lang w:val="en-PH" w:eastAsia="en-PH"/>
        </w:rPr>
        <w:t>{{</w:t>
      </w:r>
      <w:proofErr w:type="spellStart"/>
      <w:r w:rsidR="00F0387E" w:rsidRPr="009C01F0">
        <w:rPr>
          <w:rFonts w:ascii="Bookman Old Style" w:hAnsi="Bookman Old Style"/>
          <w:color w:val="000000"/>
          <w:lang w:val="en-PH" w:eastAsia="en-PH"/>
        </w:rPr>
        <w:t>date_of_motion_for_recon</w:t>
      </w:r>
      <w:proofErr w:type="spellEnd"/>
      <w:r w:rsidR="00F0387E" w:rsidRPr="009C01F0">
        <w:rPr>
          <w:rFonts w:ascii="Bookman Old Style" w:hAnsi="Bookman Old Style"/>
          <w:color w:val="000000"/>
          <w:lang w:val="en-PH" w:eastAsia="en-PH"/>
        </w:rPr>
        <w:t>}}</w:t>
      </w:r>
      <w:r w:rsidRPr="009C01F0">
        <w:rPr>
          <w:rFonts w:ascii="Bookman Old Style" w:hAnsi="Bookman Old Style"/>
          <w:color w:val="000000"/>
          <w:lang w:val="en-PH" w:eastAsia="en-PH"/>
        </w:rPr>
        <w:t>, Respondent submitted its Motion for Reconsideration to formally contest the alleged violations and the findings of this Office. Although belatedly, through this submission, the Respondent prayed for reconsideration and the non-imposition of penalties, if possible.</w:t>
      </w:r>
    </w:p>
    <w:p w14:paraId="1BAE4344" w14:textId="77777777" w:rsidR="00703177" w:rsidRPr="002020B1" w:rsidRDefault="00703177" w:rsidP="00703177">
      <w:pPr>
        <w:rPr>
          <w:lang w:val="en-PH" w:eastAsia="en-PH"/>
        </w:rPr>
      </w:pPr>
    </w:p>
    <w:p w14:paraId="0757479F" w14:textId="77777777" w:rsidR="00703177" w:rsidRPr="002020B1" w:rsidRDefault="00703177" w:rsidP="00703177">
      <w:pPr>
        <w:ind w:right="36" w:firstLine="720"/>
        <w:jc w:val="both"/>
        <w:rPr>
          <w:lang w:val="en-PH" w:eastAsia="en-PH"/>
        </w:rPr>
      </w:pPr>
      <w:r w:rsidRPr="002020B1">
        <w:rPr>
          <w:rFonts w:ascii="Bookman Old Style" w:hAnsi="Bookman Old Style"/>
          <w:color w:val="000000"/>
          <w:lang w:val="en-PH" w:eastAsia="en-PH"/>
        </w:rPr>
        <w:t>With this, this Office now resolves the subject findings in accordance with the relevant rules and laws. </w:t>
      </w:r>
    </w:p>
    <w:p w14:paraId="3A634FEA" w14:textId="77777777" w:rsidR="00703177" w:rsidRPr="002020B1" w:rsidRDefault="00703177" w:rsidP="00703177">
      <w:pPr>
        <w:rPr>
          <w:lang w:val="en-PH" w:eastAsia="en-PH"/>
        </w:rPr>
      </w:pPr>
    </w:p>
    <w:p w14:paraId="0EFDA3D8" w14:textId="77777777" w:rsidR="00703177" w:rsidRPr="002020B1" w:rsidRDefault="00703177" w:rsidP="00703177">
      <w:pPr>
        <w:ind w:firstLine="720"/>
        <w:jc w:val="both"/>
        <w:rPr>
          <w:lang w:val="en-PH" w:eastAsia="en-PH"/>
        </w:rPr>
      </w:pPr>
      <w:r w:rsidRPr="002020B1">
        <w:rPr>
          <w:rFonts w:ascii="Bookman Old Style" w:hAnsi="Bookman Old Style"/>
          <w:color w:val="000000"/>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33835529" w14:textId="77777777" w:rsidR="00703177" w:rsidRPr="002020B1" w:rsidRDefault="00703177" w:rsidP="00703177">
      <w:pPr>
        <w:rPr>
          <w:lang w:val="en-PH" w:eastAsia="en-PH"/>
        </w:rPr>
      </w:pPr>
    </w:p>
    <w:p w14:paraId="5066C881" w14:textId="77777777" w:rsidR="00703177" w:rsidRDefault="00703177" w:rsidP="00703177">
      <w:pPr>
        <w:ind w:firstLine="720"/>
        <w:jc w:val="both"/>
        <w:rPr>
          <w:lang w:val="en-PH" w:eastAsia="en-PH"/>
        </w:rPr>
      </w:pPr>
      <w:r w:rsidRPr="002020B1">
        <w:rPr>
          <w:rFonts w:ascii="Bookman Old Style" w:hAnsi="Bookman Old Style"/>
          <w:color w:val="000000"/>
          <w:lang w:val="en-PH" w:eastAsia="en-PH"/>
        </w:rPr>
        <w:t>Enforcing this Office’s regulations, which involve mainly permitting and reportorial complianc</w:t>
      </w:r>
      <w:r>
        <w:rPr>
          <w:rFonts w:ascii="Bookman Old Style" w:hAnsi="Bookman Old Style"/>
          <w:color w:val="000000"/>
          <w:lang w:val="en-PH" w:eastAsia="en-PH"/>
        </w:rPr>
        <w:t xml:space="preserve">e as required by administrative </w:t>
      </w:r>
      <w:r w:rsidRPr="002020B1">
        <w:rPr>
          <w:rFonts w:ascii="Bookman Old Style" w:hAnsi="Bookman Old Style"/>
          <w:color w:val="000000"/>
          <w:lang w:val="en-PH" w:eastAsia="en-PH"/>
        </w:rPr>
        <w:t>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1226E910" w14:textId="77777777" w:rsidR="00703177" w:rsidRPr="003765D1" w:rsidRDefault="00703177" w:rsidP="00703177">
      <w:pPr>
        <w:ind w:firstLine="720"/>
        <w:jc w:val="both"/>
        <w:rPr>
          <w:rFonts w:ascii="Bookman Old Style" w:hAnsi="Bookman Old Style"/>
          <w:lang w:val="en-PH" w:eastAsia="en-PH"/>
        </w:rPr>
      </w:pPr>
    </w:p>
    <w:p w14:paraId="24BC2E71" w14:textId="77777777" w:rsidR="0049426A" w:rsidRDefault="00703177" w:rsidP="0049426A">
      <w:pPr>
        <w:ind w:firstLine="720"/>
        <w:jc w:val="both"/>
        <w:rPr>
          <w:rFonts w:ascii="Bookman Old Style" w:eastAsia="Bookman Old Style" w:hAnsi="Bookman Old Style" w:cs="Bookman Old Style"/>
          <w:color w:val="000000"/>
        </w:rPr>
      </w:pPr>
      <w:r w:rsidRPr="003765D1">
        <w:rPr>
          <w:rFonts w:ascii="Bookman Old Style" w:eastAsia="Bookman Old Style" w:hAnsi="Bookman Old Style" w:cs="Bookman Old Style"/>
          <w:b/>
          <w:color w:val="000000"/>
        </w:rPr>
        <w:t>WHEREFORE</w:t>
      </w:r>
      <w:r w:rsidRPr="003765D1">
        <w:rPr>
          <w:rFonts w:ascii="Bookman Old Style" w:eastAsia="Bookman Old Style" w:hAnsi="Bookman Old Style" w:cs="Bookman Old Style"/>
          <w:color w:val="000000"/>
        </w:rPr>
        <w:t xml:space="preserve">, after due deliberation, this Office hereby resolves </w:t>
      </w:r>
      <w:r>
        <w:rPr>
          <w:rFonts w:ascii="Bookman Old Style" w:eastAsia="Bookman Old Style" w:hAnsi="Bookman Old Style" w:cs="Bookman Old Style"/>
          <w:color w:val="000000"/>
        </w:rPr>
        <w:t xml:space="preserve">to </w:t>
      </w:r>
      <w:r w:rsidRPr="00B672EE">
        <w:rPr>
          <w:rFonts w:ascii="Bookman Old Style" w:eastAsia="Bookman Old Style" w:hAnsi="Bookman Old Style" w:cs="Bookman Old Style"/>
          <w:b/>
          <w:color w:val="000000"/>
        </w:rPr>
        <w:t>GRANT</w:t>
      </w:r>
      <w:r>
        <w:rPr>
          <w:rFonts w:ascii="Bookman Old Style" w:eastAsia="Bookman Old Style" w:hAnsi="Bookman Old Style" w:cs="Bookman Old Style"/>
          <w:color w:val="000000"/>
        </w:rPr>
        <w:t xml:space="preserve"> the Motion for Reconsideration </w:t>
      </w:r>
      <w:r w:rsidRPr="003765D1">
        <w:rPr>
          <w:rFonts w:ascii="Bookman Old Style" w:eastAsia="Bookman Old Style" w:hAnsi="Bookman Old Style" w:cs="Bookman Old Style"/>
          <w:color w:val="000000"/>
        </w:rPr>
        <w:t xml:space="preserve">and declares to </w:t>
      </w:r>
      <w:r w:rsidRPr="003765D1">
        <w:rPr>
          <w:rFonts w:ascii="Bookman Old Style" w:eastAsia="Bookman Old Style" w:hAnsi="Bookman Old Style" w:cs="Bookman Old Style"/>
          <w:b/>
          <w:color w:val="000000"/>
        </w:rPr>
        <w:t>SET ASIDE</w:t>
      </w:r>
      <w:r w:rsidRPr="003765D1">
        <w:rPr>
          <w:rFonts w:ascii="Bookman Old Style" w:eastAsia="Bookman Old Style" w:hAnsi="Bookman Old Style" w:cs="Bookman Old Style"/>
          <w:color w:val="000000"/>
        </w:rPr>
        <w:t xml:space="preserve"> the subject </w:t>
      </w:r>
      <w:r>
        <w:rPr>
          <w:rFonts w:ascii="Bookman Old Style" w:eastAsia="Bookman Old Style" w:hAnsi="Bookman Old Style" w:cs="Bookman Old Style"/>
          <w:color w:val="000000"/>
        </w:rPr>
        <w:t>Order</w:t>
      </w:r>
      <w:r w:rsidRPr="003765D1">
        <w:rPr>
          <w:rFonts w:ascii="Bookman Old Style" w:eastAsia="Bookman Old Style" w:hAnsi="Bookman Old Style" w:cs="Bookman Old Style"/>
          <w:color w:val="000000"/>
        </w:rPr>
        <w:t xml:space="preserve"> and imposition of penalties.</w:t>
      </w:r>
    </w:p>
    <w:p w14:paraId="72D7E283" w14:textId="77777777" w:rsidR="0049426A" w:rsidRDefault="0049426A" w:rsidP="0049426A">
      <w:pPr>
        <w:ind w:firstLine="720"/>
        <w:jc w:val="both"/>
        <w:rPr>
          <w:rFonts w:ascii="Bookman Old Style" w:eastAsia="Bookman Old Style" w:hAnsi="Bookman Old Style" w:cs="Bookman Old Style"/>
          <w:color w:val="000000"/>
        </w:rPr>
      </w:pPr>
    </w:p>
    <w:p w14:paraId="1710CEF2" w14:textId="624E59CC" w:rsidR="00703177" w:rsidRPr="0049426A" w:rsidRDefault="00703177" w:rsidP="0049426A">
      <w:pPr>
        <w:ind w:firstLine="720"/>
        <w:jc w:val="both"/>
        <w:rPr>
          <w:rFonts w:ascii="Bookman Old Style" w:eastAsia="Bookman Old Style" w:hAnsi="Bookman Old Style" w:cs="Bookman Old Style"/>
          <w:color w:val="000000"/>
        </w:rPr>
      </w:pPr>
      <w:r w:rsidRPr="003765D1">
        <w:rPr>
          <w:rFonts w:ascii="Bookman Old Style" w:eastAsia="Bookman Old Style" w:hAnsi="Bookman Old Style" w:cs="Bookman Old Style"/>
          <w:color w:val="000000"/>
        </w:rPr>
        <w:t xml:space="preserve">However, the Respondent is advised to undertake corrective actions on the previous citation and </w:t>
      </w:r>
      <w:r w:rsidRPr="003765D1">
        <w:rPr>
          <w:rFonts w:ascii="Bookman Old Style" w:eastAsia="Bookman Old Style" w:hAnsi="Bookman Old Style" w:cs="Bookman Old Style"/>
          <w:b/>
          <w:color w:val="000000"/>
        </w:rPr>
        <w:t xml:space="preserve">STERNLY WARNED </w:t>
      </w:r>
      <w:r w:rsidRPr="003765D1">
        <w:rPr>
          <w:rFonts w:ascii="Bookman Old Style" w:eastAsia="Bookman Old Style" w:hAnsi="Bookman Old Style" w:cs="Bookman Old Style"/>
          <w:color w:val="000000"/>
        </w:rPr>
        <w:t>that a repetition of the same or similar violation in the future shall be dealt with more severity.</w:t>
      </w:r>
    </w:p>
    <w:p w14:paraId="7A34C1D5" w14:textId="77777777" w:rsidR="0049426A" w:rsidRDefault="0049426A" w:rsidP="00703177">
      <w:pPr>
        <w:ind w:left="720"/>
        <w:jc w:val="both"/>
        <w:rPr>
          <w:rFonts w:ascii="Bookman Old Style" w:eastAsia="Bookman Old Style" w:hAnsi="Bookman Old Style" w:cs="Bookman Old Style"/>
          <w:b/>
        </w:rPr>
      </w:pPr>
    </w:p>
    <w:p w14:paraId="7ADFE0CB" w14:textId="5F19C202" w:rsidR="00703177" w:rsidRPr="00E90D9C" w:rsidRDefault="00703177" w:rsidP="00703177">
      <w:pPr>
        <w:ind w:left="720"/>
        <w:jc w:val="both"/>
        <w:rPr>
          <w:lang w:val="en-PH" w:eastAsia="en-PH"/>
        </w:rPr>
      </w:pPr>
      <w:proofErr w:type="gramStart"/>
      <w:r>
        <w:rPr>
          <w:rFonts w:ascii="Bookman Old Style" w:eastAsia="Bookman Old Style" w:hAnsi="Bookman Old Style" w:cs="Bookman Old Style"/>
          <w:b/>
        </w:rPr>
        <w:t>SO</w:t>
      </w:r>
      <w:proofErr w:type="gramEnd"/>
      <w:r>
        <w:rPr>
          <w:rFonts w:ascii="Bookman Old Style" w:eastAsia="Bookman Old Style" w:hAnsi="Bookman Old Style" w:cs="Bookman Old Style"/>
          <w:b/>
        </w:rPr>
        <w:t xml:space="preserve"> ORDERED.</w:t>
      </w:r>
    </w:p>
    <w:p w14:paraId="79BFD101" w14:textId="77777777" w:rsidR="00703177" w:rsidRDefault="00703177" w:rsidP="00703177">
      <w:pPr>
        <w:ind w:right="36"/>
        <w:jc w:val="both"/>
        <w:rPr>
          <w:rFonts w:ascii="Bookman Old Style" w:eastAsia="Bookman Old Style" w:hAnsi="Bookman Old Style" w:cs="Bookman Old Style"/>
          <w:b/>
        </w:rPr>
      </w:pPr>
    </w:p>
    <w:p w14:paraId="4EC20255" w14:textId="77777777" w:rsidR="00703177" w:rsidRDefault="00703177" w:rsidP="00703177">
      <w:pPr>
        <w:ind w:right="36"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Quezon City, Metro Manila </w:t>
      </w:r>
      <w:r>
        <w:rPr>
          <w:rFonts w:ascii="Bookman Old Style" w:eastAsia="Bookman Old Style" w:hAnsi="Bookman Old Style" w:cs="Bookman Old Style"/>
        </w:rPr>
        <w:t>___________________________.</w:t>
      </w:r>
    </w:p>
    <w:p w14:paraId="03E0512C" w14:textId="77777777" w:rsidR="00703177" w:rsidRPr="00703177" w:rsidRDefault="00703177" w:rsidP="00703177">
      <w:pPr>
        <w:ind w:left="720" w:right="-58"/>
        <w:jc w:val="both"/>
        <w:rPr>
          <w:rFonts w:ascii="Bookman Old Style" w:eastAsia="Bookman Old Style" w:hAnsi="Bookman Old Style" w:cs="Bookman Old Style"/>
          <w:b/>
        </w:rPr>
      </w:pPr>
      <w:r>
        <w:rPr>
          <w:rFonts w:ascii="Bookman Old Style" w:eastAsia="Bookman Old Style" w:hAnsi="Bookman Old Style" w:cs="Bookman Old Style"/>
          <w:b/>
        </w:rPr>
        <w:tab/>
        <w:t xml:space="preserve">          </w:t>
      </w:r>
    </w:p>
    <w:p w14:paraId="4F96B3BD" w14:textId="77777777" w:rsidR="00703177" w:rsidRPr="001748F1" w:rsidRDefault="00703177" w:rsidP="00703177">
      <w:pPr>
        <w:jc w:val="both"/>
        <w:rPr>
          <w:rFonts w:ascii="Bookman Old Style" w:hAnsi="Bookman Old Style" w:cs="Arial"/>
          <w:b/>
        </w:rPr>
      </w:pPr>
    </w:p>
    <w:p w14:paraId="637A40AF" w14:textId="77777777" w:rsidR="00703177" w:rsidRPr="00D07B17" w:rsidRDefault="00703177" w:rsidP="00703177">
      <w:pPr>
        <w:jc w:val="center"/>
        <w:rPr>
          <w:rFonts w:ascii="Bookman Old Style" w:hAnsi="Bookman Old Style" w:cs="Arial"/>
        </w:rPr>
      </w:pPr>
      <w:r w:rsidRPr="00D07B17">
        <w:rPr>
          <w:rFonts w:ascii="Bookman Old Style" w:hAnsi="Bookman Old Style" w:cs="Arial"/>
        </w:rPr>
        <w:t>By authority of the Board:</w:t>
      </w:r>
    </w:p>
    <w:p w14:paraId="64107069" w14:textId="77777777" w:rsidR="00703177" w:rsidRDefault="00703177" w:rsidP="00703177">
      <w:pPr>
        <w:rPr>
          <w:rFonts w:ascii="Bookman Old Style" w:hAnsi="Bookman Old Style" w:cs="Arial"/>
          <w:b/>
          <w:caps/>
        </w:rPr>
      </w:pPr>
    </w:p>
    <w:p w14:paraId="65B54921" w14:textId="77777777" w:rsidR="00703177" w:rsidRDefault="00703177" w:rsidP="00703177">
      <w:pPr>
        <w:rPr>
          <w:rFonts w:ascii="Bookman Old Style" w:hAnsi="Bookman Old Style" w:cs="Arial"/>
          <w:b/>
          <w:caps/>
        </w:rPr>
      </w:pPr>
    </w:p>
    <w:p w14:paraId="76C360C9" w14:textId="77777777" w:rsidR="00703177" w:rsidRPr="00D07B17" w:rsidRDefault="00703177" w:rsidP="00703177">
      <w:pPr>
        <w:rPr>
          <w:rFonts w:ascii="Bookman Old Style" w:hAnsi="Bookman Old Style" w:cs="Arial"/>
        </w:rPr>
      </w:pPr>
      <w:r>
        <w:rPr>
          <w:rFonts w:ascii="Bookman Old Style" w:hAnsi="Bookman Old Style" w:cs="Arial"/>
        </w:rPr>
        <w:br/>
      </w:r>
    </w:p>
    <w:p w14:paraId="4064EB24" w14:textId="77777777" w:rsidR="00703177" w:rsidRPr="00B8365F" w:rsidRDefault="00703177" w:rsidP="00703177">
      <w:pPr>
        <w:jc w:val="center"/>
        <w:rPr>
          <w:rFonts w:ascii="Bookman Old Style" w:hAnsi="Bookman Old Style" w:cs="Arial"/>
          <w:bCs/>
          <w:i/>
          <w:iCs/>
        </w:rPr>
      </w:pPr>
      <w:r w:rsidRPr="00B8365F">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3027B901" wp14:editId="7EF115BB">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rPr>
        <w:t xml:space="preserve">ENGR. MARIA DORICA NAZ-HIPE, </w:t>
      </w:r>
      <w:r w:rsidRPr="00B8365F">
        <w:rPr>
          <w:rFonts w:ascii="Bookman Old Style" w:hAnsi="Bookman Old Style" w:cs="Arial"/>
          <w:bCs/>
          <w:i/>
          <w:iCs/>
        </w:rPr>
        <w:t>CESO V</w:t>
      </w:r>
      <w:r>
        <w:rPr>
          <w:rFonts w:ascii="Bookman Old Style" w:hAnsi="Bookman Old Style" w:cs="Arial"/>
          <w:bCs/>
          <w:i/>
          <w:iCs/>
        </w:rPr>
        <w:br/>
      </w:r>
      <w:r w:rsidRPr="00B8365F">
        <w:rPr>
          <w:rFonts w:ascii="Bookman Old Style" w:hAnsi="Bookman Old Style" w:cs="Arial"/>
        </w:rPr>
        <w:t>Regional Director</w:t>
      </w:r>
    </w:p>
    <w:p w14:paraId="7A9DA21C" w14:textId="77777777" w:rsidR="00703177" w:rsidRDefault="00703177" w:rsidP="00703177"/>
    <w:p w14:paraId="0C610ACE" w14:textId="77777777" w:rsidR="00703177" w:rsidRDefault="00703177" w:rsidP="00703177"/>
    <w:p w14:paraId="01E8336B" w14:textId="77777777" w:rsidR="00703177" w:rsidRDefault="00703177" w:rsidP="00703177"/>
    <w:p w14:paraId="44093449" w14:textId="77777777" w:rsidR="00342A8F" w:rsidRDefault="00342A8F" w:rsidP="00703177">
      <w:pPr>
        <w:ind w:right="36" w:firstLine="720"/>
        <w:jc w:val="both"/>
      </w:pPr>
    </w:p>
    <w:sectPr w:rsidR="00342A8F" w:rsidSect="00342A8F">
      <w:headerReference w:type="even" r:id="rId8"/>
      <w:headerReference w:type="default" r:id="rId9"/>
      <w:footerReference w:type="even" r:id="rId10"/>
      <w:footerReference w:type="default" r:id="rId11"/>
      <w:headerReference w:type="first" r:id="rId12"/>
      <w:footerReference w:type="first" r:id="rId13"/>
      <w:pgSz w:w="12242" w:h="18722" w:code="258"/>
      <w:pgMar w:top="1440" w:right="1440" w:bottom="1440" w:left="1440" w:header="63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FF6F" w14:textId="77777777" w:rsidR="00634BFD" w:rsidRDefault="00634BFD" w:rsidP="00342A8F">
      <w:r>
        <w:separator/>
      </w:r>
    </w:p>
  </w:endnote>
  <w:endnote w:type="continuationSeparator" w:id="0">
    <w:p w14:paraId="2A96E199" w14:textId="77777777" w:rsidR="00634BFD" w:rsidRDefault="00634BFD" w:rsidP="00342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D0FC" w14:textId="77777777" w:rsidR="00357FC3" w:rsidRDefault="00357F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644B" w14:textId="2DDFA417" w:rsidR="007B629C" w:rsidRPr="004E3A29" w:rsidRDefault="00357FC3" w:rsidP="007B629C">
    <w:pPr>
      <w:pBdr>
        <w:top w:val="thinThickSmallGap" w:sz="24" w:space="0" w:color="622423"/>
      </w:pBdr>
      <w:tabs>
        <w:tab w:val="left" w:pos="4755"/>
        <w:tab w:val="right" w:pos="9360"/>
      </w:tabs>
      <w:rPr>
        <w:rFonts w:ascii="Bookman Old Style" w:hAnsi="Bookman Old Style" w:cs="Arial"/>
        <w:b/>
        <w:sz w:val="20"/>
        <w:szCs w:val="20"/>
      </w:rPr>
    </w:pPr>
    <w:r>
      <w:rPr>
        <w:rFonts w:ascii="Bookman Old Style" w:hAnsi="Bookman Old Style" w:cs="Arial"/>
        <w:b/>
        <w:sz w:val="20"/>
        <w:szCs w:val="20"/>
      </w:rPr>
      <w:t>{{</w:t>
    </w:r>
    <w:proofErr w:type="spellStart"/>
    <w:r>
      <w:rPr>
        <w:rFonts w:ascii="Bookman Old Style" w:hAnsi="Bookman Old Style" w:cs="Arial"/>
        <w:b/>
        <w:sz w:val="20"/>
        <w:szCs w:val="20"/>
      </w:rPr>
      <w:t>client_name</w:t>
    </w:r>
    <w:proofErr w:type="spellEnd"/>
    <w:r>
      <w:rPr>
        <w:rFonts w:ascii="Bookman Old Style" w:hAnsi="Bookman Old Style" w:cs="Arial"/>
        <w:b/>
        <w:sz w:val="20"/>
        <w:szCs w:val="20"/>
      </w:rPr>
      <w:t>}}</w:t>
    </w:r>
    <w:r w:rsidR="008F1FA9">
      <w:rPr>
        <w:rFonts w:ascii="Bookman Old Style" w:hAnsi="Bookman Old Style" w:cs="Arial"/>
        <w:b/>
        <w:sz w:val="20"/>
        <w:szCs w:val="20"/>
      </w:rPr>
      <w:tab/>
    </w:r>
    <w:r w:rsidR="00703177" w:rsidRPr="004E3A29">
      <w:rPr>
        <w:rFonts w:ascii="Bookman Old Style" w:hAnsi="Bookman Old Style" w:cs="Arial"/>
        <w:sz w:val="20"/>
        <w:szCs w:val="20"/>
      </w:rPr>
      <w:tab/>
    </w:r>
    <w:r w:rsidR="00342A8F" w:rsidRPr="004E3A29">
      <w:rPr>
        <w:rFonts w:ascii="Bookman Old Style" w:hAnsi="Bookman Old Style" w:cs="Arial"/>
        <w:sz w:val="20"/>
        <w:szCs w:val="20"/>
      </w:rPr>
      <w:t xml:space="preserve">Page </w:t>
    </w:r>
    <w:r w:rsidR="00342A8F" w:rsidRPr="004E3A29">
      <w:rPr>
        <w:rFonts w:ascii="Bookman Old Style" w:hAnsi="Bookman Old Style" w:cs="Arial"/>
        <w:sz w:val="20"/>
        <w:szCs w:val="20"/>
      </w:rPr>
      <w:fldChar w:fldCharType="begin"/>
    </w:r>
    <w:r w:rsidR="00342A8F" w:rsidRPr="004E3A29">
      <w:rPr>
        <w:rFonts w:ascii="Bookman Old Style" w:hAnsi="Bookman Old Style" w:cs="Arial"/>
        <w:sz w:val="20"/>
        <w:szCs w:val="20"/>
      </w:rPr>
      <w:instrText xml:space="preserve"> PAGE   \* MERGEFORMAT </w:instrText>
    </w:r>
    <w:r w:rsidR="00342A8F" w:rsidRPr="004E3A29">
      <w:rPr>
        <w:rFonts w:ascii="Bookman Old Style" w:hAnsi="Bookman Old Style" w:cs="Arial"/>
        <w:sz w:val="20"/>
        <w:szCs w:val="20"/>
      </w:rPr>
      <w:fldChar w:fldCharType="separate"/>
    </w:r>
    <w:r w:rsidR="00132311">
      <w:rPr>
        <w:rFonts w:ascii="Bookman Old Style" w:hAnsi="Bookman Old Style" w:cs="Arial"/>
        <w:noProof/>
        <w:sz w:val="20"/>
        <w:szCs w:val="20"/>
      </w:rPr>
      <w:t>2</w:t>
    </w:r>
    <w:r w:rsidR="00342A8F" w:rsidRPr="004E3A29">
      <w:rPr>
        <w:rFonts w:ascii="Bookman Old Style" w:hAnsi="Bookman Old Style" w:cs="Arial"/>
        <w:sz w:val="20"/>
        <w:szCs w:val="20"/>
      </w:rPr>
      <w:fldChar w:fldCharType="end"/>
    </w:r>
  </w:p>
  <w:p w14:paraId="22DA3E5B" w14:textId="137384C1" w:rsidR="00132311" w:rsidRPr="00132311" w:rsidRDefault="00357FC3" w:rsidP="00132311">
    <w:pPr>
      <w:pBdr>
        <w:top w:val="thinThickSmallGap" w:sz="24" w:space="0" w:color="622423"/>
      </w:pBdr>
      <w:tabs>
        <w:tab w:val="right" w:pos="9360"/>
      </w:tabs>
      <w:rPr>
        <w:rFonts w:ascii="Bookman Old Style" w:hAnsi="Bookman Old Style" w:cs="Arial"/>
        <w:sz w:val="20"/>
        <w:szCs w:val="20"/>
      </w:rPr>
    </w:pPr>
    <w:r>
      <w:rPr>
        <w:rFonts w:ascii="Bookman Old Style" w:hAnsi="Bookman Old Style" w:cs="Arial"/>
        <w:sz w:val="20"/>
        <w:szCs w:val="20"/>
      </w:rPr>
      <w:t>{{</w:t>
    </w:r>
    <w:r w:rsidR="005B17C1" w:rsidRPr="005B17C1">
      <w:rPr>
        <w:rFonts w:ascii="Bookman Old Style" w:hAnsi="Bookman Old Style" w:cs="Arial"/>
        <w:sz w:val="20"/>
        <w:szCs w:val="20"/>
      </w:rPr>
      <w:t>location</w:t>
    </w:r>
    <w:r>
      <w:rPr>
        <w:rFonts w:ascii="Bookman Old Style" w:hAnsi="Bookman Old Style" w:cs="Arial"/>
        <w:sz w:val="20"/>
        <w:szCs w:val="20"/>
      </w:rPr>
      <w:t>}}</w:t>
    </w:r>
  </w:p>
  <w:p w14:paraId="2996E9E0" w14:textId="74DCBC18" w:rsidR="00132311" w:rsidRPr="00132311" w:rsidRDefault="00132311" w:rsidP="00132311">
    <w:pPr>
      <w:pBdr>
        <w:top w:val="thinThickSmallGap" w:sz="24" w:space="0" w:color="622423"/>
      </w:pBdr>
      <w:tabs>
        <w:tab w:val="right" w:pos="9360"/>
      </w:tabs>
      <w:rPr>
        <w:rFonts w:ascii="Bookman Old Style" w:hAnsi="Bookman Old Style" w:cs="Arial"/>
        <w:sz w:val="20"/>
        <w:szCs w:val="20"/>
      </w:rPr>
    </w:pPr>
    <w:r>
      <w:rPr>
        <w:rFonts w:ascii="Bookman Old Style" w:hAnsi="Bookman Old Style" w:cs="Arial"/>
        <w:sz w:val="20"/>
        <w:szCs w:val="20"/>
      </w:rPr>
      <w:t>DENR-PAB Case No. NCR-</w:t>
    </w:r>
    <w:r w:rsidR="00357FC3">
      <w:rPr>
        <w:rFonts w:ascii="Bookman Old Style" w:hAnsi="Bookman Old Style" w:cs="Arial"/>
        <w:sz w:val="20"/>
        <w:szCs w:val="20"/>
      </w:rPr>
      <w:t>{{</w:t>
    </w:r>
    <w:proofErr w:type="spellStart"/>
    <w:r w:rsidR="00357FC3">
      <w:rPr>
        <w:rFonts w:ascii="Bookman Old Style" w:hAnsi="Bookman Old Style" w:cs="Arial"/>
        <w:sz w:val="20"/>
        <w:szCs w:val="20"/>
      </w:rPr>
      <w:t>case_number_only</w:t>
    </w:r>
    <w:proofErr w:type="spellEnd"/>
    <w:r w:rsidR="00357FC3">
      <w:rPr>
        <w:rFonts w:ascii="Bookman Old Style" w:hAnsi="Bookman Old Style" w:cs="Arial"/>
        <w:sz w:val="20"/>
        <w:szCs w:val="20"/>
      </w:rPr>
      <w:t>}}</w:t>
    </w:r>
    <w:r>
      <w:rPr>
        <w:rFonts w:ascii="Bookman Old Style" w:hAnsi="Bookman Old Style" w:cs="Arial"/>
        <w:sz w:val="20"/>
        <w:szCs w:val="20"/>
      </w:rPr>
      <w:t>-25</w:t>
    </w:r>
    <w:r w:rsidRPr="00132311">
      <w:rPr>
        <w:rFonts w:ascii="Bookman Old Style" w:hAnsi="Bookman Old Style" w:cs="Arial"/>
        <w:sz w:val="20"/>
        <w:szCs w:val="20"/>
      </w:rPr>
      <w:t>W</w:t>
    </w:r>
  </w:p>
  <w:p w14:paraId="1D96EE6C" w14:textId="71B724FE" w:rsidR="004E3A29" w:rsidRPr="004E3A29" w:rsidRDefault="00357FC3" w:rsidP="00132311">
    <w:pPr>
      <w:pBdr>
        <w:top w:val="thinThickSmallGap" w:sz="24" w:space="0" w:color="622423"/>
      </w:pBdr>
      <w:tabs>
        <w:tab w:val="right" w:pos="9360"/>
      </w:tabs>
      <w:rPr>
        <w:rFonts w:ascii="Bookman Old Style" w:hAnsi="Bookman Old Style" w:cs="Arial"/>
        <w:sz w:val="20"/>
        <w:szCs w:val="20"/>
      </w:rPr>
    </w:pPr>
    <w:r>
      <w:rPr>
        <w:rFonts w:ascii="Bookman Old Style" w:hAnsi="Bookman Old Style" w:cs="Arial"/>
        <w:sz w:val="20"/>
        <w:szCs w:val="20"/>
      </w:rPr>
      <w:t>{{</w:t>
    </w:r>
    <w:proofErr w:type="spellStart"/>
    <w:r>
      <w:rPr>
        <w:rFonts w:ascii="Bookman Old Style" w:hAnsi="Bookman Old Style" w:cs="Arial"/>
        <w:sz w:val="20"/>
        <w:szCs w:val="20"/>
      </w:rPr>
      <w:t>case_number</w:t>
    </w:r>
    <w:proofErr w:type="spellEnd"/>
    <w:r>
      <w:rPr>
        <w:rFonts w:ascii="Bookman Old Style" w:hAnsi="Bookman Old Style" w:cs="Arial"/>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A71F" w14:textId="77777777" w:rsidR="00357FC3" w:rsidRDefault="00357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2241" w14:textId="77777777" w:rsidR="00634BFD" w:rsidRDefault="00634BFD" w:rsidP="00342A8F">
      <w:r>
        <w:separator/>
      </w:r>
    </w:p>
  </w:footnote>
  <w:footnote w:type="continuationSeparator" w:id="0">
    <w:p w14:paraId="53FBF8CB" w14:textId="77777777" w:rsidR="00634BFD" w:rsidRDefault="00634BFD" w:rsidP="00342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B04C" w14:textId="77777777" w:rsidR="00357FC3" w:rsidRDefault="00357F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A8B8" w14:textId="77777777" w:rsidR="00357FC3" w:rsidRDefault="00357F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8A78" w14:textId="77777777" w:rsidR="00357FC3" w:rsidRDefault="00357F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1370"/>
    <w:multiLevelType w:val="hybridMultilevel"/>
    <w:tmpl w:val="B12ED198"/>
    <w:lvl w:ilvl="0" w:tplc="BCDE19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261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A8F"/>
    <w:rsid w:val="000279B3"/>
    <w:rsid w:val="000617E8"/>
    <w:rsid w:val="00080BDD"/>
    <w:rsid w:val="00080FF4"/>
    <w:rsid w:val="0009789A"/>
    <w:rsid w:val="00132311"/>
    <w:rsid w:val="001461E3"/>
    <w:rsid w:val="001A14D7"/>
    <w:rsid w:val="001D11A3"/>
    <w:rsid w:val="001F3A12"/>
    <w:rsid w:val="00240D9F"/>
    <w:rsid w:val="002427AF"/>
    <w:rsid w:val="00243E0C"/>
    <w:rsid w:val="002768DE"/>
    <w:rsid w:val="00280821"/>
    <w:rsid w:val="00306642"/>
    <w:rsid w:val="00326360"/>
    <w:rsid w:val="00342A8F"/>
    <w:rsid w:val="00357FC3"/>
    <w:rsid w:val="0036102D"/>
    <w:rsid w:val="00411CAA"/>
    <w:rsid w:val="00435B24"/>
    <w:rsid w:val="00455DB7"/>
    <w:rsid w:val="004774D4"/>
    <w:rsid w:val="00485689"/>
    <w:rsid w:val="0049426A"/>
    <w:rsid w:val="0049494E"/>
    <w:rsid w:val="004A0579"/>
    <w:rsid w:val="004D2B8B"/>
    <w:rsid w:val="004E3A29"/>
    <w:rsid w:val="004E41DF"/>
    <w:rsid w:val="004F55A3"/>
    <w:rsid w:val="0053117E"/>
    <w:rsid w:val="005661D0"/>
    <w:rsid w:val="005A6A3F"/>
    <w:rsid w:val="005B17C1"/>
    <w:rsid w:val="005B5247"/>
    <w:rsid w:val="00610758"/>
    <w:rsid w:val="00616ABF"/>
    <w:rsid w:val="00634BFD"/>
    <w:rsid w:val="006462AF"/>
    <w:rsid w:val="00655EC4"/>
    <w:rsid w:val="00701028"/>
    <w:rsid w:val="00703177"/>
    <w:rsid w:val="00782AC1"/>
    <w:rsid w:val="007B629C"/>
    <w:rsid w:val="007C1743"/>
    <w:rsid w:val="00815674"/>
    <w:rsid w:val="0082709E"/>
    <w:rsid w:val="00846BAE"/>
    <w:rsid w:val="008849C8"/>
    <w:rsid w:val="0089563F"/>
    <w:rsid w:val="008D0FDB"/>
    <w:rsid w:val="008F1FA9"/>
    <w:rsid w:val="009C01F0"/>
    <w:rsid w:val="009C2140"/>
    <w:rsid w:val="009D49A3"/>
    <w:rsid w:val="009F078A"/>
    <w:rsid w:val="00A27938"/>
    <w:rsid w:val="00A30456"/>
    <w:rsid w:val="00A5603E"/>
    <w:rsid w:val="00A70469"/>
    <w:rsid w:val="00A925F7"/>
    <w:rsid w:val="00AD49DC"/>
    <w:rsid w:val="00AE0A84"/>
    <w:rsid w:val="00B04006"/>
    <w:rsid w:val="00B04AA8"/>
    <w:rsid w:val="00B26E44"/>
    <w:rsid w:val="00B458A5"/>
    <w:rsid w:val="00B51BD8"/>
    <w:rsid w:val="00B6783C"/>
    <w:rsid w:val="00BF6115"/>
    <w:rsid w:val="00BF71EB"/>
    <w:rsid w:val="00C036CE"/>
    <w:rsid w:val="00CA2BC0"/>
    <w:rsid w:val="00CA7B76"/>
    <w:rsid w:val="00CB5CDD"/>
    <w:rsid w:val="00CF14BC"/>
    <w:rsid w:val="00CF67B0"/>
    <w:rsid w:val="00CF76AC"/>
    <w:rsid w:val="00D37515"/>
    <w:rsid w:val="00D8678C"/>
    <w:rsid w:val="00D932E3"/>
    <w:rsid w:val="00DC0925"/>
    <w:rsid w:val="00DC437F"/>
    <w:rsid w:val="00E15925"/>
    <w:rsid w:val="00E960D4"/>
    <w:rsid w:val="00EA28D3"/>
    <w:rsid w:val="00EB1F20"/>
    <w:rsid w:val="00EB49B1"/>
    <w:rsid w:val="00EE58BD"/>
    <w:rsid w:val="00F0387E"/>
    <w:rsid w:val="00F7629E"/>
    <w:rsid w:val="00F960B6"/>
    <w:rsid w:val="00FD7E3A"/>
    <w:rsid w:val="00FE02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34142"/>
  <w15:chartTrackingRefBased/>
  <w15:docId w15:val="{19742890-5C8E-D244-BF80-71CC0BEB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42"/>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A8F"/>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42A8F"/>
    <w:pPr>
      <w:spacing w:before="100" w:beforeAutospacing="1" w:after="100" w:afterAutospacing="1"/>
    </w:pPr>
    <w:rPr>
      <w:lang w:val="en-PH"/>
    </w:rPr>
  </w:style>
  <w:style w:type="paragraph" w:styleId="NoSpacing">
    <w:name w:val="No Spacing"/>
    <w:uiPriority w:val="1"/>
    <w:qFormat/>
    <w:rsid w:val="00342A8F"/>
    <w:rPr>
      <w:kern w:val="0"/>
      <w:sz w:val="22"/>
      <w:szCs w:val="22"/>
      <w:lang w:val="en-US"/>
      <w14:ligatures w14:val="none"/>
    </w:rPr>
  </w:style>
  <w:style w:type="paragraph" w:styleId="Header">
    <w:name w:val="header"/>
    <w:basedOn w:val="Normal"/>
    <w:link w:val="HeaderChar"/>
    <w:uiPriority w:val="99"/>
    <w:unhideWhenUsed/>
    <w:rsid w:val="00342A8F"/>
    <w:pPr>
      <w:tabs>
        <w:tab w:val="center" w:pos="4680"/>
        <w:tab w:val="right" w:pos="9360"/>
      </w:tabs>
    </w:pPr>
  </w:style>
  <w:style w:type="character" w:customStyle="1" w:styleId="HeaderChar">
    <w:name w:val="Header Char"/>
    <w:basedOn w:val="DefaultParagraphFont"/>
    <w:link w:val="Header"/>
    <w:uiPriority w:val="99"/>
    <w:rsid w:val="00342A8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42A8F"/>
    <w:pPr>
      <w:tabs>
        <w:tab w:val="center" w:pos="4680"/>
        <w:tab w:val="right" w:pos="9360"/>
      </w:tabs>
    </w:pPr>
  </w:style>
  <w:style w:type="character" w:customStyle="1" w:styleId="FooterChar">
    <w:name w:val="Footer Char"/>
    <w:basedOn w:val="DefaultParagraphFont"/>
    <w:link w:val="Footer"/>
    <w:uiPriority w:val="99"/>
    <w:rsid w:val="00342A8F"/>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342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306572">
      <w:bodyDiv w:val="1"/>
      <w:marLeft w:val="0"/>
      <w:marRight w:val="0"/>
      <w:marTop w:val="0"/>
      <w:marBottom w:val="0"/>
      <w:divBdr>
        <w:top w:val="none" w:sz="0" w:space="0" w:color="auto"/>
        <w:left w:val="none" w:sz="0" w:space="0" w:color="auto"/>
        <w:bottom w:val="none" w:sz="0" w:space="0" w:color="auto"/>
        <w:right w:val="none" w:sz="0" w:space="0" w:color="auto"/>
      </w:divBdr>
    </w:div>
    <w:div w:id="150150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12</cp:revision>
  <dcterms:created xsi:type="dcterms:W3CDTF">2025-02-12T07:44:00Z</dcterms:created>
  <dcterms:modified xsi:type="dcterms:W3CDTF">2025-03-02T16:00:00Z</dcterms:modified>
</cp:coreProperties>
</file>