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left"/>
        <w:spacing w:before="400" w:after="80" w:line="276" w:lineRule="auto"/>
      </w:pPr>
    </w:p>
    <w:p>
      <w:pPr>
        <w:jc w:val="center"/>
        <w:spacing w:before="200" w:after="80" w:line="276" w:lineRule="auto"/>
      </w:pPr>
      <w:r>
        <w:rPr>
          <w:rFonts w:ascii="Calibri" w:hAnsi="Calibri" w:cs="Calibri"/>
          <w:b/>
          <w:sz w:val="22"/>
          <w:szCs w:val="22"/>
          <w:color w:val="C0392B"/>
        </w:rPr>
        <w:t xml:space="preserve">CONFIDENTIAL</w:t>
      </w:r>
    </w:p>
    <w:p>
      <w:pPr>
        <w:jc w:val="center"/>
        <w:spacing w:before="400" w:after="80" w:line="276" w:lineRule="auto"/>
      </w:pPr>
      <w:r>
        <w:rPr>
          <w:rFonts w:ascii="Calibri" w:hAnsi="Calibri" w:cs="Calibri"/>
          <w:b/>
          <w:sz w:val="56"/>
          <w:szCs w:val="56"/>
          <w:color w:val="1F4E79"/>
        </w:rPr>
        <w:t xml:space="preserve">RANKPRO</w:t>
      </w:r>
    </w:p>
    <w:p>
      <w:pPr>
        <w:jc w:val="center"/>
        <w:spacing w:before="120" w:after="80" w:line="276" w:lineRule="auto"/>
      </w:pPr>
      <w:r>
        <w:rPr>
          <w:rFonts w:ascii="Calibri" w:hAnsi="Calibri" w:cs="Calibri"/>
          <w:b/>
          <w:sz w:val="32"/>
          <w:szCs w:val="32"/>
          <w:color w:val="2E75B6"/>
        </w:rPr>
        <w:t xml:space="preserve">Technical Risk, Security and Performance Assessment</w:t>
      </w:r>
    </w:p>
    <w:p>
      <w:pPr>
        <w:jc w:val="center"/>
        <w:spacing w:before="80" w:after="80" w:line="276" w:lineRule="auto"/>
      </w:pPr>
      <w:r>
        <w:rPr>
          <w:rFonts w:ascii="Calibri" w:hAnsi="Calibri" w:cs="Calibri"/>
          <w:sz w:val="24"/>
          <w:szCs w:val="24"/>
          <w:color w:val="555555"/>
        </w:rPr>
        <w:t xml:space="preserve">Whole-application review of the RankPro NEET coaching platform</w:t>
      </w:r>
    </w:p>
    <w:p>
      <w:pPr>
        <w:jc w:val="left"/>
        <w:spacing w:before="400" w:after="80" w:line="276" w:lineRule="auto"/>
      </w:pPr>
    </w:p>
    <w:tbl>
      <w:tblPr>
        <w:tblW w:w="10080" w:type="dxa"/>
        <w:tblLayout w:type="fixed"/>
        <w:jc w:val="left"/>
      </w:tblPr>
      <w:tblGrid>
        <w:gridCol w:w="2800"/>
        <w:gridCol w:w="7280"/>
      </w:tblGrid>
      <w:tr>
        <w:tc>
          <w:tcPr>
            <w:tcW w:w="28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Field</w:t>
            </w:r>
          </w:p>
        </w:tc>
        <w:tc>
          <w:tcPr>
            <w:tcW w:w="728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Detail</w:t>
            </w:r>
          </w:p>
        </w:tc>
      </w:tr>
      <w:tr>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Document type</w:t>
            </w:r>
          </w:p>
        </w:tc>
        <w:tc>
          <w:tcPr>
            <w:tcW w:w="72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Independent source-code and schema assessment</w:t>
            </w:r>
          </w:p>
        </w:tc>
      </w:tr>
      <w:tr>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Application</w:t>
            </w:r>
          </w:p>
        </w:tc>
        <w:tc>
          <w:tcPr>
            <w:tcW w:w="72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RankPro (Laravel 9 / PHP 8)</w:t>
            </w:r>
          </w:p>
        </w:tc>
      </w:tr>
      <w:tr>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Review date</w:t>
            </w:r>
          </w:p>
        </w:tc>
        <w:tc>
          <w:tcPr>
            <w:tcW w:w="72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20 September 2026</w:t>
            </w:r>
          </w:p>
        </w:tc>
      </w:tr>
      <w:tr>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Version</w:t>
            </w:r>
          </w:p>
        </w:tc>
        <w:tc>
          <w:tcPr>
            <w:tcW w:w="72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1.0</w:t>
            </w:r>
          </w:p>
        </w:tc>
      </w:tr>
      <w:tr>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Classification</w:t>
            </w:r>
          </w:p>
        </w:tc>
        <w:tc>
          <w:tcPr>
            <w:tcW w:w="72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Confidential — for authorised client stakeholders</w:t>
            </w:r>
          </w:p>
        </w:tc>
      </w:tr>
      <w:tr>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Purpose</w:t>
            </w:r>
          </w:p>
        </w:tc>
        <w:tc>
          <w:tcPr>
            <w:tcW w:w="72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List security risks, functional defects, and performance issues that should be improved before wider scale-up</w:t>
            </w:r>
          </w:p>
        </w:tc>
      </w:tr>
    </w:tbl>
    <w:p>
      <w:pPr>
        <w:jc w:val="left"/>
        <w:spacing w:before="80" w:after="80" w:line="276" w:lineRule="auto"/>
      </w:pPr>
    </w:p>
    <w:p>
      <w:pPr>
        <w:jc w:val="left"/>
        <w:spacing w:before="40" w:after="80" w:line="276" w:lineRule="auto"/>
      </w:pPr>
      <w:r>
        <w:rPr>
          <w:rFonts w:ascii="Calibri" w:hAnsi="Calibri" w:cs="Calibri"/>
          <w:i/>
          <w:sz w:val="20"/>
          <w:szCs w:val="20"/>
          <w:color w:val="666666"/>
        </w:rPr>
        <w:t xml:space="preserve">This report is based on a structured review of application source code, routes, views, configuration shape, and the live MySQL schema. It is not a paid penetration-test certificate. No production secrets are reproduced in this document.</w:t>
      </w:r>
    </w:p>
    <w:p>
      <w:pPr>
        <w:pStyle w:val="Heading1"/>
        <w:jc w:val="left"/>
        <w:spacing w:before="280" w:after="120" w:line="276" w:lineRule="auto"/>
      </w:pPr>
      <w:r>
        <w:rPr>
          <w:rFonts w:ascii="Calibri" w:hAnsi="Calibri" w:cs="Calibri"/>
          <w:b/>
          <w:sz w:val="36"/>
          <w:szCs w:val="36"/>
          <w:color w:val="1F4E79"/>
        </w:rPr>
        <w:t xml:space="preserve">1. Executive summary</w:t>
      </w:r>
    </w:p>
    <w:p>
      <w:pPr>
        <w:jc w:val="left"/>
        <w:spacing w:before="60" w:after="80" w:line="276" w:lineRule="auto"/>
      </w:pPr>
      <w:r>
        <w:rPr>
          <w:rFonts w:ascii="Calibri" w:hAnsi="Calibri" w:cs="Calibri"/>
          <w:sz w:val="22"/>
          <w:szCs w:val="22"/>
          <w:color w:val="222222"/>
        </w:rPr>
        <w:t xml:space="preserve">RankPro is a Laravel 9 web application for NEET preparation. It includes a public marketing site, student dashboard, live online exams (including webcam proctoring), Razorpay checkout for test series and ranker sessions, and separate admin, counsellor, and ranker portals.</w:t>
      </w:r>
    </w:p>
    <w:p>
      <w:pPr>
        <w:jc w:val="left"/>
        <w:spacing w:before="60" w:after="80" w:line="276" w:lineRule="auto"/>
      </w:pPr>
      <w:r>
        <w:rPr>
          <w:rFonts w:ascii="Calibri" w:hAnsi="Calibri" w:cs="Calibri"/>
          <w:sz w:val="22"/>
          <w:szCs w:val="22"/>
          <w:color w:val="222222"/>
        </w:rPr>
        <w:t xml:space="preserve">The review found that several high-impact controls are missing or incomplete. The most serious issues allow payment records to be marked successful from the browser, exam answers to be read from the page source, and student or staff passwords to be reset or cracked more easily than they should be. In parallel, the database almost entirely lacks secondary indexes, so student dashboards, leaderboards, and live exams will slow down as usage grows.</w:t>
      </w:r>
    </w:p>
    <w:p>
      <w:pPr>
        <w:jc w:val="left"/>
        <w:spacing w:before="60" w:after="80" w:line="276" w:lineRule="auto"/>
      </w:pPr>
      <w:r>
        <w:rPr>
          <w:rFonts w:ascii="Calibri" w:hAnsi="Calibri" w:cs="Calibri"/>
          <w:sz w:val="22"/>
          <w:szCs w:val="22"/>
          <w:color w:val="222222"/>
        </w:rPr>
        <w:t xml:space="preserve">The findings below are grouped by severity (P0–P3) and by performance (PF). Recommended work order is at the end of this report.</w:t>
      </w:r>
    </w:p>
    <w:p>
      <w:pPr>
        <w:pStyle w:val="Heading2"/>
        <w:jc w:val="left"/>
        <w:spacing w:before="200" w:after="120" w:line="276" w:lineRule="auto"/>
      </w:pPr>
      <w:r>
        <w:rPr>
          <w:rFonts w:ascii="Calibri" w:hAnsi="Calibri" w:cs="Calibri"/>
          <w:b/>
          <w:sz w:val="28"/>
          <w:szCs w:val="28"/>
          <w:color w:val="2E75B6"/>
        </w:rPr>
        <w:t xml:space="preserve">1.1 Snapshot of findings</w:t>
      </w:r>
    </w:p>
    <w:tbl>
      <w:tblPr>
        <w:tblW w:w="10080" w:type="dxa"/>
        <w:tblLayout w:type="fixed"/>
        <w:jc w:val="left"/>
      </w:tblPr>
      <w:tblGrid>
        <w:gridCol w:w="1400"/>
        <w:gridCol w:w="4340"/>
        <w:gridCol w:w="4340"/>
      </w:tblGrid>
      <w:tr>
        <w:tc>
          <w:tcPr>
            <w:tcW w:w="14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Category</w:t>
            </w:r>
          </w:p>
        </w:tc>
        <w:tc>
          <w:tcPr>
            <w:tcW w:w="434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Count</w:t>
            </w:r>
          </w:p>
        </w:tc>
        <w:tc>
          <w:tcPr>
            <w:tcW w:w="434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Meaning</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P0 — Critical</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12</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Exploit, payment loss, exam cheating, or account takeover is possible with the current design</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 — High</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36</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Likely to be abused or will cause serious operational / privacy harm</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 — Medium (broken / misleading)</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23</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Feature does not work as users are told, or leftover debug code</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P3 — Low (hygiene)</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10</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Technical debt that increases future cost and error rate</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 — Performance</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34</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Will degrade speed, cost, or capacity as students and exam attempts grow</w:t>
            </w:r>
          </w:p>
        </w:tc>
      </w:tr>
    </w:tbl>
    <w:p>
      <w:pPr>
        <w:jc w:val="left"/>
        <w:spacing w:before="80" w:after="80" w:line="276" w:lineRule="auto"/>
      </w:pPr>
    </w:p>
    <w:p>
      <w:pPr>
        <w:pStyle w:val="Heading2"/>
        <w:jc w:val="left"/>
        <w:spacing w:before="200" w:after="120" w:line="276" w:lineRule="auto"/>
      </w:pPr>
      <w:r>
        <w:rPr>
          <w:rFonts w:ascii="Calibri" w:hAnsi="Calibri" w:cs="Calibri"/>
          <w:b/>
          <w:sz w:val="28"/>
          <w:szCs w:val="28"/>
          <w:color w:val="2E75B6"/>
        </w:rPr>
        <w:t xml:space="preserve">1.2 Three issues to treat as immediate</w:t>
      </w:r>
    </w:p>
    <w:p>
      <w:pPr>
        <w:jc w:val="left"/>
        <w:spacing w:before="60" w:after="80" w:line="276" w:lineRule="auto"/>
      </w:pPr>
      <w:r>
        <w:rPr>
          <w:rFonts w:ascii="Calibri" w:hAnsi="Calibri" w:cs="Calibri"/>
          <w:sz w:val="22"/>
          <w:szCs w:val="22"/>
          <w:color w:val="222222"/>
        </w:rPr>
        <w:t xml:space="preserve">1. Payments: checkout saves payment status as SUCCESS using the amount and payment id sent by the browser. Razorpay signature verification is commented out. A client can record a paid test-series or ranker booking without a corresponding captured payment.</w:t>
      </w:r>
    </w:p>
    <w:p>
      <w:pPr>
        <w:jc w:val="left"/>
        <w:spacing w:before="60" w:after="80" w:line="276" w:lineRule="auto"/>
      </w:pPr>
      <w:r>
        <w:rPr>
          <w:rFonts w:ascii="Calibri" w:hAnsi="Calibri" w:cs="Calibri"/>
          <w:sz w:val="22"/>
          <w:szCs w:val="22"/>
          <w:color w:val="222222"/>
        </w:rPr>
        <w:t xml:space="preserve">2. Exams: the live exam page embeds the full question list in JavaScript, including the correct answer field. A student can open browser developer tools and see answers. Start, save, end, and timer requests also do not confirm that the attempt belongs to the logged-in student.</w:t>
      </w:r>
    </w:p>
    <w:p>
      <w:pPr>
        <w:jc w:val="left"/>
        <w:spacing w:before="60" w:after="80" w:line="276" w:lineRule="auto"/>
      </w:pPr>
      <w:r>
        <w:rPr>
          <w:rFonts w:ascii="Calibri" w:hAnsi="Calibri" w:cs="Calibri"/>
          <w:sz w:val="22"/>
          <w:szCs w:val="22"/>
          <w:color w:val="222222"/>
        </w:rPr>
        <w:t xml:space="preserve">3. Accounts: student password reset accepts a hidden numeric user id. Staff (admin, counsellor, ranker) passwords are stored as MD5. The ranker dashboard is not behind authentication middleware.</w:t>
      </w:r>
    </w:p>
    <w:p>
      <w:pPr>
        <w:pStyle w:val="Heading2"/>
        <w:jc w:val="left"/>
        <w:spacing w:before="200" w:after="120" w:line="276" w:lineRule="auto"/>
      </w:pPr>
      <w:r>
        <w:rPr>
          <w:rFonts w:ascii="Calibri" w:hAnsi="Calibri" w:cs="Calibri"/>
          <w:b/>
          <w:sz w:val="28"/>
          <w:szCs w:val="28"/>
          <w:color w:val="2E75B6"/>
        </w:rPr>
        <w:t xml:space="preserve">1.3 Performance in one paragraph</w:t>
      </w:r>
    </w:p>
    <w:p>
      <w:pPr>
        <w:jc w:val="left"/>
        <w:spacing w:before="60" w:after="80" w:line="276" w:lineRule="auto"/>
      </w:pPr>
      <w:r>
        <w:rPr>
          <w:rFonts w:ascii="Calibri" w:hAnsi="Calibri" w:cs="Calibri"/>
          <w:sz w:val="22"/>
          <w:szCs w:val="22"/>
          <w:color w:val="222222"/>
        </w:rPr>
        <w:t xml:space="preserve">On the reviewed database, exam_results is about 34,000 rows, questions about 16,000, and question_details about 37 MB. Those tables, plus exam_users, users, and payments, have only a primary key. The student dashboard runs a heavy aggregate once per subject against exam_results. Starting an exam runs two queries per question (often 180+ questions). During a live exam the browser posts a timer update every five seconds and, if proctoring is on, uploads a webcam JPEG every 45 seconds to a public folder. File-based sessions and a synchronous queue will not absorb many concurrent sittings.</w:t>
      </w:r>
    </w:p>
    <w:p>
      <w:pPr>
        <w:pStyle w:val="Heading1"/>
        <w:jc w:val="left"/>
        <w:spacing w:before="280" w:after="120" w:line="276" w:lineRule="auto"/>
      </w:pPr>
      <w:r>
        <w:rPr>
          <w:rFonts w:ascii="Calibri" w:hAnsi="Calibri" w:cs="Calibri"/>
          <w:b/>
          <w:sz w:val="36"/>
          <w:szCs w:val="36"/>
          <w:color w:val="1F4E79"/>
        </w:rPr>
        <w:t xml:space="preserve">2. Scope and method</w:t>
      </w:r>
    </w:p>
    <w:p>
      <w:pPr>
        <w:pStyle w:val="Heading2"/>
        <w:jc w:val="left"/>
        <w:spacing w:before="200" w:after="120" w:line="276" w:lineRule="auto"/>
      </w:pPr>
      <w:r>
        <w:rPr>
          <w:rFonts w:ascii="Calibri" w:hAnsi="Calibri" w:cs="Calibri"/>
          <w:b/>
          <w:sz w:val="28"/>
          <w:szCs w:val="28"/>
          <w:color w:val="2E75B6"/>
        </w:rPr>
        <w:t xml:space="preserve">2.1 In scope</w:t>
      </w:r>
    </w:p>
    <w:p>
      <w:pPr>
        <w:numPr>
          <w:ilvl w:val="0"/>
          <w:numId w:val="1"/>
        </w:numPr>
        <w:spacing w:before="40" w:after="40" w:line="276" w:lineRule="auto"/>
      </w:pPr>
      <w:r>
        <w:rPr>
          <w:rFonts w:ascii="Calibri" w:hAnsi="Calibri" w:cs="Calibri"/>
          <w:sz w:val="22"/>
          <w:szCs w:val="22"/>
          <w:color w:val="222222"/>
        </w:rPr>
        <w:t xml:space="preserve">Student site: login, signup OTP, password reset, dashboard, exams, analytics, profile, checkout.</w:t>
      </w:r>
    </w:p>
    <w:p>
      <w:pPr>
        <w:numPr>
          <w:ilvl w:val="0"/>
          <w:numId w:val="1"/>
        </w:numPr>
        <w:spacing w:before="40" w:after="40" w:line="276" w:lineRule="auto"/>
      </w:pPr>
      <w:r>
        <w:rPr>
          <w:rFonts w:ascii="Calibri" w:hAnsi="Calibri" w:cs="Calibri"/>
          <w:sz w:val="22"/>
          <w:szCs w:val="22"/>
          <w:color w:val="222222"/>
        </w:rPr>
        <w:t xml:space="preserve">Admin, counsellor, and ranker portals.</w:t>
      </w:r>
    </w:p>
    <w:p>
      <w:pPr>
        <w:numPr>
          <w:ilvl w:val="0"/>
          <w:numId w:val="1"/>
        </w:numPr>
        <w:spacing w:before="40" w:after="40" w:line="276" w:lineRule="auto"/>
      </w:pPr>
      <w:r>
        <w:rPr>
          <w:rFonts w:ascii="Calibri" w:hAnsi="Calibri" w:cs="Calibri"/>
          <w:sz w:val="22"/>
          <w:szCs w:val="22"/>
          <w:color w:val="222222"/>
        </w:rPr>
        <w:t xml:space="preserve">Razorpay checkout flow and coupon handling.</w:t>
      </w:r>
    </w:p>
    <w:p>
      <w:pPr>
        <w:numPr>
          <w:ilvl w:val="0"/>
          <w:numId w:val="1"/>
        </w:numPr>
        <w:spacing w:before="40" w:after="40" w:line="276" w:lineRule="auto"/>
      </w:pPr>
      <w:r>
        <w:rPr>
          <w:rFonts w:ascii="Calibri" w:hAnsi="Calibri" w:cs="Calibri"/>
          <w:sz w:val="22"/>
          <w:szCs w:val="22"/>
          <w:color w:val="222222"/>
        </w:rPr>
        <w:t xml:space="preserve">Webcam proctoring (events, snapshots, CSRF exceptions).</w:t>
      </w:r>
    </w:p>
    <w:p>
      <w:pPr>
        <w:numPr>
          <w:ilvl w:val="0"/>
          <w:numId w:val="1"/>
        </w:numPr>
        <w:spacing w:before="40" w:after="40" w:line="276" w:lineRule="auto"/>
      </w:pPr>
      <w:r>
        <w:rPr>
          <w:rFonts w:ascii="Calibri" w:hAnsi="Calibri" w:cs="Calibri"/>
          <w:sz w:val="22"/>
          <w:szCs w:val="22"/>
          <w:color w:val="222222"/>
        </w:rPr>
        <w:t xml:space="preserve">Upload handling, CMS rendering, configuration and session settings.</w:t>
      </w:r>
    </w:p>
    <w:p>
      <w:pPr>
        <w:numPr>
          <w:ilvl w:val="0"/>
          <w:numId w:val="1"/>
        </w:numPr>
        <w:spacing w:before="40" w:after="40" w:line="276" w:lineRule="auto"/>
      </w:pPr>
      <w:r>
        <w:rPr>
          <w:rFonts w:ascii="Calibri" w:hAnsi="Calibri" w:cs="Calibri"/>
          <w:sz w:val="22"/>
          <w:szCs w:val="22"/>
          <w:color w:val="222222"/>
        </w:rPr>
        <w:t xml:space="preserve">Live MySQL schema indexes and approximate table sizes (20 September 2026).</w:t>
      </w:r>
    </w:p>
    <w:p>
      <w:pPr>
        <w:pStyle w:val="Heading2"/>
        <w:jc w:val="left"/>
        <w:spacing w:before="200" w:after="120" w:line="276" w:lineRule="auto"/>
      </w:pPr>
      <w:r>
        <w:rPr>
          <w:rFonts w:ascii="Calibri" w:hAnsi="Calibri" w:cs="Calibri"/>
          <w:b/>
          <w:sz w:val="28"/>
          <w:szCs w:val="28"/>
          <w:color w:val="2E75B6"/>
        </w:rPr>
        <w:t xml:space="preserve">2.2 Out of scope / limitations</w:t>
      </w:r>
    </w:p>
    <w:p>
      <w:pPr>
        <w:numPr>
          <w:ilvl w:val="0"/>
          <w:numId w:val="1"/>
        </w:numPr>
        <w:spacing w:before="40" w:after="40" w:line="276" w:lineRule="auto"/>
      </w:pPr>
      <w:r>
        <w:rPr>
          <w:rFonts w:ascii="Calibri" w:hAnsi="Calibri" w:cs="Calibri"/>
          <w:sz w:val="22"/>
          <w:szCs w:val="22"/>
          <w:color w:val="222222"/>
        </w:rPr>
        <w:t xml:space="preserve">No destructive exploitation was performed against production.</w:t>
      </w:r>
    </w:p>
    <w:p>
      <w:pPr>
        <w:numPr>
          <w:ilvl w:val="0"/>
          <w:numId w:val="1"/>
        </w:numPr>
        <w:spacing w:before="40" w:after="40" w:line="276" w:lineRule="auto"/>
      </w:pPr>
      <w:r>
        <w:rPr>
          <w:rFonts w:ascii="Calibri" w:hAnsi="Calibri" w:cs="Calibri"/>
          <w:sz w:val="22"/>
          <w:szCs w:val="22"/>
          <w:color w:val="222222"/>
        </w:rPr>
        <w:t xml:space="preserve">Secret values (mail passwords, payment secrets, SMS keys) are not copied into this report.</w:t>
      </w:r>
    </w:p>
    <w:p>
      <w:pPr>
        <w:numPr>
          <w:ilvl w:val="0"/>
          <w:numId w:val="1"/>
        </w:numPr>
        <w:spacing w:before="40" w:after="40" w:line="276" w:lineRule="auto"/>
      </w:pPr>
      <w:r>
        <w:rPr>
          <w:rFonts w:ascii="Calibri" w:hAnsi="Calibri" w:cs="Calibri"/>
          <w:sz w:val="22"/>
          <w:szCs w:val="22"/>
          <w:color w:val="222222"/>
        </w:rPr>
        <w:t xml:space="preserve">Infrastructure (server hardening, WAF, backups, TLS certificates) was not audited as a separate ops engagement.</w:t>
      </w:r>
    </w:p>
    <w:p>
      <w:pPr>
        <w:numPr>
          <w:ilvl w:val="0"/>
          <w:numId w:val="1"/>
        </w:numPr>
        <w:spacing w:before="40" w:after="40" w:line="276" w:lineRule="auto"/>
      </w:pPr>
      <w:r>
        <w:rPr>
          <w:rFonts w:ascii="Calibri" w:hAnsi="Calibri" w:cs="Calibri"/>
          <w:sz w:val="22"/>
          <w:szCs w:val="22"/>
          <w:color w:val="222222"/>
        </w:rPr>
        <w:t xml:space="preserve">Legal advice on DPDP / IT Act is indicative only; counsel should review student and proctoring data handling.</w:t>
      </w:r>
    </w:p>
    <w:p>
      <w:pPr>
        <w:pStyle w:val="Heading2"/>
        <w:jc w:val="left"/>
        <w:spacing w:before="200" w:after="120" w:line="276" w:lineRule="auto"/>
      </w:pPr>
      <w:r>
        <w:rPr>
          <w:rFonts w:ascii="Calibri" w:hAnsi="Calibri" w:cs="Calibri"/>
          <w:b/>
          <w:sz w:val="28"/>
          <w:szCs w:val="28"/>
          <w:color w:val="2E75B6"/>
        </w:rPr>
        <w:t xml:space="preserve">2.3 Severity definitions</w:t>
      </w:r>
    </w:p>
    <w:tbl>
      <w:tblPr>
        <w:tblW w:w="10080" w:type="dxa"/>
        <w:tblLayout w:type="fixed"/>
        <w:jc w:val="left"/>
      </w:tblPr>
      <w:tblGrid>
        <w:gridCol w:w="2800"/>
        <w:gridCol w:w="7280"/>
      </w:tblGrid>
      <w:tr>
        <w:tc>
          <w:tcPr>
            <w:tcW w:w="28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Rating</w:t>
            </w:r>
          </w:p>
        </w:tc>
        <w:tc>
          <w:tcPr>
            <w:tcW w:w="728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Definition</w:t>
            </w:r>
          </w:p>
        </w:tc>
      </w:tr>
      <w:tr>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P0 Critical</w:t>
            </w:r>
          </w:p>
        </w:tc>
        <w:tc>
          <w:tcPr>
            <w:tcW w:w="72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An attacker or ordinary user can take over an account, obtain paid content without paying, cheat an exam, or access another student’s attempt with little effort.</w:t>
            </w:r>
          </w:p>
        </w:tc>
      </w:tr>
      <w:tr>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 High</w:t>
            </w:r>
          </w:p>
        </w:tc>
        <w:tc>
          <w:tcPr>
            <w:tcW w:w="72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The defect is likely to be hit in normal use or by a motivated attacker; impact is high (privacy, staff access, weak hashing, public uploads).</w:t>
            </w:r>
          </w:p>
        </w:tc>
      </w:tr>
      <w:tr>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 Medium</w:t>
            </w:r>
          </w:p>
        </w:tc>
        <w:tc>
          <w:tcPr>
            <w:tcW w:w="72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The product is wrong, incomplete, or misleading; security impact is lower or requires extra conditions.</w:t>
            </w:r>
          </w:p>
        </w:tc>
      </w:tr>
      <w:tr>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P3 Low</w:t>
            </w:r>
          </w:p>
        </w:tc>
        <w:tc>
          <w:tcPr>
            <w:tcW w:w="72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Naming, leftover files, missing tests — they raise cost and the chance of future mistakes.</w:t>
            </w:r>
          </w:p>
        </w:tc>
      </w:tr>
      <w:tr>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 Performance</w:t>
            </w:r>
          </w:p>
        </w:tc>
        <w:tc>
          <w:tcPr>
            <w:tcW w:w="72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The design will not scale: missing indexes, N+1 queries, chatty live-exam traffic, no cache, file sessions.</w:t>
            </w:r>
          </w:p>
        </w:tc>
      </w:tr>
    </w:tbl>
    <w:p>
      <w:pPr>
        <w:jc w:val="left"/>
        <w:spacing w:before="80" w:after="80" w:line="276" w:lineRule="auto"/>
      </w:pPr>
    </w:p>
    <w:p>
      <w:pPr>
        <w:pStyle w:val="Heading1"/>
        <w:jc w:val="left"/>
        <w:spacing w:before="280" w:after="120" w:line="276" w:lineRule="auto"/>
      </w:pPr>
      <w:r>
        <w:rPr>
          <w:rFonts w:ascii="Calibri" w:hAnsi="Calibri" w:cs="Calibri"/>
          <w:b/>
          <w:sz w:val="36"/>
          <w:szCs w:val="36"/>
          <w:color w:val="1F4E79"/>
        </w:rPr>
        <w:t xml:space="preserve">3. How the product is built today</w:t>
      </w:r>
    </w:p>
    <w:p>
      <w:pPr>
        <w:jc w:val="left"/>
        <w:spacing w:before="60" w:after="80" w:line="276" w:lineRule="auto"/>
      </w:pPr>
      <w:r>
        <w:rPr>
          <w:rFonts w:ascii="Calibri" w:hAnsi="Calibri" w:cs="Calibri"/>
          <w:sz w:val="22"/>
          <w:szCs w:val="22"/>
          <w:color w:val="222222"/>
        </w:rPr>
        <w:t xml:space="preserve">RankPro is a single Laravel 9 application (PHP 8). Laravel 9 reached end of official security support in February 2024. Continuing on this version means new framework vulnerabilities will not be patched by the vendor.</w:t>
      </w:r>
    </w:p>
    <w:tbl>
      <w:tblPr>
        <w:tblW w:w="10080" w:type="dxa"/>
        <w:tblLayout w:type="fixed"/>
        <w:jc w:val="left"/>
      </w:tblPr>
      <w:tblGrid>
        <w:gridCol w:w="1400"/>
        <w:gridCol w:w="4340"/>
        <w:gridCol w:w="4340"/>
      </w:tblGrid>
      <w:tr>
        <w:tc>
          <w:tcPr>
            <w:tcW w:w="14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Area</w:t>
            </w:r>
          </w:p>
        </w:tc>
        <w:tc>
          <w:tcPr>
            <w:tcW w:w="434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How it is built</w:t>
            </w:r>
          </w:p>
        </w:tc>
        <w:tc>
          <w:tcPr>
            <w:tcW w:w="434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Immediate concern</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Student login</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Laravel Auth with bcrypt</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Weak OTP and reset design; SQL orWhere can skip active-status filter</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Admin / counsellor / ranker</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Custom session keys; passwords compared as MD5</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Four separate login systems; MD5 is fast to crack</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Paid products</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Razorpay Checkout in the browser</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No server-created order; no signature check</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Online exams</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JavaScript exam runner</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Correct answers sent to the browser; CSRF disabled on exam posts</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Proctoring</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Webcam + event log + JPEG snapshots</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Snapshots stored under the public web root; CSRF also disabled</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Admin permissions</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Menu helper isUserPermitted() in Blade only</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Any logged-in admin can call any admin URL directly</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“Membership” middleware</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Named verifyMembership</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Only checks that a student is logged in — not that they have paid</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Data access</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Almost no secondary indexes</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Dashboard and analytics full-scan growing tables</w:t>
            </w:r>
          </w:p>
        </w:tc>
      </w:tr>
    </w:tbl>
    <w:p>
      <w:pPr>
        <w:jc w:val="left"/>
        <w:spacing w:before="80" w:after="80" w:line="276" w:lineRule="auto"/>
      </w:pPr>
    </w:p>
    <w:p>
      <w:pPr>
        <w:pStyle w:val="Heading1"/>
        <w:jc w:val="left"/>
        <w:spacing w:before="280" w:after="120" w:line="276" w:lineRule="auto"/>
      </w:pPr>
      <w:r>
        <w:rPr>
          <w:rFonts w:ascii="Calibri" w:hAnsi="Calibri" w:cs="Calibri"/>
          <w:b/>
          <w:sz w:val="36"/>
          <w:szCs w:val="36"/>
          <w:color w:val="1F4E79"/>
        </w:rPr>
        <w:t xml:space="preserve">4. Critical findings (P0)</w:t>
      </w:r>
    </w:p>
    <w:p>
      <w:pPr>
        <w:jc w:val="left"/>
        <w:spacing w:before="60" w:after="80" w:line="276" w:lineRule="auto"/>
      </w:pPr>
      <w:r>
        <w:rPr>
          <w:rFonts w:ascii="Calibri" w:hAnsi="Calibri" w:cs="Calibri"/>
          <w:sz w:val="22"/>
          <w:szCs w:val="22"/>
          <w:color w:val="222222"/>
        </w:rPr>
        <w:t xml:space="preserve">These twelve items should be treated as the first delivery tranche. Each row lists the business risk and the recommended direction of fix. Technical file names are included so the development team can locate the code.</w:t>
      </w:r>
    </w:p>
    <w:tbl>
      <w:tblPr>
        <w:tblW w:w="10080" w:type="dxa"/>
        <w:tblLayout w:type="fixed"/>
        <w:jc w:val="left"/>
      </w:tblPr>
      <w:tblGrid>
        <w:gridCol w:w="1400"/>
        <w:gridCol w:w="3200"/>
        <w:gridCol w:w="2680"/>
        <w:gridCol w:w="2800"/>
      </w:tblGrid>
      <w:tr>
        <w:tc>
          <w:tcPr>
            <w:tcW w:w="14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ID</w:t>
            </w:r>
          </w:p>
        </w:tc>
        <w:tc>
          <w:tcPr>
            <w:tcW w:w="32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Finding</w:t>
            </w:r>
          </w:p>
        </w:tc>
        <w:tc>
          <w:tcPr>
            <w:tcW w:w="268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Business / security risk</w:t>
            </w:r>
          </w:p>
        </w:tc>
        <w:tc>
          <w:tcPr>
            <w:tcW w:w="28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Recommended improvement</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P0-1</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Student reset password form posts a hidden numeric user id</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Anyone who knows or guesses a student id may set that student’s password</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Use a one-time signed token stored server-side; never trust the client id</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P0-2</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Password-reset code is 4 digits and matched globally, not bound to the email from step 1</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Only 10,000 possible codes; the first unexpired match wins</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Look up email + code together; lock after N failures; expire unused codes</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P0-3</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Admin password reset updates the administrator by numeric id, not by the email token</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 numeric id can be used to set any admin password</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Require a valid unused token; confirm password on the server; invalidate the token</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P0-4</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Ranker dashboard and profile are not protected by rankerAuth; the rankers route group has no session/CSRF stack</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The ranker portal can be opened without a valid login</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Apply web middleware and rankerAuth to every ranker page</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P0-5</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Signup OTP is 4 digits, stored in plaintext, with no expiry or attempt limit</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 sequential apply id can be brute-forced</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Use 6+ digits, store a hash, add TTL and lockout</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P0-6</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Admin, counsellor and ranker passwords are stored and compared as MD5</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MD5 is unsuitable for passwords; a leaked dump is inexpensive to attack</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Re-hash with bcrypt/argon2 and force a password change</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P0-7</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Student login query uses orWhere in a way that drops the status = 1 filter</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Inactive or disabled accounts can still match on father’s mobile</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Group: status = 1 AND (email OR father mobile OR own mobile)</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P0-8</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Checkout writes payment_status SUCCESS from the browser; Razorpay signature line is commented out; amount is the client’s final_price</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Paid products can be granted without a real capture</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Create the Razorpay order on the server, verify the signature, recompute amount from the database</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P0-9</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Live exam page JSON-encodes questions.* including the correct answer</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Students can read answers in DevTools during the test</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Send only stem and options; score only on the server</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P0-10</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Start / result / save / end / timer do not require exam_users.user_id = current user</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 logged-in student can open or submit another student’s attempt if they know the id</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Always constrain by Auth::id(); return 403 otherwise</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P0-11</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Exam and proctoring POST URLs are listed in CSRF exceptions</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 third-party site can submit answers, end a test, or post proctoring events for a logged-in student</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Remove the exceptions; send the CSRF token from the exam JavaScript</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P0-12</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Starting an exam is a GET request</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 crafted link or image can start an exam for a logged-in user</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Change to POST with an explicit confirm step</w:t>
            </w:r>
          </w:p>
        </w:tc>
      </w:tr>
    </w:tbl>
    <w:p>
      <w:pPr>
        <w:jc w:val="left"/>
        <w:spacing w:before="80" w:after="80" w:line="276" w:lineRule="auto"/>
      </w:pPr>
    </w:p>
    <w:p>
      <w:pPr>
        <w:jc w:val="left"/>
        <w:spacing w:before="60" w:after="80" w:line="276" w:lineRule="auto"/>
      </w:pPr>
      <w:r>
        <w:rPr>
          <w:rFonts w:ascii="Calibri" w:hAnsi="Calibri" w:cs="Calibri"/>
          <w:sz w:val="22"/>
          <w:szCs w:val="22"/>
          <w:color w:val="222222"/>
        </w:rPr>
        <w:t xml:space="preserve">Note: the newer proctoring event and snapshot APIs do check that the exam attempt belongs to the logged-in user. The main exam page, timer, save, and end paths still do not.</w:t>
      </w:r>
    </w:p>
    <w:p>
      <w:pPr>
        <w:pStyle w:val="Heading1"/>
        <w:jc w:val="left"/>
        <w:spacing w:before="280" w:after="120" w:line="276" w:lineRule="auto"/>
      </w:pPr>
      <w:r>
        <w:rPr>
          <w:rFonts w:ascii="Calibri" w:hAnsi="Calibri" w:cs="Calibri"/>
          <w:b/>
          <w:sz w:val="36"/>
          <w:szCs w:val="36"/>
          <w:color w:val="1F4E79"/>
        </w:rPr>
        <w:t xml:space="preserve">5. High-severity findings (P1)</w:t>
      </w:r>
    </w:p>
    <w:p>
      <w:pPr>
        <w:pStyle w:val="Heading2"/>
        <w:jc w:val="left"/>
        <w:spacing w:before="200" w:after="120" w:line="276" w:lineRule="auto"/>
      </w:pPr>
      <w:r>
        <w:rPr>
          <w:rFonts w:ascii="Calibri" w:hAnsi="Calibri" w:cs="Calibri"/>
          <w:b/>
          <w:sz w:val="28"/>
          <w:szCs w:val="28"/>
          <w:color w:val="2E75B6"/>
        </w:rPr>
        <w:t xml:space="preserve">5.1 Authentication and session</w:t>
      </w:r>
    </w:p>
    <w:tbl>
      <w:tblPr>
        <w:tblW w:w="10080" w:type="dxa"/>
        <w:tblLayout w:type="fixed"/>
        <w:jc w:val="left"/>
      </w:tblPr>
      <w:tblGrid>
        <w:gridCol w:w="1400"/>
        <w:gridCol w:w="4340"/>
        <w:gridCol w:w="4340"/>
      </w:tblGrid>
      <w:tr>
        <w:tc>
          <w:tcPr>
            <w:tcW w:w="14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ID</w:t>
            </w:r>
          </w:p>
        </w:tc>
        <w:tc>
          <w:tcPr>
            <w:tcW w:w="434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Finding</w:t>
            </w:r>
          </w:p>
        </w:tc>
        <w:tc>
          <w:tcPr>
            <w:tcW w:w="434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Recommended improvement</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P1-1</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No rate limit on login, OTP, or forgot-password</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Throttle per IP and per email/phone</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P1-2</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SMS gateway API key is hardcoded in the signup controller</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Move to environment/config and rotate the key</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P1-3</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OTP is sent with an HTTP GET and the code in the URL</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Use HTTPS POST; never put OTP in query strings (logs/proxies retain them)</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P1-4</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Parent login checks the student password, not the parent password field</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Use a separate parent secret and limit parent capabilities</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P1-5</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Login form says email or phone but ignores the student’s own mobile number</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Include mobile_number in the lookup</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P1-6</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Resend OTP updates the User table; the signup OTP lives on the pending-apply table</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Resend against the pending registration row</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P1-7</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Admin and counsellor forgot-password never send email, despite the success message</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Send a signed reset link; use the same message whether the email exists</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P1-8</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Counsellor forgot-password references a missing Admin model; reset methods are routed but absent</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Use the Counsellor model; implement or remove the routes</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P1-9</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Logout sets a session key to null instead of invalidating the session</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Call session invalidate and regenerate the CSRF token</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P1-10</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Middleware named verifyMembership only checks Auth::check()</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Gate student features on a real paid entitlement</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P1-11</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Signup password minimum is 4 characters</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Raise to 8+ and reject common passwords</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P1-12</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OTP stored plaintext; pending applications have no unique email/phone index</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Hash OTP; add unique indexes</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P1-13</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Student logout is a GET URL</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Use POST logout</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P1-14</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Admin-created students are saved with MD5; student login uses bcrypt. Duplicate check queries a column named email that does not exist (the column is email_id)</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Use one hasher everywhere; fix the duplicate check</w:t>
            </w:r>
          </w:p>
        </w:tc>
      </w:tr>
    </w:tbl>
    <w:p>
      <w:pPr>
        <w:jc w:val="left"/>
        <w:spacing w:before="80" w:after="80" w:line="276" w:lineRule="auto"/>
      </w:pPr>
    </w:p>
    <w:p>
      <w:pPr>
        <w:pStyle w:val="Heading2"/>
        <w:jc w:val="left"/>
        <w:spacing w:before="200" w:after="120" w:line="276" w:lineRule="auto"/>
      </w:pPr>
      <w:r>
        <w:rPr>
          <w:rFonts w:ascii="Calibri" w:hAnsi="Calibri" w:cs="Calibri"/>
          <w:b/>
          <w:sz w:val="28"/>
          <w:szCs w:val="28"/>
          <w:color w:val="2E75B6"/>
        </w:rPr>
        <w:t xml:space="preserve">5.2 Payments and coupons</w:t>
      </w:r>
    </w:p>
    <w:tbl>
      <w:tblPr>
        <w:tblW w:w="10080" w:type="dxa"/>
        <w:tblLayout w:type="fixed"/>
        <w:jc w:val="left"/>
      </w:tblPr>
      <w:tblGrid>
        <w:gridCol w:w="1400"/>
        <w:gridCol w:w="4340"/>
        <w:gridCol w:w="4340"/>
      </w:tblGrid>
      <w:tr>
        <w:tc>
          <w:tcPr>
            <w:tcW w:w="14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ID</w:t>
            </w:r>
          </w:p>
        </w:tc>
        <w:tc>
          <w:tcPr>
            <w:tcW w:w="434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Finding</w:t>
            </w:r>
          </w:p>
        </w:tc>
        <w:tc>
          <w:tcPr>
            <w:tcW w:w="434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Recommended improvement</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P1-15</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There is no server-side Razorpay order creation in PHP</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Create the order on the server; Checkout should receive only order_id</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P1-16</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Coupon check is a public POST; checkout trusts client coupon_code and discount</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Re-validate coupon and amount on the server; cap uses; bind coupon to product</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P1-17</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New Light checkout inserts a payment row with no Razorpay step</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Treat it as a lead, or take a real payment</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P1-18</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Checkout templates read the Razorpay key via env() in Blade</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Use config() so production config:cache does not break checkout</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P1-19</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The local environment file currently holds test Razorpay keys</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Confirm production uses live keys; rotate if this tree was copied</w:t>
            </w:r>
          </w:p>
        </w:tc>
      </w:tr>
    </w:tbl>
    <w:p>
      <w:pPr>
        <w:jc w:val="left"/>
        <w:spacing w:before="80" w:after="80" w:line="276" w:lineRule="auto"/>
      </w:pPr>
    </w:p>
    <w:p>
      <w:pPr>
        <w:pStyle w:val="Heading2"/>
        <w:jc w:val="left"/>
        <w:spacing w:before="200" w:after="120" w:line="276" w:lineRule="auto"/>
      </w:pPr>
      <w:r>
        <w:rPr>
          <w:rFonts w:ascii="Calibri" w:hAnsi="Calibri" w:cs="Calibri"/>
          <w:b/>
          <w:sz w:val="28"/>
          <w:szCs w:val="28"/>
          <w:color w:val="2E75B6"/>
        </w:rPr>
        <w:t xml:space="preserve">5.3 Admin access, uploads, privacy</w:t>
      </w:r>
    </w:p>
    <w:tbl>
      <w:tblPr>
        <w:tblW w:w="10080" w:type="dxa"/>
        <w:tblLayout w:type="fixed"/>
        <w:jc w:val="left"/>
      </w:tblPr>
      <w:tblGrid>
        <w:gridCol w:w="1400"/>
        <w:gridCol w:w="4340"/>
        <w:gridCol w:w="4340"/>
      </w:tblGrid>
      <w:tr>
        <w:tc>
          <w:tcPr>
            <w:tcW w:w="14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ID</w:t>
            </w:r>
          </w:p>
        </w:tc>
        <w:tc>
          <w:tcPr>
            <w:tcW w:w="434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Finding</w:t>
            </w:r>
          </w:p>
        </w:tc>
        <w:tc>
          <w:tcPr>
            <w:tcW w:w="434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Recommended improvement</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P1-20</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Role permissions only hide menu items; controllers do not check them</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Enforce permission middleware on every admin action</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P1-21</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Almost every admin delete and status change is a GET URL</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Use POST/DELETE with CSRF. A logged-in admin visiting a crafted link can delete students, questions, or exams</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P1-22</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Counsellor student delete uses the same GET pattern</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POST + restrict rows to that counsellor</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P1-23</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Teacher type is denied only in the menu helper</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Enforce type and permission in middleware</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P1-24</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ZIP question import extracts into public/uploads with no path sanitisation</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Reject .. entries; extract to a private disk (zip-slip)</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P1-25</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Most uploads keep the original file extension without a mime rule</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Validate mime/type; store a random name</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P1-26</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User files land in the public web root</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Private disk + authorised download; do not execute PHP there</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P1-27</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Question CSV files are present under public/uploads</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Remove them from the web root</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P1-28</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CMS, ranker and test-series HTML is rendered unescaped</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Sanitise HTML or escape</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P1-29</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Exam runner injects option HTML via JavaScript template strings</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Escape; do not treat option text as HTML unless sanitised</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P1-30</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APP_DEBUG is enabled in the reviewed environment; Laravel 9 is end-of-life</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Disable debug in production; plan Laravel 10/11</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P1-31</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SQL dumps contain student personal data</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Keep dumps out of git (already ignored); treat historic copies as sensitive</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P1-32</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 nested demo.rankpro.co.in copy uses the same database name</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Give demo its own database or remove it</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P1-33</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Session cookie is not marked Secure</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HTTPS-only cookies in production</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P1-34</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The User model allows mass-assignment of password, otp, status and package</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Remove from fillable / guard those fields</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P1-35</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Proctoring JPEGs are stored at public/uploads/proctoring/{attempt}/</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Private storage, signed URLs, automatic deletion after a retention period</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P1-36</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Proctoring snapshot/event posts are CSRF-exempt (see also P0-11)</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Send CSRF token from the exam page</w:t>
            </w:r>
          </w:p>
        </w:tc>
      </w:tr>
    </w:tbl>
    <w:p>
      <w:pPr>
        <w:jc w:val="left"/>
        <w:spacing w:before="80" w:after="80" w:line="276" w:lineRule="auto"/>
      </w:pPr>
    </w:p>
    <w:p>
      <w:pPr>
        <w:pStyle w:val="Heading1"/>
        <w:jc w:val="left"/>
        <w:spacing w:before="280" w:after="120" w:line="276" w:lineRule="auto"/>
      </w:pPr>
      <w:r>
        <w:rPr>
          <w:rFonts w:ascii="Calibri" w:hAnsi="Calibri" w:cs="Calibri"/>
          <w:b/>
          <w:sz w:val="36"/>
          <w:szCs w:val="36"/>
          <w:color w:val="1F4E79"/>
        </w:rPr>
        <w:t xml:space="preserve">6. Performance findings</w:t>
      </w:r>
    </w:p>
    <w:p>
      <w:pPr>
        <w:jc w:val="left"/>
        <w:spacing w:before="60" w:after="80" w:line="276" w:lineRule="auto"/>
      </w:pPr>
      <w:r>
        <w:rPr>
          <w:rFonts w:ascii="Calibri" w:hAnsi="Calibri" w:cs="Calibri"/>
          <w:sz w:val="22"/>
          <w:szCs w:val="22"/>
          <w:color w:val="222222"/>
        </w:rPr>
        <w:t xml:space="preserve">Security fixes alone will not make RankPro fast. The tables used on every student page are unindexed for the columns that queries actually filter on. The following items are ordered by expected payoff.</w:t>
      </w:r>
    </w:p>
    <w:p>
      <w:pPr>
        <w:pStyle w:val="Heading2"/>
        <w:jc w:val="left"/>
        <w:spacing w:before="200" w:after="120" w:line="276" w:lineRule="auto"/>
      </w:pPr>
      <w:r>
        <w:rPr>
          <w:rFonts w:ascii="Calibri" w:hAnsi="Calibri" w:cs="Calibri"/>
          <w:b/>
          <w:sz w:val="28"/>
          <w:szCs w:val="28"/>
          <w:color w:val="2E75B6"/>
        </w:rPr>
        <w:t xml:space="preserve">6.1 Observed data sizes (20 September 2026)</w:t>
      </w:r>
    </w:p>
    <w:tbl>
      <w:tblPr>
        <w:tblW w:w="10080" w:type="dxa"/>
        <w:tblLayout w:type="fixed"/>
        <w:jc w:val="left"/>
      </w:tblPr>
      <w:tblGrid>
        <w:gridCol w:w="1400"/>
        <w:gridCol w:w="3200"/>
        <w:gridCol w:w="2680"/>
        <w:gridCol w:w="2800"/>
      </w:tblGrid>
      <w:tr>
        <w:tc>
          <w:tcPr>
            <w:tcW w:w="14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Table</w:t>
            </w:r>
          </w:p>
        </w:tc>
        <w:tc>
          <w:tcPr>
            <w:tcW w:w="32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Approx. rows</w:t>
            </w:r>
          </w:p>
        </w:tc>
        <w:tc>
          <w:tcPr>
            <w:tcW w:w="268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Data size</w:t>
            </w:r>
          </w:p>
        </w:tc>
        <w:tc>
          <w:tcPr>
            <w:tcW w:w="28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Indexes found</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question_details</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15,600</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37.6 MB</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PRIMARY (id) only</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exam_results</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33,900</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2.5 MB</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PRIMARY (id) only</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questions</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16,100</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1.5 MB</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PRIMARY (id) only</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offline_exam_questions</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7,200</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1.5 MB</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PRIMARY (id) only</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offline_exam_question_results_old</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23,400</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1.5 MB</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Unused leftover table</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question_paper_questions</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700+</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0.06 MB</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PRIMARY (id) only</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exam_users</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260+</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0.05 MB</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PRIMARY (id) only</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exam_proctoring_events</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Has exam_id and (exam_user_id, event_type) — this is the exception</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users / payments</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PRIMARY (id) only</w:t>
            </w:r>
          </w:p>
        </w:tc>
      </w:tr>
    </w:tbl>
    <w:p>
      <w:pPr>
        <w:jc w:val="left"/>
        <w:spacing w:before="80" w:after="80" w:line="276" w:lineRule="auto"/>
      </w:pPr>
    </w:p>
    <w:p>
      <w:pPr>
        <w:jc w:val="left"/>
        <w:spacing w:before="40" w:after="80" w:line="276" w:lineRule="auto"/>
      </w:pPr>
      <w:r>
        <w:rPr>
          <w:rFonts w:ascii="Calibri" w:hAnsi="Calibri" w:cs="Calibri"/>
          <w:i/>
          <w:sz w:val="20"/>
          <w:szCs w:val="20"/>
          <w:color w:val="666666"/>
        </w:rPr>
        <w:t xml:space="preserve">Row counts are InnoDB estimates from information_schema. They are sufficient to show that exam_results and question_details are already too large to scan on every dashboard load.</w:t>
      </w:r>
    </w:p>
    <w:p>
      <w:pPr>
        <w:pStyle w:val="Heading2"/>
        <w:jc w:val="left"/>
        <w:spacing w:before="200" w:after="120" w:line="276" w:lineRule="auto"/>
      </w:pPr>
      <w:r>
        <w:rPr>
          <w:rFonts w:ascii="Calibri" w:hAnsi="Calibri" w:cs="Calibri"/>
          <w:b/>
          <w:sz w:val="28"/>
          <w:szCs w:val="28"/>
          <w:color w:val="2E75B6"/>
        </w:rPr>
        <w:t xml:space="preserve">6.2 Database indexes and query shape</w:t>
      </w:r>
    </w:p>
    <w:tbl>
      <w:tblPr>
        <w:tblW w:w="10080" w:type="dxa"/>
        <w:tblLayout w:type="fixed"/>
        <w:jc w:val="left"/>
      </w:tblPr>
      <w:tblGrid>
        <w:gridCol w:w="1400"/>
        <w:gridCol w:w="3200"/>
        <w:gridCol w:w="2680"/>
        <w:gridCol w:w="2800"/>
      </w:tblGrid>
      <w:tr>
        <w:tc>
          <w:tcPr>
            <w:tcW w:w="14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ID</w:t>
            </w:r>
          </w:p>
        </w:tc>
        <w:tc>
          <w:tcPr>
            <w:tcW w:w="32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Finding</w:t>
            </w:r>
          </w:p>
        </w:tc>
        <w:tc>
          <w:tcPr>
            <w:tcW w:w="268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Why it hurts</w:t>
            </w:r>
          </w:p>
        </w:tc>
        <w:tc>
          <w:tcPr>
            <w:tcW w:w="28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Recommended improvement</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PF-1</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exam_results has only a primary key</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Dashboard, analytics and exam load always filter by user_id / exam_user_id / exam_id</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Add (user_id, exam_user_id, exam_question_id) and (exam_id, user_id)</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PF-2</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exam_users has only a primary key</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Start exam, timer, leaderboard and rank all look up by user and exam</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Index (user_id, exam_id)</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PF-3</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questions and question_details have only a primary key</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Each exam question loads details by question_id + language_id against a 37 MB table</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Unique (question_id, language_id); index subject_id</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PF-4</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question_paper_questions has only a primary key</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Every exam start joins on question_paper_id</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Index question_paper_id and question_id</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PF-5</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users has only a primary key</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Login looks up email_id and father mobile with a table scan</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Unique email_id; index mobile numbers and status</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PF-6</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payments has only a primary key</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Once membership is enforced, every request will look up user + type + status</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Index (user_id, type, payment_status)</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PF-7</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WHERE uses COALESCE(questions.subject_id, offline_exam_questions.subject_id)</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MySQL cannot use an index on a COALESCE expression</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Store subject_id on exam_results when the answer is saved</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PF-8</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Dashboard joins both question papers and offline questions, then DISTINCT</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Creates a cartesian product then throws most rows away</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Use two queries or UNION; never join both then DISTINCT</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PF-9</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Student rank is a nested full GROUP BY of exam_users</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Cost grows with every attempt in the system</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Nightly rank table, or maintain a running total</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PF-10</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Leaderboard GROUP BY user_id while selecting exam_users.*</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Invalid under strict SQL mode; unpredictable extra columns</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Select only aggregates</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PF-11</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Dead table offline_exam_question_results_old (~23k rows)</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Wastes backup and DBA attention</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Archive or drop</w:t>
            </w:r>
          </w:p>
        </w:tc>
      </w:tr>
    </w:tbl>
    <w:p>
      <w:pPr>
        <w:jc w:val="left"/>
        <w:spacing w:before="80" w:after="80" w:line="276" w:lineRule="auto"/>
      </w:pPr>
    </w:p>
    <w:p>
      <w:pPr>
        <w:pStyle w:val="Heading2"/>
        <w:jc w:val="left"/>
        <w:spacing w:before="200" w:after="120" w:line="276" w:lineRule="auto"/>
      </w:pPr>
      <w:r>
        <w:rPr>
          <w:rFonts w:ascii="Calibri" w:hAnsi="Calibri" w:cs="Calibri"/>
          <w:b/>
          <w:sz w:val="28"/>
          <w:szCs w:val="28"/>
          <w:color w:val="2E75B6"/>
        </w:rPr>
        <w:t xml:space="preserve">6.3 N+1 queries (PHP doing SQL in a loop)</w:t>
      </w:r>
    </w:p>
    <w:tbl>
      <w:tblPr>
        <w:tblW w:w="10080" w:type="dxa"/>
        <w:tblLayout w:type="fixed"/>
        <w:jc w:val="left"/>
      </w:tblPr>
      <w:tblGrid>
        <w:gridCol w:w="1200"/>
        <w:gridCol w:w="2400"/>
        <w:gridCol w:w="2160"/>
        <w:gridCol w:w="2160"/>
        <w:gridCol w:w="2160"/>
      </w:tblGrid>
      <w:tr>
        <w:tc>
          <w:tcPr>
            <w:tcW w:w="12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ID</w:t>
            </w:r>
          </w:p>
        </w:tc>
        <w:tc>
          <w:tcPr>
            <w:tcW w:w="24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Finding</w:t>
            </w:r>
          </w:p>
        </w:tc>
        <w:tc>
          <w:tcPr>
            <w:tcW w:w="216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Location</w:t>
            </w:r>
          </w:p>
        </w:tc>
        <w:tc>
          <w:tcPr>
            <w:tcW w:w="216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Cost pattern</w:t>
            </w:r>
          </w:p>
        </w:tc>
        <w:tc>
          <w:tcPr>
            <w:tcW w:w="216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Recommended improvement</w:t>
            </w:r>
          </w:p>
        </w:tc>
      </w:tr>
      <w:tr>
        <w:tc>
          <w:tcPr>
            <w:tcW w:w="1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PF-12</w:t>
            </w:r>
          </w:p>
        </w:tc>
        <w:tc>
          <w:tcPr>
            <w:tcW w:w="2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One heavy aggregate per subject on the dashboard</w:t>
            </w:r>
          </w:p>
        </w:tc>
        <w:tc>
          <w:tcPr>
            <w:tcW w:w="216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Student dashboard</w:t>
            </w:r>
          </w:p>
        </w:tc>
        <w:tc>
          <w:tcPr>
            <w:tcW w:w="216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Subjects × full scan of exam_results</w:t>
            </w:r>
          </w:p>
        </w:tc>
        <w:tc>
          <w:tcPr>
            <w:tcW w:w="216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One grouped query</w:t>
            </w:r>
          </w:p>
        </w:tc>
      </w:tr>
      <w:tr>
        <w:tc>
          <w:tcPr>
            <w:tcW w:w="1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PF-13</w:t>
            </w:r>
          </w:p>
        </w:tc>
        <w:tc>
          <w:tcPr>
            <w:tcW w:w="2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Leaderboard loads every user, then count() per user per subject</w:t>
            </w:r>
          </w:p>
        </w:tc>
        <w:tc>
          <w:tcPr>
            <w:tcW w:w="216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Leader board page</w:t>
            </w:r>
          </w:p>
        </w:tc>
        <w:tc>
          <w:tcPr>
            <w:tcW w:w="216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Users × subjects queries</w:t>
            </w:r>
          </w:p>
        </w:tc>
        <w:tc>
          <w:tcPr>
            <w:tcW w:w="216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One grouped SQL; show top N only</w:t>
            </w:r>
          </w:p>
        </w:tc>
      </w:tr>
      <w:tr>
        <w:tc>
          <w:tcPr>
            <w:tcW w:w="1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PF-14</w:t>
            </w:r>
          </w:p>
        </w:tc>
        <w:tc>
          <w:tcPr>
            <w:tcW w:w="2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Start exam: Exam_result::first and Question_detail::first per question</w:t>
            </w:r>
          </w:p>
        </w:tc>
        <w:tc>
          <w:tcPr>
            <w:tcW w:w="216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Live exam start</w:t>
            </w:r>
          </w:p>
        </w:tc>
        <w:tc>
          <w:tcPr>
            <w:tcW w:w="216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2N queries (N often 180+)</w:t>
            </w:r>
          </w:p>
        </w:tc>
        <w:tc>
          <w:tcPr>
            <w:tcW w:w="216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Load with whereIn and index in PHP</w:t>
            </w:r>
          </w:p>
        </w:tc>
      </w:tr>
      <w:tr>
        <w:tc>
          <w:tcPr>
            <w:tcW w:w="1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PF-15</w:t>
            </w:r>
          </w:p>
        </w:tc>
        <w:tc>
          <w:tcPr>
            <w:tcW w:w="2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Save/end exam: first + update per question</w:t>
            </w:r>
          </w:p>
        </w:tc>
        <w:tc>
          <w:tcPr>
            <w:tcW w:w="216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Exam submit</w:t>
            </w:r>
          </w:p>
        </w:tc>
        <w:tc>
          <w:tcPr>
            <w:tcW w:w="216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2N writes</w:t>
            </w:r>
          </w:p>
        </w:tc>
        <w:tc>
          <w:tcPr>
            <w:tcW w:w="216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Load all answers once; bulk update</w:t>
            </w:r>
          </w:p>
        </w:tc>
      </w:tr>
      <w:tr>
        <w:tc>
          <w:tcPr>
            <w:tcW w:w="1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PF-16</w:t>
            </w:r>
          </w:p>
        </w:tc>
        <w:tc>
          <w:tcPr>
            <w:tcW w:w="2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Result detail: first() per question</w:t>
            </w:r>
          </w:p>
        </w:tc>
        <w:tc>
          <w:tcPr>
            <w:tcW w:w="216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Exam result page</w:t>
            </w:r>
          </w:p>
        </w:tc>
        <w:tc>
          <w:tcPr>
            <w:tcW w:w="216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N queries</w:t>
            </w:r>
          </w:p>
        </w:tc>
        <w:tc>
          <w:tcPr>
            <w:tcW w:w="216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whereIn on exam_question_id</w:t>
            </w:r>
          </w:p>
        </w:tc>
      </w:tr>
      <w:tr>
        <w:tc>
          <w:tcPr>
            <w:tcW w:w="1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PF-17</w:t>
            </w:r>
          </w:p>
        </w:tc>
        <w:tc>
          <w:tcPr>
            <w:tcW w:w="2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PDF download: Question_detail::first per question then DomPDF</w:t>
            </w:r>
          </w:p>
        </w:tc>
        <w:tc>
          <w:tcPr>
            <w:tcW w:w="216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Admin / offline exam PDF</w:t>
            </w:r>
          </w:p>
        </w:tc>
        <w:tc>
          <w:tcPr>
            <w:tcW w:w="216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N queries + heavy CPU</w:t>
            </w:r>
          </w:p>
        </w:tc>
        <w:tc>
          <w:tcPr>
            <w:tcW w:w="216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Join details; generate PDF on a queue</w:t>
            </w:r>
          </w:p>
        </w:tc>
      </w:tr>
      <w:tr>
        <w:tc>
          <w:tcPr>
            <w:tcW w:w="1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PF-18</w:t>
            </w:r>
          </w:p>
        </w:tc>
        <w:tc>
          <w:tcPr>
            <w:tcW w:w="2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The same join-and-loop is copied across analytics controllers</w:t>
            </w:r>
          </w:p>
        </w:tc>
        <w:tc>
          <w:tcPr>
            <w:tcW w:w="216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Strength, weakness, confusion, progress</w:t>
            </w:r>
          </w:p>
        </w:tc>
        <w:tc>
          <w:tcPr>
            <w:tcW w:w="216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Same cost on every analytics URL</w:t>
            </w:r>
          </w:p>
        </w:tc>
        <w:tc>
          <w:tcPr>
            <w:tcW w:w="216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One shared query service plus cache</w:t>
            </w:r>
          </w:p>
        </w:tc>
      </w:tr>
    </w:tbl>
    <w:p>
      <w:pPr>
        <w:jc w:val="left"/>
        <w:spacing w:before="80" w:after="80" w:line="276" w:lineRule="auto"/>
      </w:pPr>
    </w:p>
    <w:p>
      <w:pPr>
        <w:pStyle w:val="Heading2"/>
        <w:jc w:val="left"/>
        <w:spacing w:before="200" w:after="120" w:line="276" w:lineRule="auto"/>
      </w:pPr>
      <w:r>
        <w:rPr>
          <w:rFonts w:ascii="Calibri" w:hAnsi="Calibri" w:cs="Calibri"/>
          <w:b/>
          <w:sz w:val="28"/>
          <w:szCs w:val="28"/>
          <w:color w:val="2E75B6"/>
        </w:rPr>
        <w:t xml:space="preserve">6.4 Live exam and proctoring runtime</w:t>
      </w:r>
    </w:p>
    <w:p>
      <w:pPr>
        <w:jc w:val="left"/>
        <w:spacing w:before="60" w:after="80" w:line="276" w:lineRule="auto"/>
      </w:pPr>
      <w:r>
        <w:rPr>
          <w:rFonts w:ascii="Calibri" w:hAnsi="Calibri" w:cs="Calibri"/>
          <w:sz w:val="22"/>
          <w:szCs w:val="22"/>
          <w:color w:val="222222"/>
        </w:rPr>
        <w:t xml:space="preserve">A single 60-minute proctored sitting currently generates roughly 12 timer POSTs per minute, a webcam face sample about 50 times per minute, and about 80 JPEG uploads. File-based PHP sessions will serialise those requests for the same student. This is the first capacity cliff when many students sit together.</w:t>
      </w:r>
    </w:p>
    <w:tbl>
      <w:tblPr>
        <w:tblW w:w="10080" w:type="dxa"/>
        <w:tblLayout w:type="fixed"/>
        <w:jc w:val="left"/>
      </w:tblPr>
      <w:tblGrid>
        <w:gridCol w:w="1400"/>
        <w:gridCol w:w="4340"/>
        <w:gridCol w:w="4340"/>
      </w:tblGrid>
      <w:tr>
        <w:tc>
          <w:tcPr>
            <w:tcW w:w="14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ID</w:t>
            </w:r>
          </w:p>
        </w:tc>
        <w:tc>
          <w:tcPr>
            <w:tcW w:w="434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Finding</w:t>
            </w:r>
          </w:p>
        </w:tc>
        <w:tc>
          <w:tcPr>
            <w:tcW w:w="434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Recommended improvement</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PF-19</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The whole paper is dumped into the HTML as JSON (also a P0-9 security issue)</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Load one question at a time from the server</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PF-20</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Timer POST every 5 seconds increments total_time by 5, with no ownership check</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Drive remaining time from a server start timestamp; one row; CSRF</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PF-21</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console.log of the clock every 1 second</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Remove in production</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PF-22</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Face sample on a canvas every 1.2 seconds</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Sample every 3–5 seconds; consider a worker</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PF-23</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JPEG snapshot every 45 seconds (up to 400 KB) to a public folder</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Private disk, cap count, delete after the exam</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PF-24</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Fullscreen lock watch every 700 ms</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2 seconds is sufficient</w:t>
            </w:r>
          </w:p>
        </w:tc>
      </w:tr>
    </w:tbl>
    <w:p>
      <w:pPr>
        <w:jc w:val="left"/>
        <w:spacing w:before="80" w:after="80" w:line="276" w:lineRule="auto"/>
      </w:pPr>
    </w:p>
    <w:p>
      <w:pPr>
        <w:pStyle w:val="Heading2"/>
        <w:jc w:val="left"/>
        <w:spacing w:before="200" w:after="120" w:line="276" w:lineRule="auto"/>
      </w:pPr>
      <w:r>
        <w:rPr>
          <w:rFonts w:ascii="Calibri" w:hAnsi="Calibri" w:cs="Calibri"/>
          <w:b/>
          <w:sz w:val="28"/>
          <w:szCs w:val="28"/>
          <w:color w:val="2E75B6"/>
        </w:rPr>
        <w:t xml:space="preserve">6.5 Lists, caching, assets, hosting</w:t>
      </w:r>
    </w:p>
    <w:tbl>
      <w:tblPr>
        <w:tblW w:w="10080" w:type="dxa"/>
        <w:tblLayout w:type="fixed"/>
        <w:jc w:val="left"/>
      </w:tblPr>
      <w:tblGrid>
        <w:gridCol w:w="1400"/>
        <w:gridCol w:w="4340"/>
        <w:gridCol w:w="4340"/>
      </w:tblGrid>
      <w:tr>
        <w:tc>
          <w:tcPr>
            <w:tcW w:w="14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ID</w:t>
            </w:r>
          </w:p>
        </w:tc>
        <w:tc>
          <w:tcPr>
            <w:tcW w:w="434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Finding</w:t>
            </w:r>
          </w:p>
        </w:tc>
        <w:tc>
          <w:tcPr>
            <w:tcW w:w="434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Recommended improvement</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PF-25</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Almost every admin list loads the full table (Model::get). Only the question list paginates (25).</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Paginate all admin lists</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PF-26</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Admin student list is User::get()</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Paginate and search</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PF-27</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Homepage runs about 10 uncached queries on every visit</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Cache CMS blocks for 5–15 minutes</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PF-28</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Cache = file, session = file, queue = sync</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Redis for cache and session; queue mail, SMS and PDF</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PF-29</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Debug logging is on in the reviewed environment</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APP_DEBUG off in production; rotate logs</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PF-30</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Multiple copies of jQuery 3.2.1, Bootstrap and dated sliders</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One minified front-end bundle with long cache headers</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PF-31</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Image resize runs inside the upload HTTP request</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Queue thumbnail generation</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PF-32</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Language id is hardcoded to 1 in most student controllers</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Use the default-language helper; still avoid repeat queries</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PF-33</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No slow-query monitoring</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Enable MySQL slow log</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PF-34</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File sessions under concurrent exam AJAX</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Redis sessions so timer posts do not lock one another</w:t>
            </w:r>
          </w:p>
        </w:tc>
      </w:tr>
    </w:tbl>
    <w:p>
      <w:pPr>
        <w:jc w:val="left"/>
        <w:spacing w:before="80" w:after="80" w:line="276" w:lineRule="auto"/>
      </w:pPr>
    </w:p>
    <w:p>
      <w:pPr>
        <w:pStyle w:val="Heading1"/>
        <w:jc w:val="left"/>
        <w:spacing w:before="280" w:after="120" w:line="276" w:lineRule="auto"/>
      </w:pPr>
      <w:r>
        <w:rPr>
          <w:rFonts w:ascii="Calibri" w:hAnsi="Calibri" w:cs="Calibri"/>
          <w:b/>
          <w:sz w:val="36"/>
          <w:szCs w:val="36"/>
          <w:color w:val="1F4E79"/>
        </w:rPr>
        <w:t xml:space="preserve">7. Broken, incomplete or misleading behaviour (P2)</w:t>
      </w:r>
    </w:p>
    <w:tbl>
      <w:tblPr>
        <w:tblW w:w="10080" w:type="dxa"/>
        <w:tblLayout w:type="fixed"/>
        <w:jc w:val="left"/>
      </w:tblPr>
      <w:tblGrid>
        <w:gridCol w:w="1400"/>
        <w:gridCol w:w="4340"/>
        <w:gridCol w:w="4340"/>
      </w:tblGrid>
      <w:tr>
        <w:tc>
          <w:tcPr>
            <w:tcW w:w="14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ID</w:t>
            </w:r>
          </w:p>
        </w:tc>
        <w:tc>
          <w:tcPr>
            <w:tcW w:w="434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Finding</w:t>
            </w:r>
          </w:p>
        </w:tc>
        <w:tc>
          <w:tcPr>
            <w:tcW w:w="434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Recommended improvement</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P2-1</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Ranker login page starts with a debug dump (dd) of the session, so the login screen never renders</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Remove dd; show the login form</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P2-2</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Ranker appointment route points at a missing controller</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Add the controller or drop the route</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P2-3</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Signup success text tells the user to check email; only SMS is sent</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Send email or change the copy</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P2-4</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An unused registration view is 6-box OTP branded for another product</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Keep one RankPro registration view</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P2-5</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Counsellor failed login uses a success-style toast</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Use an error toast</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P2-6</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Admin reset JavaScript always returns true; confirm-password is not enforced</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Validate confirmed password on the server</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P2-7</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Student PDF download is a debug dump</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Implement or hide the button</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P2-8</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Leftover /blank, /blank_two … pages</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Remove from production</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P2-9</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Dated copies of routes and controllers sit in the live tree</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Delete backups from the running application</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P2-10</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Nested demo and dated app/resources copies</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Archive outside the live tree</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P2-11</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Language id hardcoded to 1</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Use the default language setting</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P2-12</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One leaderboard helper joins exams.id to exam_users.user_id (wrong column)</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Join exam_users.exam_id</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P2-13</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Online exams do not check that the student paid or is entitled</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Enforce entitlement (see P1-10)</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P2-14</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Exam timer keeps adding 5 seconds with no cap</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Cap at the paper duration; freeze when time is up</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P2-15</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save_exam and end_exam are near-duplicates</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One idempotent submit path</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P2-16</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Payment save API returns “Coupon applied successfully”</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Return a payment message</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P2-17</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Checkout still alerts Razorpay ids on success</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Remove debug alerts</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P2-18</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Terms and conditions page has no CMS content</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Load legal copy</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P2-19</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Public /api/test-download returns 1</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Remove</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P2-20</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Counsellor login route is registered twice</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Register once</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P2-21</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Forgot-password discloses whether an email exists</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Always show the same message</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P2-22</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console.log remains on signup and exam scripts</w:t>
            </w:r>
          </w:p>
        </w:tc>
        <w:tc>
          <w:tcPr>
            <w:tcW w:w="434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Strip for production</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P2-23</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Admin URLs /admin and /webadmin are guessable</w:t>
            </w:r>
          </w:p>
        </w:tc>
        <w:tc>
          <w:tcPr>
            <w:tcW w:w="434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Obscure paths are not a substitute for hashing and lockout</w:t>
            </w:r>
          </w:p>
        </w:tc>
      </w:tr>
    </w:tbl>
    <w:p>
      <w:pPr>
        <w:jc w:val="left"/>
        <w:spacing w:before="80" w:after="80" w:line="276" w:lineRule="auto"/>
      </w:pPr>
    </w:p>
    <w:p>
      <w:pPr>
        <w:pStyle w:val="Heading1"/>
        <w:jc w:val="left"/>
        <w:spacing w:before="280" w:after="120" w:line="276" w:lineRule="auto"/>
      </w:pPr>
      <w:r>
        <w:rPr>
          <w:rFonts w:ascii="Calibri" w:hAnsi="Calibri" w:cs="Calibri"/>
          <w:b/>
          <w:sz w:val="36"/>
          <w:szCs w:val="36"/>
          <w:color w:val="1F4E79"/>
        </w:rPr>
        <w:t xml:space="preserve">8. Hygiene and engineering risk (P3)</w:t>
      </w:r>
    </w:p>
    <w:tbl>
      <w:tblPr>
        <w:tblW w:w="10080" w:type="dxa"/>
        <w:tblLayout w:type="fixed"/>
        <w:jc w:val="left"/>
      </w:tblPr>
      <w:tblGrid>
        <w:gridCol w:w="2800"/>
        <w:gridCol w:w="7280"/>
      </w:tblGrid>
      <w:tr>
        <w:tc>
          <w:tcPr>
            <w:tcW w:w="28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ID</w:t>
            </w:r>
          </w:p>
        </w:tc>
        <w:tc>
          <w:tcPr>
            <w:tcW w:w="728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Recommended improvement</w:t>
            </w:r>
          </w:p>
        </w:tc>
      </w:tr>
      <w:tr>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P3-1</w:t>
            </w:r>
          </w:p>
        </w:tc>
        <w:tc>
          <w:tcPr>
            <w:tcW w:w="72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Rename mistyped session keys (parent login type, admin subject id)</w:t>
            </w:r>
          </w:p>
        </w:tc>
      </w:tr>
      <w:tr>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P3-2</w:t>
            </w:r>
          </w:p>
        </w:tc>
        <w:tc>
          <w:tcPr>
            <w:tcW w:w="72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Remove copy-pasted password fields from unrelated geo/CMS controllers</w:t>
            </w:r>
          </w:p>
        </w:tc>
      </w:tr>
      <w:tr>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P3-3</w:t>
            </w:r>
          </w:p>
        </w:tc>
        <w:tc>
          <w:tcPr>
            <w:tcW w:w="72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Stop keeping dated file copies in the live tree; rely on git history</w:t>
            </w:r>
          </w:p>
        </w:tc>
      </w:tr>
      <w:tr>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P3-4</w:t>
            </w:r>
          </w:p>
        </w:tc>
        <w:tc>
          <w:tcPr>
            <w:tcW w:w="72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Add automated tests for login, payment signature, exam scoring, and indexes</w:t>
            </w:r>
          </w:p>
        </w:tc>
      </w:tr>
      <w:tr>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P3-5</w:t>
            </w:r>
          </w:p>
        </w:tc>
        <w:tc>
          <w:tcPr>
            <w:tcW w:w="72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Queue outbound mail and SMS</w:t>
            </w:r>
          </w:p>
        </w:tc>
      </w:tr>
      <w:tr>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P3-6</w:t>
            </w:r>
          </w:p>
        </w:tc>
        <w:tc>
          <w:tcPr>
            <w:tcW w:w="72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Do not log every failed student login; never log passwords</w:t>
            </w:r>
          </w:p>
        </w:tc>
      </w:tr>
      <w:tr>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P3-7</w:t>
            </w:r>
          </w:p>
        </w:tc>
        <w:tc>
          <w:tcPr>
            <w:tcW w:w="72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Patch or replace old jQuery 3.2.1 and CKEditor copies</w:t>
            </w:r>
          </w:p>
        </w:tc>
      </w:tr>
      <w:tr>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P3-8</w:t>
            </w:r>
          </w:p>
        </w:tc>
        <w:tc>
          <w:tcPr>
            <w:tcW w:w="72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Keep asset URLs slash-safe (this already caused unstyled pages locally)</w:t>
            </w:r>
          </w:p>
        </w:tc>
      </w:tr>
      <w:tr>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P3-9</w:t>
            </w:r>
          </w:p>
        </w:tc>
        <w:tc>
          <w:tcPr>
            <w:tcW w:w="72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Add TOTP (authenticator) for staff logins</w:t>
            </w:r>
          </w:p>
        </w:tc>
      </w:tr>
      <w:tr>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P3-10</w:t>
            </w:r>
          </w:p>
        </w:tc>
        <w:tc>
          <w:tcPr>
            <w:tcW w:w="72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If parents must not sit exams, enforce that in queries, not only a session flag</w:t>
            </w:r>
          </w:p>
        </w:tc>
      </w:tr>
    </w:tbl>
    <w:p>
      <w:pPr>
        <w:jc w:val="left"/>
        <w:spacing w:before="80" w:after="80" w:line="276" w:lineRule="auto"/>
      </w:pPr>
    </w:p>
    <w:p>
      <w:pPr>
        <w:pStyle w:val="Heading1"/>
        <w:jc w:val="left"/>
        <w:spacing w:before="280" w:after="120" w:line="276" w:lineRule="auto"/>
      </w:pPr>
      <w:r>
        <w:rPr>
          <w:rFonts w:ascii="Calibri" w:hAnsi="Calibri" w:cs="Calibri"/>
          <w:b/>
          <w:sz w:val="36"/>
          <w:szCs w:val="36"/>
          <w:color w:val="1F4E79"/>
        </w:rPr>
        <w:t xml:space="preserve">9. Cross-cutting themes</w:t>
      </w:r>
    </w:p>
    <w:p>
      <w:pPr>
        <w:jc w:val="left"/>
        <w:spacing w:before="60" w:after="80" w:line="276" w:lineRule="auto"/>
      </w:pPr>
      <w:r>
        <w:rPr>
          <w:rFonts w:ascii="Calibri" w:hAnsi="Calibri" w:cs="Calibri"/>
          <w:sz w:val="22"/>
          <w:szCs w:val="22"/>
          <w:color w:val="222222"/>
        </w:rPr>
        <w:t xml:space="preserve">1. Trust of the browser. Price, coupon, payment SUCCESS, exam answers, exam-attempt id, reset user id, and OTP user id are all accepted from the client. A sound design treats the server as the only authority.</w:t>
      </w:r>
    </w:p>
    <w:p>
      <w:pPr>
        <w:jc w:val="left"/>
        <w:spacing w:before="60" w:after="80" w:line="276" w:lineRule="auto"/>
      </w:pPr>
      <w:r>
        <w:rPr>
          <w:rFonts w:ascii="Calibri" w:hAnsi="Calibri" w:cs="Calibri"/>
          <w:sz w:val="22"/>
          <w:szCs w:val="22"/>
          <w:color w:val="222222"/>
        </w:rPr>
        <w:t xml:space="preserve">2. Four login systems. Student (Laravel Auth + bcrypt), admin, counsellor, and ranker (custom session + MD5). A fix in one portal does not protect the others.</w:t>
      </w:r>
    </w:p>
    <w:p>
      <w:pPr>
        <w:jc w:val="left"/>
        <w:spacing w:before="60" w:after="80" w:line="276" w:lineRule="auto"/>
      </w:pPr>
      <w:r>
        <w:rPr>
          <w:rFonts w:ascii="Calibri" w:hAnsi="Calibri" w:cs="Calibri"/>
          <w:sz w:val="22"/>
          <w:szCs w:val="22"/>
          <w:color w:val="222222"/>
        </w:rPr>
        <w:t xml:space="preserve">3. GET used for changes. Deletes, status toggles, start-exam and logout should be POST (or DELETE) with CSRF.</w:t>
      </w:r>
    </w:p>
    <w:p>
      <w:pPr>
        <w:jc w:val="left"/>
        <w:spacing w:before="60" w:after="80" w:line="276" w:lineRule="auto"/>
      </w:pPr>
      <w:r>
        <w:rPr>
          <w:rFonts w:ascii="Calibri" w:hAnsi="Calibri" w:cs="Calibri"/>
          <w:sz w:val="22"/>
          <w:szCs w:val="22"/>
          <w:color w:val="222222"/>
        </w:rPr>
        <w:t xml:space="preserve">4. Missing indexes on the hottest tables. Closing security holes will not make the dashboard fast.</w:t>
      </w:r>
    </w:p>
    <w:p>
      <w:pPr>
        <w:jc w:val="left"/>
        <w:spacing w:before="60" w:after="80" w:line="276" w:lineRule="auto"/>
      </w:pPr>
      <w:r>
        <w:rPr>
          <w:rFonts w:ascii="Calibri" w:hAnsi="Calibri" w:cs="Calibri"/>
          <w:sz w:val="22"/>
          <w:szCs w:val="22"/>
          <w:color w:val="222222"/>
        </w:rPr>
        <w:t xml:space="preserve">5. Unsupported framework. Laravel 9 no longer receives security fixes.</w:t>
      </w:r>
    </w:p>
    <w:p>
      <w:pPr>
        <w:jc w:val="left"/>
        <w:spacing w:before="60" w:after="80" w:line="276" w:lineRule="auto"/>
      </w:pPr>
      <w:r>
        <w:rPr>
          <w:rFonts w:ascii="Calibri" w:hAnsi="Calibri" w:cs="Calibri"/>
          <w:sz w:val="22"/>
          <w:szCs w:val="22"/>
          <w:color w:val="222222"/>
        </w:rPr>
        <w:t xml:space="preserve">6. Student personal data. NEET candidates are often 16–18. Proctoring images are biometric-adjacent. Public snapshot URLs are a privacy issue as well as a performance issue. India’s DPDP Act and the IT Act should be considered with counsel.</w:t>
      </w:r>
    </w:p>
    <w:p>
      <w:pPr>
        <w:pStyle w:val="Heading1"/>
        <w:jc w:val="left"/>
        <w:spacing w:before="280" w:after="120" w:line="276" w:lineRule="auto"/>
      </w:pPr>
      <w:r>
        <w:rPr>
          <w:rFonts w:ascii="Calibri" w:hAnsi="Calibri" w:cs="Calibri"/>
          <w:b/>
          <w:sz w:val="36"/>
          <w:szCs w:val="36"/>
          <w:color w:val="1F4E79"/>
        </w:rPr>
        <w:t xml:space="preserve">10. What is already in acceptable shape</w:t>
      </w:r>
    </w:p>
    <w:p>
      <w:pPr>
        <w:numPr>
          <w:ilvl w:val="0"/>
          <w:numId w:val="1"/>
        </w:numPr>
        <w:spacing w:before="40" w:after="40" w:line="276" w:lineRule="auto"/>
      </w:pPr>
      <w:r>
        <w:rPr>
          <w:rFonts w:ascii="Calibri" w:hAnsi="Calibri" w:cs="Calibri"/>
          <w:sz w:val="22"/>
          <w:szCs w:val="22"/>
          <w:color w:val="222222"/>
        </w:rPr>
        <w:t xml:space="preserve">Student self-registration passwords use bcrypt (Hash::make / Hash::check).</w:t>
      </w:r>
    </w:p>
    <w:p>
      <w:pPr>
        <w:numPr>
          <w:ilvl w:val="0"/>
          <w:numId w:val="1"/>
        </w:numPr>
        <w:spacing w:before="40" w:after="40" w:line="276" w:lineRule="auto"/>
      </w:pPr>
      <w:r>
        <w:rPr>
          <w:rFonts w:ascii="Calibri" w:hAnsi="Calibri" w:cs="Calibri"/>
          <w:sz w:val="22"/>
          <w:szCs w:val="22"/>
          <w:color w:val="222222"/>
        </w:rPr>
        <w:t xml:space="preserve">Student and admin HTML login forms include CSRF tokens (the exam JavaScript and rankers group do not).</w:t>
      </w:r>
    </w:p>
    <w:p>
      <w:pPr>
        <w:numPr>
          <w:ilvl w:val="0"/>
          <w:numId w:val="1"/>
        </w:numPr>
        <w:spacing w:before="40" w:after="40" w:line="276" w:lineRule="auto"/>
      </w:pPr>
      <w:r>
        <w:rPr>
          <w:rFonts w:ascii="Calibri" w:hAnsi="Calibri" w:cs="Calibri"/>
          <w:sz w:val="22"/>
          <w:szCs w:val="22"/>
          <w:color w:val="222222"/>
        </w:rPr>
        <w:t xml:space="preserve">Proctoring log and snapshot endpoints check that the attempt belongs to the logged-in user.</w:t>
      </w:r>
    </w:p>
    <w:p>
      <w:pPr>
        <w:numPr>
          <w:ilvl w:val="0"/>
          <w:numId w:val="1"/>
        </w:numPr>
        <w:spacing w:before="40" w:after="40" w:line="276" w:lineRule="auto"/>
      </w:pPr>
      <w:r>
        <w:rPr>
          <w:rFonts w:ascii="Calibri" w:hAnsi="Calibri" w:cs="Calibri"/>
          <w:sz w:val="22"/>
          <w:szCs w:val="22"/>
          <w:color w:val="222222"/>
        </w:rPr>
        <w:t xml:space="preserve">Webcam snapshots are size-capped (400 KB) and must be JPEG.</w:t>
      </w:r>
    </w:p>
    <w:p>
      <w:pPr>
        <w:numPr>
          <w:ilvl w:val="0"/>
          <w:numId w:val="1"/>
        </w:numPr>
        <w:spacing w:before="40" w:after="40" w:line="276" w:lineRule="auto"/>
      </w:pPr>
      <w:r>
        <w:rPr>
          <w:rFonts w:ascii="Calibri" w:hAnsi="Calibri" w:cs="Calibri"/>
          <w:sz w:val="22"/>
          <w:szCs w:val="22"/>
          <w:color w:val="222222"/>
        </w:rPr>
        <w:t xml:space="preserve">The new exam_proctoring_events table is indexed on exam_id and (exam_user_id, event_type).</w:t>
      </w:r>
    </w:p>
    <w:p>
      <w:pPr>
        <w:numPr>
          <w:ilvl w:val="0"/>
          <w:numId w:val="1"/>
        </w:numPr>
        <w:spacing w:before="40" w:after="40" w:line="276" w:lineRule="auto"/>
      </w:pPr>
      <w:r>
        <w:rPr>
          <w:rFonts w:ascii="Calibri" w:hAnsi="Calibri" w:cs="Calibri"/>
          <w:sz w:val="22"/>
          <w:szCs w:val="22"/>
          <w:color w:val="222222"/>
        </w:rPr>
        <w:t xml:space="preserve">The admin question list paginates 25 rows.</w:t>
      </w:r>
    </w:p>
    <w:p>
      <w:pPr>
        <w:numPr>
          <w:ilvl w:val="0"/>
          <w:numId w:val="1"/>
        </w:numPr>
        <w:spacing w:before="40" w:after="40" w:line="276" w:lineRule="auto"/>
      </w:pPr>
      <w:r>
        <w:rPr>
          <w:rFonts w:ascii="Calibri" w:hAnsi="Calibri" w:cs="Calibri"/>
          <w:sz w:val="22"/>
          <w:szCs w:val="22"/>
          <w:color w:val="222222"/>
        </w:rPr>
        <w:t xml:space="preserve">Several public detail URLs encrypt the numeric id.</w:t>
      </w:r>
    </w:p>
    <w:p>
      <w:pPr>
        <w:numPr>
          <w:ilvl w:val="0"/>
          <w:numId w:val="1"/>
        </w:numPr>
        <w:spacing w:before="40" w:after="40" w:line="276" w:lineRule="auto"/>
      </w:pPr>
      <w:r>
        <w:rPr>
          <w:rFonts w:ascii="Calibri" w:hAnsi="Calibri" w:cs="Calibri"/>
          <w:sz w:val="22"/>
          <w:szCs w:val="22"/>
          <w:color w:val="222222"/>
        </w:rPr>
        <w:t xml:space="preserve">Git ignore rules exclude environment files, SQL dumps, the demo tree, uploads, and logs — provided those rules are used when publishing source.</w:t>
      </w:r>
    </w:p>
    <w:p>
      <w:pPr>
        <w:pStyle w:val="Heading1"/>
        <w:jc w:val="left"/>
        <w:spacing w:before="280" w:after="120" w:line="276" w:lineRule="auto"/>
      </w:pPr>
      <w:r>
        <w:rPr>
          <w:rFonts w:ascii="Calibri" w:hAnsi="Calibri" w:cs="Calibri"/>
          <w:b/>
          <w:sz w:val="36"/>
          <w:szCs w:val="36"/>
          <w:color w:val="1F4E79"/>
        </w:rPr>
        <w:t xml:space="preserve">11. Recommended delivery order</w:t>
      </w:r>
    </w:p>
    <w:p>
      <w:pPr>
        <w:jc w:val="left"/>
        <w:spacing w:before="60" w:after="80" w:line="276" w:lineRule="auto"/>
      </w:pPr>
      <w:r>
        <w:rPr>
          <w:rFonts w:ascii="Calibri" w:hAnsi="Calibri" w:cs="Calibri"/>
          <w:sz w:val="22"/>
          <w:szCs w:val="22"/>
          <w:color w:val="222222"/>
        </w:rPr>
        <w:t xml:space="preserve">The following sequence balances money, student safety, exam integrity, and capacity. Items in a step can be developed in parallel once the previous step’s design is agreed.</w:t>
      </w:r>
    </w:p>
    <w:tbl>
      <w:tblPr>
        <w:tblW w:w="10080" w:type="dxa"/>
        <w:tblLayout w:type="fixed"/>
        <w:jc w:val="left"/>
      </w:tblPr>
      <w:tblGrid>
        <w:gridCol w:w="1400"/>
        <w:gridCol w:w="3200"/>
        <w:gridCol w:w="2680"/>
        <w:gridCol w:w="2800"/>
      </w:tblGrid>
      <w:tr>
        <w:tc>
          <w:tcPr>
            <w:tcW w:w="14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Step</w:t>
            </w:r>
          </w:p>
        </w:tc>
        <w:tc>
          <w:tcPr>
            <w:tcW w:w="32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Focus</w:t>
            </w:r>
          </w:p>
        </w:tc>
        <w:tc>
          <w:tcPr>
            <w:tcW w:w="268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IDs</w:t>
            </w:r>
          </w:p>
        </w:tc>
        <w:tc>
          <w:tcPr>
            <w:tcW w:w="28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Why this order</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1</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Payments</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P0-8, P1-15 to P1-17</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Stops unpaid access to paid products</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2</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Account takeover</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P0-1, P0-2, P0-3, P0-6, P1-14</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Stops password reset and MD5 staff hashes</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3</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Exam integrity</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P0-9 to P0-12</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Stops answer leak, IDOR, CSRF, GET-start</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4</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Database indexes</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PF-1 to PF-6</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Cheap, high impact before more students sit</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5</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Dashboard SQL</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PF-8, PF-12, PF-13</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Logged-in home should not scan exam_results per subject</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6</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Live exam load</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PF-14, PF-15, PF-20, PF-34</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N+1 on start/save plus Redis sessions</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7</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Proctoring storage</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P1-35, PF-23</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Faces off the public web root; retention</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8</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Portals and login</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P0-4, P0-5, P0-7, P1-1, P1-4, P1-5, P1-20, P1-21</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Ranker auth, OTP, student login query, admin POST-deletes</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9</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Front-end capacity</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PF-25, PF-27, PF-28</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Paginate admin, cache homepage, Redis/queue</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10</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Platform</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P1-2, P1-30, P3-4</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SMS key in env (when agreed), Laravel upgrade after tests</w:t>
            </w:r>
          </w:p>
        </w:tc>
      </w:tr>
    </w:tbl>
    <w:p>
      <w:pPr>
        <w:jc w:val="left"/>
        <w:spacing w:before="80" w:after="80" w:line="276" w:lineRule="auto"/>
      </w:pPr>
    </w:p>
    <w:p>
      <w:pPr>
        <w:pStyle w:val="Heading1"/>
        <w:jc w:val="left"/>
        <w:spacing w:before="280" w:after="120" w:line="276" w:lineRule="auto"/>
      </w:pPr>
      <w:r>
        <w:rPr>
          <w:rFonts w:ascii="Calibri" w:hAnsi="Calibri" w:cs="Calibri"/>
          <w:b/>
          <w:sz w:val="36"/>
          <w:szCs w:val="36"/>
          <w:color w:val="1F4E79"/>
        </w:rPr>
        <w:t xml:space="preserve">12. Suggested acceptance tests (for the development team)</w:t>
      </w:r>
    </w:p>
    <w:p>
      <w:pPr>
        <w:numPr>
          <w:ilvl w:val="0"/>
          <w:numId w:val="1"/>
        </w:numPr>
        <w:spacing w:before="40" w:after="40" w:line="276" w:lineRule="auto"/>
      </w:pPr>
      <w:r>
        <w:rPr>
          <w:rFonts w:ascii="Calibri" w:hAnsi="Calibri" w:cs="Calibri"/>
          <w:sz w:val="22"/>
          <w:szCs w:val="22"/>
          <w:color w:val="222222"/>
        </w:rPr>
        <w:t xml:space="preserve">Payments: a Checkout success with a tampered amount or missing signature must not insert payment_status SUCCESS.</w:t>
      </w:r>
    </w:p>
    <w:p>
      <w:pPr>
        <w:numPr>
          <w:ilvl w:val="0"/>
          <w:numId w:val="1"/>
        </w:numPr>
        <w:spacing w:before="40" w:after="40" w:line="276" w:lineRule="auto"/>
      </w:pPr>
      <w:r>
        <w:rPr>
          <w:rFonts w:ascii="Calibri" w:hAnsi="Calibri" w:cs="Calibri"/>
          <w:sz w:val="22"/>
          <w:szCs w:val="22"/>
          <w:color w:val="222222"/>
        </w:rPr>
        <w:t xml:space="preserve">Reset: posting another student’s numeric id must not change that password.</w:t>
      </w:r>
    </w:p>
    <w:p>
      <w:pPr>
        <w:numPr>
          <w:ilvl w:val="0"/>
          <w:numId w:val="1"/>
        </w:numPr>
        <w:spacing w:before="40" w:after="40" w:line="276" w:lineRule="auto"/>
      </w:pPr>
      <w:r>
        <w:rPr>
          <w:rFonts w:ascii="Calibri" w:hAnsi="Calibri" w:cs="Calibri"/>
          <w:sz w:val="22"/>
          <w:szCs w:val="22"/>
          <w:color w:val="222222"/>
        </w:rPr>
        <w:t xml:space="preserve">Exam: the browser JSON must not contain the correct answer field.</w:t>
      </w:r>
    </w:p>
    <w:p>
      <w:pPr>
        <w:numPr>
          <w:ilvl w:val="0"/>
          <w:numId w:val="1"/>
        </w:numPr>
        <w:spacing w:before="40" w:after="40" w:line="276" w:lineRule="auto"/>
      </w:pPr>
      <w:r>
        <w:rPr>
          <w:rFonts w:ascii="Calibri" w:hAnsi="Calibri" w:cs="Calibri"/>
          <w:sz w:val="22"/>
          <w:szCs w:val="22"/>
          <w:color w:val="222222"/>
        </w:rPr>
        <w:t xml:space="preserve">Exam: student A must receive 403 when opening student B’s attempt id.</w:t>
      </w:r>
    </w:p>
    <w:p>
      <w:pPr>
        <w:numPr>
          <w:ilvl w:val="0"/>
          <w:numId w:val="1"/>
        </w:numPr>
        <w:spacing w:before="40" w:after="40" w:line="276" w:lineRule="auto"/>
      </w:pPr>
      <w:r>
        <w:rPr>
          <w:rFonts w:ascii="Calibri" w:hAnsi="Calibri" w:cs="Calibri"/>
          <w:sz w:val="22"/>
          <w:szCs w:val="22"/>
          <w:color w:val="222222"/>
        </w:rPr>
        <w:t xml:space="preserve">Exam: CSRF token required on save, end, timer, and proctoring posts.</w:t>
      </w:r>
    </w:p>
    <w:p>
      <w:pPr>
        <w:numPr>
          <w:ilvl w:val="0"/>
          <w:numId w:val="1"/>
        </w:numPr>
        <w:spacing w:before="40" w:after="40" w:line="276" w:lineRule="auto"/>
      </w:pPr>
      <w:r>
        <w:rPr>
          <w:rFonts w:ascii="Calibri" w:hAnsi="Calibri" w:cs="Calibri"/>
          <w:sz w:val="22"/>
          <w:szCs w:val="22"/>
          <w:color w:val="222222"/>
        </w:rPr>
        <w:t xml:space="preserve">Login: disabled students cannot authenticate; own mobile number works; parent uses parent password if that is the product rule.</w:t>
      </w:r>
    </w:p>
    <w:p>
      <w:pPr>
        <w:numPr>
          <w:ilvl w:val="0"/>
          <w:numId w:val="1"/>
        </w:numPr>
        <w:spacing w:before="40" w:after="40" w:line="276" w:lineRule="auto"/>
      </w:pPr>
      <w:r>
        <w:rPr>
          <w:rFonts w:ascii="Calibri" w:hAnsi="Calibri" w:cs="Calibri"/>
          <w:sz w:val="22"/>
          <w:szCs w:val="22"/>
          <w:color w:val="222222"/>
        </w:rPr>
        <w:t xml:space="preserve">Admin: a non-permitted staff user receives 403 on /admin/student/delete even if they know the URL.</w:t>
      </w:r>
    </w:p>
    <w:p>
      <w:pPr>
        <w:numPr>
          <w:ilvl w:val="0"/>
          <w:numId w:val="1"/>
        </w:numPr>
        <w:spacing w:before="40" w:after="40" w:line="276" w:lineRule="auto"/>
      </w:pPr>
      <w:r>
        <w:rPr>
          <w:rFonts w:ascii="Calibri" w:hAnsi="Calibri" w:cs="Calibri"/>
          <w:sz w:val="22"/>
          <w:szCs w:val="22"/>
          <w:color w:val="222222"/>
        </w:rPr>
        <w:t xml:space="preserve">Performance: EXPLAIN on dashboard aggregates uses an index on exam_results.user_id; start-exam query count is O(1) or O(few), not O(questions).</w:t>
      </w:r>
    </w:p>
    <w:p>
      <w:pPr>
        <w:pStyle w:val="Heading1"/>
        <w:jc w:val="left"/>
        <w:spacing w:before="280" w:after="120" w:line="276" w:lineRule="auto"/>
      </w:pPr>
      <w:r>
        <w:rPr>
          <w:rFonts w:ascii="Calibri" w:hAnsi="Calibri" w:cs="Calibri"/>
          <w:b/>
          <w:sz w:val="36"/>
          <w:szCs w:val="36"/>
          <w:color w:val="1F4E79"/>
        </w:rPr>
        <w:t xml:space="preserve">Appendix A — Login and verification inventory</w:t>
      </w:r>
    </w:p>
    <w:p>
      <w:pPr>
        <w:jc w:val="left"/>
        <w:spacing w:before="60" w:after="80" w:line="276" w:lineRule="auto"/>
      </w:pPr>
      <w:r>
        <w:rPr>
          <w:rFonts w:ascii="Calibri" w:hAnsi="Calibri" w:cs="Calibri"/>
          <w:sz w:val="22"/>
          <w:szCs w:val="22"/>
          <w:color w:val="222222"/>
        </w:rPr>
        <w:t xml:space="preserve">Every login, OTP, and password-reset surface currently in the application:</w:t>
      </w:r>
    </w:p>
    <w:tbl>
      <w:tblPr>
        <w:tblW w:w="10080" w:type="dxa"/>
        <w:tblLayout w:type="fixed"/>
        <w:jc w:val="left"/>
      </w:tblPr>
      <w:tblGrid>
        <w:gridCol w:w="1400"/>
        <w:gridCol w:w="3200"/>
        <w:gridCol w:w="2680"/>
        <w:gridCol w:w="2800"/>
      </w:tblGrid>
      <w:tr>
        <w:tc>
          <w:tcPr>
            <w:tcW w:w="14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Audience</w:t>
            </w:r>
          </w:p>
        </w:tc>
        <w:tc>
          <w:tcPr>
            <w:tcW w:w="32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Page</w:t>
            </w:r>
          </w:p>
        </w:tc>
        <w:tc>
          <w:tcPr>
            <w:tcW w:w="268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URL</w:t>
            </w:r>
          </w:p>
        </w:tc>
        <w:tc>
          <w:tcPr>
            <w:tcW w:w="28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Notes</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Student</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Login (student or parent)</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/login</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CSRF present; no throttle; phone lookup is father’s mobile only</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Student</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Sign up</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/signup, POST /admissionstore</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SMS OTP; email copy is unused</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Student</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OTP verify / resend</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POST /verifyOtp, /resend-otp</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4 digits; resend hits the wrong table</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Student</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Forgot / verify / reset</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/forgot-password, /verify-code, /reset-password</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Global 4-digit code; reset POST trusts hidden user id</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Admin</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Login</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/admin, /webadmin, POST /admin/dologin</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MD5; guessable URLs</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Admin</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Forgot / reset</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/admin/forgot-password, /admin/reset-password/{id}</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Never emails; POST ignores token</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Counsellor</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Login</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/counsellor</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MD5; failed login uses success toast</w:t>
            </w:r>
          </w:p>
        </w:tc>
      </w:tr>
      <w:tr>
        <w:tc>
          <w:tcPr>
            <w:tcW w:w="14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Counsellor</w:t>
            </w:r>
          </w:p>
        </w:tc>
        <w:tc>
          <w:tcPr>
            <w:tcW w:w="32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Forgot / reset</w:t>
            </w:r>
          </w:p>
        </w:tc>
        <w:tc>
          <w:tcPr>
            <w:tcW w:w="26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/counsellor/forgot-password, reset routes</w:t>
            </w:r>
          </w:p>
        </w:tc>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Uses missing Admin model; reset methods missing</w:t>
            </w:r>
          </w:p>
        </w:tc>
      </w:tr>
      <w:tr>
        <w:tc>
          <w:tcPr>
            <w:tcW w:w="14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Ranker</w:t>
            </w:r>
          </w:p>
        </w:tc>
        <w:tc>
          <w:tcPr>
            <w:tcW w:w="32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Login / dashboard</w:t>
            </w:r>
          </w:p>
        </w:tc>
        <w:tc>
          <w:tcPr>
            <w:tcW w:w="26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/rankers/, /rankers/dashboard</w:t>
            </w:r>
          </w:p>
        </w:tc>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Login page debug-dumps session; dashboard has no auth middleware</w:t>
            </w:r>
          </w:p>
        </w:tc>
      </w:tr>
    </w:tbl>
    <w:p>
      <w:pPr>
        <w:jc w:val="left"/>
        <w:spacing w:before="80" w:after="80" w:line="276" w:lineRule="auto"/>
      </w:pPr>
    </w:p>
    <w:p>
      <w:pPr>
        <w:jc w:val="left"/>
        <w:spacing w:before="60" w:after="80" w:line="276" w:lineRule="auto"/>
      </w:pPr>
      <w:r>
        <w:rPr>
          <w:rFonts w:ascii="Calibri" w:hAnsi="Calibri" w:cs="Calibri"/>
          <w:sz w:val="22"/>
          <w:szCs w:val="22"/>
          <w:color w:val="222222"/>
        </w:rPr>
        <w:t xml:space="preserve">Middleware named verifyMembership only checks that a student session exists. It does not inspect package or payment.</w:t>
      </w:r>
    </w:p>
    <w:p>
      <w:pPr>
        <w:pStyle w:val="Heading1"/>
        <w:jc w:val="left"/>
        <w:spacing w:before="280" w:after="120" w:line="276" w:lineRule="auto"/>
      </w:pPr>
      <w:r>
        <w:rPr>
          <w:rFonts w:ascii="Calibri" w:hAnsi="Calibri" w:cs="Calibri"/>
          <w:b/>
          <w:sz w:val="36"/>
          <w:szCs w:val="36"/>
          <w:color w:val="1F4E79"/>
        </w:rPr>
        <w:t xml:space="preserve">Appendix B — Primary code locations</w:t>
      </w:r>
    </w:p>
    <w:tbl>
      <w:tblPr>
        <w:tblW w:w="10080" w:type="dxa"/>
        <w:tblLayout w:type="fixed"/>
        <w:jc w:val="left"/>
      </w:tblPr>
      <w:tblGrid>
        <w:gridCol w:w="2800"/>
        <w:gridCol w:w="7280"/>
      </w:tblGrid>
      <w:tr>
        <w:tc>
          <w:tcPr>
            <w:tcW w:w="28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Surface</w:t>
            </w:r>
          </w:p>
        </w:tc>
        <w:tc>
          <w:tcPr>
            <w:tcW w:w="728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Primary files</w:t>
            </w:r>
          </w:p>
        </w:tc>
      </w:tr>
      <w:tr>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Student login / OTP</w:t>
            </w:r>
          </w:p>
        </w:tc>
        <w:tc>
          <w:tcPr>
            <w:tcW w:w="72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AdmissionController, PasswordController, site/login and registration views</w:t>
            </w:r>
          </w:p>
        </w:tc>
      </w:tr>
      <w:tr>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Payments</w:t>
            </w:r>
          </w:p>
        </w:tc>
        <w:tc>
          <w:tcPr>
            <w:tcW w:w="72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HomeController, test series / ranker / new light checkout views</w:t>
            </w:r>
          </w:p>
        </w:tc>
      </w:tr>
      <w:tr>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Live exam</w:t>
            </w:r>
          </w:p>
        </w:tc>
        <w:tc>
          <w:tcPr>
            <w:tcW w:w="72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ExamsController, start_online_exam view, public/exam/js/proctoring.js</w:t>
            </w:r>
          </w:p>
        </w:tc>
      </w:tr>
      <w:tr>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Dashboard / analytics</w:t>
            </w:r>
          </w:p>
        </w:tc>
        <w:tc>
          <w:tcPr>
            <w:tcW w:w="72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StudentsController, Exam_givenController, Exam_homeController</w:t>
            </w:r>
          </w:p>
        </w:tc>
      </w:tr>
      <w:tr>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Admin</w:t>
            </w:r>
          </w:p>
        </w:tc>
        <w:tc>
          <w:tcPr>
            <w:tcW w:w="72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app/Http/Controllers/Admin/*, helper isUserPermitted()</w:t>
            </w:r>
          </w:p>
        </w:tc>
      </w:tr>
      <w:tr>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Ranker</w:t>
            </w:r>
          </w:p>
        </w:tc>
        <w:tc>
          <w:tcPr>
            <w:tcW w:w="72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routes/rankers.php, RankerAuthController</w:t>
            </w:r>
          </w:p>
        </w:tc>
      </w:tr>
      <w:tr>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CSRF exceptions</w:t>
            </w:r>
          </w:p>
        </w:tc>
        <w:tc>
          <w:tcPr>
            <w:tcW w:w="72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app/Http/Middleware/VerifyCsrfToken.php</w:t>
            </w:r>
          </w:p>
        </w:tc>
      </w:tr>
      <w:tr>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Schema</w:t>
            </w:r>
          </w:p>
        </w:tc>
        <w:tc>
          <w:tcPr>
            <w:tcW w:w="72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Live MySQL rankproco_site; proctoring columns added by migration 2026_09_19_191500_add_exam_proctoring</w:t>
            </w:r>
          </w:p>
        </w:tc>
      </w:tr>
    </w:tbl>
    <w:p>
      <w:pPr>
        <w:jc w:val="left"/>
        <w:spacing w:before="80" w:after="80" w:line="276" w:lineRule="auto"/>
      </w:pPr>
    </w:p>
    <w:p>
      <w:pPr>
        <w:pStyle w:val="Heading1"/>
        <w:jc w:val="left"/>
        <w:spacing w:before="280" w:after="120" w:line="276" w:lineRule="auto"/>
      </w:pPr>
      <w:r>
        <w:rPr>
          <w:rFonts w:ascii="Calibri" w:hAnsi="Calibri" w:cs="Calibri"/>
          <w:b/>
          <w:sz w:val="36"/>
          <w:szCs w:val="36"/>
          <w:color w:val="1F4E79"/>
        </w:rPr>
        <w:t xml:space="preserve">Appendix C — Document control</w:t>
      </w:r>
    </w:p>
    <w:tbl>
      <w:tblPr>
        <w:tblW w:w="10080" w:type="dxa"/>
        <w:tblLayout w:type="fixed"/>
        <w:jc w:val="left"/>
      </w:tblPr>
      <w:tblGrid>
        <w:gridCol w:w="2800"/>
        <w:gridCol w:w="7280"/>
      </w:tblGrid>
      <w:tr>
        <w:tc>
          <w:tcPr>
            <w:tcW w:w="280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Item</w:t>
            </w:r>
          </w:p>
        </w:tc>
        <w:tc>
          <w:tcPr>
            <w:tcW w:w="7280" w:type="dxa"/>
            <w:shd w:val="clear" w:color="auto" w:fill="1F4E79"/>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b/>
                <w:sz w:val="18"/>
                <w:szCs w:val="18"/>
                <w:color w:val="FFFFFF"/>
              </w:rPr>
              <w:t xml:space="preserve">Value</w:t>
            </w:r>
          </w:p>
        </w:tc>
      </w:tr>
      <w:tr>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Title</w:t>
            </w:r>
          </w:p>
        </w:tc>
        <w:tc>
          <w:tcPr>
            <w:tcW w:w="72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RankPro Technical Risk, Security and Performance Assessment</w:t>
            </w:r>
          </w:p>
        </w:tc>
      </w:tr>
      <w:tr>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Version</w:t>
            </w:r>
          </w:p>
        </w:tc>
        <w:tc>
          <w:tcPr>
            <w:tcW w:w="72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1.0</w:t>
            </w:r>
          </w:p>
        </w:tc>
      </w:tr>
      <w:tr>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Date</w:t>
            </w:r>
          </w:p>
        </w:tc>
        <w:tc>
          <w:tcPr>
            <w:tcW w:w="72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20 September 2026</w:t>
            </w:r>
          </w:p>
        </w:tc>
      </w:tr>
      <w:tr>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Classification</w:t>
            </w:r>
          </w:p>
        </w:tc>
        <w:tc>
          <w:tcPr>
            <w:tcW w:w="72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Confidential</w:t>
            </w:r>
          </w:p>
        </w:tc>
      </w:tr>
      <w:tr>
        <w:tc>
          <w:tcPr>
            <w:tcW w:w="280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Distribution</w:t>
            </w:r>
          </w:p>
        </w:tc>
        <w:tc>
          <w:tcPr>
            <w:tcW w:w="7280" w:type="dxa"/>
            <w:shd w:val="clear" w:color="auto" w:fill="FFFFFF"/>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Client stakeholders and the authorised development team</w:t>
            </w:r>
          </w:p>
        </w:tc>
      </w:tr>
      <w:tr>
        <w:tc>
          <w:tcPr>
            <w:tcW w:w="280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Next review</w:t>
            </w:r>
          </w:p>
        </w:tc>
        <w:tc>
          <w:tcPr>
            <w:tcW w:w="7280" w:type="dxa"/>
            <w:shd w:val="clear" w:color="auto" w:fill="F5F8FB"/>
            <w:tcBorders>
              <w:top w:val="single" w:sz="4" w:color="D0D7DE"/>
              <w:left w:val="single" w:sz="4" w:color="D0D7DE"/>
              <w:bottom w:val="single" w:sz="4" w:color="D0D7DE"/>
              <w:right w:val="single" w:sz="4" w:color="D0D7DE"/>
            </w:tcBorders>
            <w:vAlign w:val="center"/>
          </w:tcPr>
          <w:p>
            <w:pPr>
              <w:spacing w:before="40" w:after="40"/>
            </w:pPr>
            <w:r>
              <w:rPr>
                <w:rFonts w:ascii="Calibri" w:hAnsi="Calibri" w:cs="Calibri"/>
                <w:sz w:val="18"/>
                <w:szCs w:val="18"/>
                <w:color w:val="222222"/>
              </w:rPr>
              <w:t xml:space="preserve">After P0/P1 remediation, or within 90 days, whichever is sooner</w:t>
            </w:r>
          </w:p>
        </w:tc>
      </w:tr>
    </w:tbl>
    <w:p>
      <w:pPr>
        <w:jc w:val="left"/>
        <w:spacing w:before="80" w:after="80" w:line="276" w:lineRule="auto"/>
      </w:pPr>
    </w:p>
    <w:p>
      <w:pPr>
        <w:jc w:val="left"/>
        <w:spacing w:before="40" w:after="80" w:line="276" w:lineRule="auto"/>
      </w:pPr>
      <w:r>
        <w:rPr>
          <w:rFonts w:ascii="Calibri" w:hAnsi="Calibri" w:cs="Calibri"/>
          <w:i/>
          <w:sz w:val="20"/>
          <w:szCs w:val="20"/>
          <w:color w:val="666666"/>
        </w:rPr>
        <w:t xml:space="preserve">End of report. This document does not contain passwords, API keys, or live personal data.</w:t>
      </w:r>
    </w:p>
    <w:sectPr>
      <w:pgSz w:w="12240" w:h="15840"/>
      <w:pgMar w:top="1080" w:right="1080" w:bottom="1080" w:left="1080" w:header="720" w:footer="72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rPr>
      <w:rFonts w:ascii="Calibri" w:hAnsi="Calibri"/>
      <w:sz w:val="22"/>
    </w:rPr>
  </w:style>
  <w:style w:type="paragraph" w:styleId="Heading1">
    <w:name w:val="heading 1"/>
    <w:basedOn w:val="Normal"/>
    <w:qFormat/>
    <w:pPr>
      <w:outlineLvl w:val="0"/>
    </w:pPr>
    <w:rPr>
      <w:b/>
      <w:color w:val="1F4E79"/>
      <w:sz w:val="36"/>
    </w:rPr>
  </w:style>
  <w:style w:type="paragraph" w:styleId="Heading2">
    <w:name w:val="heading 2"/>
    <w:basedOn w:val="Normal"/>
    <w:qFormat/>
    <w:pPr>
      <w:outlineLvl w:val="1"/>
    </w:pPr>
    <w:rPr>
      <w:b/>
      <w:color w:val="2E75B6"/>
      <w:sz w:val="28"/>
    </w:rPr>
  </w:style>
  <w:style w:type="paragraph" w:styleId="Heading3">
    <w:name w:val="heading 3"/>
    <w:basedOn w:val="Normal"/>
    <w:qFormat/>
    <w:pPr>
      <w:outlineLvl w:val="2"/>
    </w:pPr>
    <w:rPr>
      <w:b/>
      <w:color w:val="1F4E79"/>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