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>Before </w:t>
      </w:r>
      <w:r>
        <w:drawing>
          <wp:inline distT="0" distB="0" distL="0" distR="0">
            <wp:extent cx="127000" cy="127000"/>
            <wp:effectExtent l="0" t="0" r="0" b="0"/>
            <wp:docPr id="1" name="One pixel" descr="Deterministic PNG"/>
            <a:graphic>
              <a:graphicData uri="http://schemas.openxmlformats.org/drawingml/2006/picture">
                <pic:pic>
                  <pic:nvPicPr>
                    <pic:cNvPr id="0" name="One pixel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/>
                    <a:prstGeom prst="rect"/>
                  </pic:spPr>
                </pic:pic>
              </a:graphicData>
            </a:graphic>
          </wp:inline>
        </w:drawing>
      </w:r>
      <w:r>
        <w:t> After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Relationships xmlns="http://schemas.openxmlformats.org/package/2006/relationships"><Relationship Id="rImage" Type="http://schemas.openxmlformats.org/officeDocument/2006/relationships/image" Target="media/image.png"/></Relationships>
</file>