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jeykumar-nagarajan"/>
    <w:p>
      <w:pPr>
        <w:pStyle w:val="Heading1"/>
      </w:pPr>
      <w:r>
        <w:t xml:space="preserve">Jeykumar Nagarajan</w:t>
      </w:r>
    </w:p>
    <w:p>
      <w:pPr>
        <w:pStyle w:val="FirstParagraph"/>
      </w:pPr>
      <w:r>
        <w:rPr>
          <w:b/>
          <w:bCs/>
        </w:rPr>
        <w:t xml:space="preserve">Databricks &amp; Cloud Data Architect</w:t>
      </w:r>
      <w:r>
        <w:t xml:space="preserve"> </w:t>
      </w:r>
      <w:r>
        <w:t xml:space="preserve">| Mississauga, ON | 647-533-3461 | Jeykumar.nagarajan@gmail.com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rPr>
          <w:b/>
          <w:bCs/>
        </w:rPr>
        <w:t xml:space="preserve">22 years</w:t>
      </w:r>
      <w:r>
        <w:t xml:space="preserve"> </w:t>
      </w:r>
      <w:r>
        <w:t xml:space="preserve">of dedicated data experience across enterprise data warehousing, business intelligence, data lakes, and governance—from on-premise EDW delivery through modern cloud lakehouse platforms. Databricks Certified Data Engineer Professional and Azure Databricks Platform Architect with</w:t>
      </w:r>
      <w:r>
        <w:t xml:space="preserve"> </w:t>
      </w:r>
      <w:r>
        <w:rPr>
          <w:b/>
          <w:bCs/>
        </w:rPr>
        <w:t xml:space="preserve">7+ years</w:t>
      </w:r>
      <w:r>
        <w:t xml:space="preserve"> </w:t>
      </w:r>
      <w:r>
        <w:t xml:space="preserve">architecting enterprise lakehouses on Azure and AWS, including medallion design, Unity Catalog governance, multi-tenant platform operations at</w:t>
      </w:r>
      <w:r>
        <w:t xml:space="preserve"> </w:t>
      </w:r>
      <w:r>
        <w:rPr>
          <w:b/>
          <w:bCs/>
        </w:rPr>
        <w:t xml:space="preserve">750+ workspace</w:t>
      </w:r>
      <w:r>
        <w:t xml:space="preserve"> </w:t>
      </w:r>
      <w:r>
        <w:t xml:space="preserve">scale, and legacy-to-Delta migrations across petabyte estates.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Lakehouse &amp; platform architecture:</w:t>
      </w:r>
      <w:r>
        <w:t xml:space="preserve"> </w:t>
      </w:r>
      <w:r>
        <w:t xml:space="preserve">Medallion design (Bronze/Silver/Gold), Delta Lake, Unity Catalog, workspace topology, serverless compute, and metadata-driven ELT on Azure and AWS Databricks.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engineering &amp; IaC:</w:t>
      </w:r>
      <w:r>
        <w:t xml:space="preserve"> </w:t>
      </w:r>
      <w:r>
        <w:t xml:space="preserve">Terraform and Terramate for modular, multi-workspace provisioning; Jenkins and GitHub (Enterprise and Cloud) for automated release management and end-to-end CI/CD with governance integrated into IaC.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&amp; modernization:</w:t>
      </w:r>
      <w:r>
        <w:t xml:space="preserve"> </w:t>
      </w:r>
      <w:r>
        <w:t xml:space="preserve">Led SAS, Sybase IQ, Hadoop, Informatica, and Oracle workloads to PySpark and Delta Lake; DBR upgrades through</w:t>
      </w:r>
      <w:r>
        <w:t xml:space="preserve"> </w:t>
      </w:r>
      <w:r>
        <w:rPr>
          <w:b/>
          <w:bCs/>
        </w:rPr>
        <w:t xml:space="preserve">14.3 LTS</w:t>
      </w:r>
      <w:r>
        <w:t xml:space="preserve">; account-level UC migrations using UCX across hundreds of workspaces.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GenAI &amp; observability:</w:t>
      </w:r>
      <w:r>
        <w:t xml:space="preserve"> </w:t>
      </w:r>
      <w:r>
        <w:t xml:space="preserve">Architected Databricks-native agentic frameworks using AI Gateway, MLflow, MCP, LLM serving endpoints, and Databricks Apps for agent performance, cost, and observability.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Leadership:</w:t>
      </w:r>
      <w:r>
        <w:t xml:space="preserve"> </w:t>
      </w:r>
      <w:r>
        <w:t xml:space="preserve">Trusted advisor to executive and platform stakeholders; led distributed teams of up to 20 and delivered concurrent programs valued up to</w:t>
      </w:r>
      <w:r>
        <w:t xml:space="preserve"> </w:t>
      </w:r>
      <w:r>
        <w:rPr>
          <w:b/>
          <w:bCs/>
        </w:rPr>
        <w:t xml:space="preserve">$5M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Databricks &amp; Lakehouse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Azure/AWS Databricks, Unity Catalog, Delta Lake, PySpark, Spark SQL, Medallion Architecture, serverless compute, Lakeflow Jobs, Databricks Genie, UCX, DBR 13.3–14.3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GenAI &amp; 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 AI Gateway, MLflow, MCP, LLM serving endpoints, Databricks Apps, agent observability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(ADF, ADLS Gen2, Entra ID, Key Vault), AWS, Event Grid, Event Hub, 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IaC &amp;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Terraform, Terramate, Jenkins, GitHub Enterprise Server, GitHub Cloud, Azure DevOps, Git, Databricks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 &amp;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SQL, REST APIs, Snowflake, Snowpark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&amp;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management, audit controls, Collibra, metadata-driven frameworks, data lineage, DQ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Legacy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Exadata, SQL Server, Sybase IQ, SAS, Teradata, Hadoop Hive/HDFS/HBase, SAP, Informatica PowerCenter/BDM/EDC/Axon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experience"/>
    <w:p>
      <w:pPr>
        <w:pStyle w:val="Heading2"/>
      </w:pPr>
      <w:r>
        <w:t xml:space="preserve">Experience</w:t>
      </w:r>
    </w:p>
    <w:bookmarkStart w:id="11" w:name="data-pattern-canada-oct-2020-present"/>
    <w:p>
      <w:pPr>
        <w:pStyle w:val="Heading3"/>
      </w:pPr>
      <w:r>
        <w:t xml:space="preserve">Data Pattern Canada | Oct 2020 – Present</w:t>
      </w:r>
    </w:p>
    <w:p>
      <w:pPr>
        <w:pStyle w:val="FirstParagraph"/>
      </w:pPr>
      <w:r>
        <w:rPr>
          <w:b/>
          <w:bCs/>
        </w:rPr>
        <w:t xml:space="preserve">Databricks Platform Architect — Multi-Cloud (Azure &amp; AWS)</w:t>
      </w:r>
    </w:p>
    <w:p>
      <w:pPr>
        <w:pStyle w:val="Compact"/>
        <w:numPr>
          <w:ilvl w:val="0"/>
          <w:numId w:val="1002"/>
        </w:numPr>
      </w:pPr>
      <w:r>
        <w:t xml:space="preserve">Architect Databricks platform estates for enterprise clients via Databricks Professional Services engagements—spanning IaC, CI/CD, governance, modernization, and GenAI platform design.</w:t>
      </w:r>
    </w:p>
    <w:p>
      <w:pPr>
        <w:pStyle w:val="Compact"/>
        <w:numPr>
          <w:ilvl w:val="0"/>
          <w:numId w:val="1002"/>
        </w:numPr>
      </w:pPr>
      <w:r>
        <w:t xml:space="preserve">Deliver Terraform/Terramate-based workspace provisioning, automated release management, and Unity Catalog governance across multi-tenant environments at</w:t>
      </w:r>
      <w:r>
        <w:t xml:space="preserve"> </w:t>
      </w:r>
      <w:r>
        <w:rPr>
          <w:b/>
          <w:bCs/>
        </w:rPr>
        <w:t xml:space="preserve">750+ workspace</w:t>
      </w:r>
      <w:r>
        <w:t xml:space="preserve"> </w:t>
      </w:r>
      <w:r>
        <w:t xml:space="preserve">scale.</w:t>
      </w:r>
    </w:p>
    <w:bookmarkEnd w:id="11"/>
    <w:bookmarkStart w:id="12" w:name="rogers-communications-may-2015-oct-2019"/>
    <w:p>
      <w:pPr>
        <w:pStyle w:val="Heading3"/>
      </w:pPr>
      <w:r>
        <w:t xml:space="preserve">Rogers Communications | May 2015 – Oct 2019</w:t>
      </w:r>
    </w:p>
    <w:p>
      <w:pPr>
        <w:pStyle w:val="FirstParagraph"/>
      </w:pPr>
      <w:r>
        <w:rPr>
          <w:b/>
          <w:bCs/>
        </w:rPr>
        <w:t xml:space="preserve">Cloud &amp; Big Data Architect</w:t>
      </w:r>
    </w:p>
    <w:p>
      <w:pPr>
        <w:pStyle w:val="Compact"/>
        <w:numPr>
          <w:ilvl w:val="0"/>
          <w:numId w:val="1003"/>
        </w:numPr>
      </w:pPr>
      <w:r>
        <w:t xml:space="preserve">Established Rogers’ hybrid cloud data lake strategy; evaluated Azure Databricks, AWS, GCP, and Snowflake for</w:t>
      </w:r>
      <w:r>
        <w:t xml:space="preserve"> </w:t>
      </w:r>
      <w:r>
        <w:rPr>
          <w:b/>
          <w:bCs/>
        </w:rPr>
        <w:t xml:space="preserve">200 TB EDW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2.5 PB</w:t>
      </w:r>
      <w:r>
        <w:t xml:space="preserve"> </w:t>
      </w:r>
      <w:r>
        <w:t xml:space="preserve">Hadoop migration paths.</w:t>
      </w:r>
    </w:p>
    <w:p>
      <w:pPr>
        <w:pStyle w:val="Compact"/>
        <w:numPr>
          <w:ilvl w:val="0"/>
          <w:numId w:val="1003"/>
        </w:numPr>
      </w:pPr>
      <w:r>
        <w:t xml:space="preserve">Built Databricks environments and enterprise governance with Informatica EDC/Axon.</w:t>
      </w:r>
    </w:p>
    <w:bookmarkEnd w:id="12"/>
    <w:bookmarkStart w:id="13" w:name="pointclickcare-oct-2019-sep-2020"/>
    <w:p>
      <w:pPr>
        <w:pStyle w:val="Heading3"/>
      </w:pPr>
      <w:r>
        <w:t xml:space="preserve">PointClickCare | Oct 2019 – Sep 2020</w:t>
      </w:r>
    </w:p>
    <w:p>
      <w:pPr>
        <w:pStyle w:val="FirstParagraph"/>
      </w:pPr>
      <w:r>
        <w:rPr>
          <w:b/>
          <w:bCs/>
        </w:rPr>
        <w:t xml:space="preserve">Senior Data Engineer</w:t>
      </w:r>
    </w:p>
    <w:p>
      <w:pPr>
        <w:pStyle w:val="Compact"/>
        <w:numPr>
          <w:ilvl w:val="0"/>
          <w:numId w:val="1004"/>
        </w:numPr>
      </w:pPr>
      <w:r>
        <w:t xml:space="preserve">Engineered high-volume ingestion from</w:t>
      </w:r>
      <w:r>
        <w:t xml:space="preserve"> </w:t>
      </w:r>
      <w:r>
        <w:rPr>
          <w:b/>
          <w:bCs/>
        </w:rPr>
        <w:t xml:space="preserve">1,000+ databases</w:t>
      </w:r>
      <w:r>
        <w:t xml:space="preserve"> </w:t>
      </w:r>
      <w:r>
        <w:t xml:space="preserve">into Azure Hyperscale; cut critical batch runtime from</w:t>
      </w:r>
      <w:r>
        <w:t xml:space="preserve"> </w:t>
      </w:r>
      <w:r>
        <w:rPr>
          <w:b/>
          <w:bCs/>
        </w:rPr>
        <w:t xml:space="preserve">36 hours to 15 minutes</w:t>
      </w:r>
      <w:r>
        <w:t xml:space="preserve"> </w:t>
      </w:r>
      <w:r>
        <w:t xml:space="preserve">via parallelized SQL redesign.</w:t>
      </w:r>
    </w:p>
    <w:bookmarkEnd w:id="13"/>
    <w:bookmarkStart w:id="14" w:name="Xb0aaadb533cb9117ea534ccb9d5376456f46e44"/>
    <w:p>
      <w:pPr>
        <w:pStyle w:val="Heading3"/>
      </w:pPr>
      <w:r>
        <w:t xml:space="preserve">Accenture · iGate · Infosys | Jul 2004 – Apr 2015</w:t>
      </w:r>
    </w:p>
    <w:p>
      <w:pPr>
        <w:pStyle w:val="FirstParagraph"/>
      </w:pPr>
      <w:r>
        <w:rPr>
          <w:b/>
          <w:bCs/>
        </w:rPr>
        <w:t xml:space="preserve">Data Architect / Data Warehouse Manager / Senior Engineer</w:t>
      </w:r>
    </w:p>
    <w:p>
      <w:pPr>
        <w:pStyle w:val="Compact"/>
        <w:numPr>
          <w:ilvl w:val="0"/>
          <w:numId w:val="1005"/>
        </w:numPr>
      </w:pPr>
      <w:r>
        <w:t xml:space="preserve">Led enterprise EDW delivery on Oracle and Teradata using Informatica; built automated data quality frameworks across large relational estates.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project-highlights"/>
    <w:p>
      <w:pPr>
        <w:pStyle w:val="Heading2"/>
      </w:pPr>
      <w:r>
        <w:t xml:space="preserve">Project Highlights</w:t>
      </w:r>
    </w:p>
    <w:bookmarkStart w:id="16" w:name="Xd05f6692d225f2a84675226c77050439d26871f"/>
    <w:p>
      <w:pPr>
        <w:pStyle w:val="Heading3"/>
      </w:pPr>
      <w:r>
        <w:t xml:space="preserve">Global Financial Services — Multi-Tenant Platform Governance</w:t>
      </w:r>
    </w:p>
    <w:p>
      <w:pPr>
        <w:pStyle w:val="FirstParagraph"/>
      </w:pPr>
      <w:r>
        <w:rPr>
          <w:b/>
          <w:bCs/>
        </w:rPr>
        <w:t xml:space="preserve">Apr 2026 – Present</w:t>
      </w:r>
    </w:p>
    <w:p>
      <w:pPr>
        <w:pStyle w:val="Compact"/>
        <w:numPr>
          <w:ilvl w:val="0"/>
          <w:numId w:val="1006"/>
        </w:numPr>
      </w:pPr>
      <w:r>
        <w:t xml:space="preserve">Guide deployment, standardization, and governance of a</w:t>
      </w:r>
      <w:r>
        <w:t xml:space="preserve"> </w:t>
      </w:r>
      <w:r>
        <w:rPr>
          <w:b/>
          <w:bCs/>
        </w:rPr>
        <w:t xml:space="preserve">750-workspace</w:t>
      </w:r>
      <w:r>
        <w:t xml:space="preserve"> </w:t>
      </w:r>
      <w:r>
        <w:t xml:space="preserve">estate across</w:t>
      </w:r>
      <w:r>
        <w:t xml:space="preserve"> </w:t>
      </w:r>
      <w:r>
        <w:rPr>
          <w:b/>
          <w:bCs/>
        </w:rPr>
        <w:t xml:space="preserve">3 tenants</w:t>
      </w:r>
      <w:r>
        <w:t xml:space="preserve">, serving</w:t>
      </w:r>
      <w:r>
        <w:t xml:space="preserve"> </w:t>
      </w:r>
      <w:r>
        <w:rPr>
          <w:b/>
          <w:bCs/>
        </w:rPr>
        <w:t xml:space="preserve">50+ teams</w:t>
      </w:r>
      <w:r>
        <w:t xml:space="preserve"> </w:t>
      </w:r>
      <w:r>
        <w:t xml:space="preserve">with varied security requirements.</w:t>
      </w:r>
    </w:p>
    <w:p>
      <w:pPr>
        <w:pStyle w:val="Compact"/>
        <w:numPr>
          <w:ilvl w:val="0"/>
          <w:numId w:val="1006"/>
        </w:numPr>
      </w:pPr>
      <w:r>
        <w:t xml:space="preserve">Mapped</w:t>
      </w:r>
      <w:r>
        <w:t xml:space="preserve"> </w:t>
      </w:r>
      <w:r>
        <w:rPr>
          <w:b/>
          <w:bCs/>
        </w:rPr>
        <w:t xml:space="preserve">8 Azure metastores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~411 workspace relationships</w:t>
      </w:r>
      <w:r>
        <w:t xml:space="preserve"> </w:t>
      </w:r>
      <w:r>
        <w:t xml:space="preserve">to improve migration planning and platform visibility.</w:t>
      </w:r>
    </w:p>
    <w:p>
      <w:pPr>
        <w:pStyle w:val="Compact"/>
        <w:numPr>
          <w:ilvl w:val="0"/>
          <w:numId w:val="1006"/>
        </w:numPr>
      </w:pPr>
      <w:r>
        <w:t xml:space="preserve">Designed onboarding for Serverless, Genie, Automatic Identity Management, and platform upgrades; led cost optimization including an</w:t>
      </w:r>
      <w:r>
        <w:t xml:space="preserve"> </w:t>
      </w:r>
      <w:r>
        <w:rPr>
          <w:b/>
          <w:bCs/>
        </w:rPr>
        <w:t xml:space="preserve">89% egress cost reduction</w:t>
      </w:r>
      <w:r>
        <w:t xml:space="preserve"> </w:t>
      </w:r>
      <w:r>
        <w:t xml:space="preserve">PoC.</w:t>
      </w:r>
    </w:p>
    <w:p>
      <w:pPr>
        <w:pStyle w:val="Compact"/>
        <w:numPr>
          <w:ilvl w:val="0"/>
          <w:numId w:val="1006"/>
        </w:numPr>
      </w:pPr>
      <w:r>
        <w:t xml:space="preserve">Track and resolve platform blockers across Terraform constraints and cross-team access dependencies.</w:t>
      </w:r>
    </w:p>
    <w:bookmarkEnd w:id="16"/>
    <w:bookmarkStart w:id="17" w:name="X3e47b3370b50f68da13327aa780d634426f9c23"/>
    <w:p>
      <w:pPr>
        <w:pStyle w:val="Heading3"/>
      </w:pPr>
      <w:r>
        <w:t xml:space="preserve">Major Canadian Airline — Workspace Modernization Program</w:t>
      </w:r>
    </w:p>
    <w:p>
      <w:pPr>
        <w:pStyle w:val="FirstParagraph"/>
      </w:pPr>
      <w:r>
        <w:rPr>
          <w:b/>
          <w:bCs/>
        </w:rPr>
        <w:t xml:space="preserve">Apr 2026 – Present</w:t>
      </w:r>
    </w:p>
    <w:p>
      <w:pPr>
        <w:pStyle w:val="Compact"/>
        <w:numPr>
          <w:ilvl w:val="0"/>
          <w:numId w:val="1007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12+ workspace</w:t>
      </w:r>
      <w:r>
        <w:t xml:space="preserve"> </w:t>
      </w:r>
      <w:r>
        <w:t xml:space="preserve">modernization across DBR upgrades, Unity Catalog, serverless adoption, and storage modernization.</w:t>
      </w:r>
    </w:p>
    <w:p>
      <w:pPr>
        <w:pStyle w:val="Compact"/>
        <w:numPr>
          <w:ilvl w:val="0"/>
          <w:numId w:val="1007"/>
        </w:numPr>
      </w:pPr>
      <w:r>
        <w:t xml:space="preserve">Lead upgrade assessments and migration planning for</w:t>
      </w:r>
      <w:r>
        <w:t xml:space="preserve"> </w:t>
      </w:r>
      <w:r>
        <w:rPr>
          <w:b/>
          <w:bCs/>
        </w:rPr>
        <w:t xml:space="preserve">DBR 13.3 to 14.3 LTS</w:t>
      </w:r>
      <w:r>
        <w:t xml:space="preserve"> </w:t>
      </w:r>
      <w:r>
        <w:t xml:space="preserve">using automated, reusable tooling and services.</w:t>
      </w:r>
    </w:p>
    <w:p>
      <w:pPr>
        <w:pStyle w:val="Compact"/>
        <w:numPr>
          <w:ilvl w:val="0"/>
          <w:numId w:val="1007"/>
        </w:numPr>
      </w:pPr>
      <w:r>
        <w:t xml:space="preserve">Provide executive visibility into progress, blockers, assignment gaps, and customer-side constraints affecting delivery velocity.</w:t>
      </w:r>
    </w:p>
    <w:bookmarkEnd w:id="17"/>
    <w:bookmarkStart w:id="18" w:name="X99b6f729fb90a5892d61a90745bd6d04c0730da"/>
    <w:p>
      <w:pPr>
        <w:pStyle w:val="Heading3"/>
      </w:pPr>
      <w:r>
        <w:t xml:space="preserve">Global Retail &amp; Apparel — Databricks Agentic AI Platform</w:t>
      </w:r>
    </w:p>
    <w:p>
      <w:pPr>
        <w:pStyle w:val="FirstParagraph"/>
      </w:pPr>
      <w:r>
        <w:rPr>
          <w:b/>
          <w:bCs/>
        </w:rPr>
        <w:t xml:space="preserve">Apr 2026 – Present</w:t>
      </w:r>
    </w:p>
    <w:p>
      <w:pPr>
        <w:pStyle w:val="Compact"/>
        <w:numPr>
          <w:ilvl w:val="0"/>
          <w:numId w:val="1008"/>
        </w:numPr>
      </w:pPr>
      <w:r>
        <w:t xml:space="preserve">Designed a Databricks-native agentic framework using</w:t>
      </w:r>
      <w:r>
        <w:t xml:space="preserve"> </w:t>
      </w:r>
      <w:r>
        <w:rPr>
          <w:b/>
          <w:bCs/>
        </w:rPr>
        <w:t xml:space="preserve">AI Gateway</w:t>
      </w:r>
      <w:r>
        <w:t xml:space="preserve">,</w:t>
      </w:r>
      <w:r>
        <w:t xml:space="preserve"> </w:t>
      </w:r>
      <w:r>
        <w:rPr>
          <w:b/>
          <w:bCs/>
        </w:rPr>
        <w:t xml:space="preserve">MLflow</w:t>
      </w:r>
      <w:r>
        <w:t xml:space="preserve">,</w:t>
      </w:r>
      <w:r>
        <w:t xml:space="preserve"> </w:t>
      </w:r>
      <w:r>
        <w:rPr>
          <w:b/>
          <w:bCs/>
        </w:rPr>
        <w:t xml:space="preserve">MCP</w:t>
      </w:r>
      <w:r>
        <w:t xml:space="preserve">, LLM serving endpoints, and Databricks Apps.</w:t>
      </w:r>
    </w:p>
    <w:p>
      <w:pPr>
        <w:pStyle w:val="Compact"/>
        <w:numPr>
          <w:ilvl w:val="0"/>
          <w:numId w:val="1008"/>
        </w:numPr>
      </w:pPr>
      <w:r>
        <w:t xml:space="preserve">Built agent performance monitoring, cost tracking, and observability for production GenAI workloads on the lakehouse platform.</w:t>
      </w:r>
    </w:p>
    <w:bookmarkEnd w:id="18"/>
    <w:bookmarkStart w:id="19" w:name="X19d2ba45f6688e3b1dd5f1702949d0100e022aa"/>
    <w:p>
      <w:pPr>
        <w:pStyle w:val="Heading3"/>
      </w:pPr>
      <w:r>
        <w:t xml:space="preserve">Qualcomm | Semiconductors — AWS Databricks Platform Architecture</w:t>
      </w:r>
    </w:p>
    <w:p>
      <w:pPr>
        <w:pStyle w:val="FirstParagraph"/>
      </w:pPr>
      <w:r>
        <w:rPr>
          <w:b/>
          <w:bCs/>
        </w:rPr>
        <w:t xml:space="preserve">Sep 2025 – Apr 2026</w:t>
      </w:r>
    </w:p>
    <w:p>
      <w:pPr>
        <w:pStyle w:val="Compact"/>
        <w:numPr>
          <w:ilvl w:val="0"/>
          <w:numId w:val="1009"/>
        </w:numPr>
      </w:pPr>
      <w:r>
        <w:t xml:space="preserve">Served as Databricks Platform Architect on AWS—establishing IaC with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Terramate</w:t>
      </w:r>
      <w:r>
        <w:t xml:space="preserve"> </w:t>
      </w:r>
      <w:r>
        <w:t xml:space="preserve">for modular, multi-workspace provisioning across business use cases.</w:t>
      </w:r>
    </w:p>
    <w:p>
      <w:pPr>
        <w:pStyle w:val="Compact"/>
        <w:numPr>
          <w:ilvl w:val="0"/>
          <w:numId w:val="1009"/>
        </w:numPr>
      </w:pPr>
      <w:r>
        <w:t xml:space="preserve">Architected automated release management and end-to-end</w:t>
      </w:r>
      <w:r>
        <w:t xml:space="preserve"> </w:t>
      </w:r>
      <w:r>
        <w:rPr>
          <w:b/>
          <w:bCs/>
        </w:rPr>
        <w:t xml:space="preserve">Jenkins</w:t>
      </w:r>
      <w:r>
        <w:t xml:space="preserve"> </w:t>
      </w:r>
      <w:r>
        <w:t xml:space="preserve">CI/CD with code in</w:t>
      </w:r>
      <w:r>
        <w:t xml:space="preserve"> </w:t>
      </w:r>
      <w:r>
        <w:rPr>
          <w:b/>
          <w:bCs/>
        </w:rPr>
        <w:t xml:space="preserve">GitHub Enterprise Server</w:t>
      </w:r>
      <w:r>
        <w:t xml:space="preserve">; led migration to</w:t>
      </w:r>
      <w:r>
        <w:t xml:space="preserve"> </w:t>
      </w:r>
      <w:r>
        <w:rPr>
          <w:b/>
          <w:bCs/>
        </w:rPr>
        <w:t xml:space="preserve">GitHub Cloud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Implemented access governance with audit controls fully integrated into Terraform-managed infrastructure.</w:t>
      </w:r>
    </w:p>
    <w:bookmarkEnd w:id="19"/>
    <w:bookmarkStart w:id="20" w:name="Xc1fa6fae22859d3ec5036aef49b950776ae3caf"/>
    <w:p>
      <w:pPr>
        <w:pStyle w:val="Heading3"/>
      </w:pPr>
      <w:r>
        <w:t xml:space="preserve">IT Convergence | AOC Analytics Lakehouse Platform</w:t>
      </w:r>
    </w:p>
    <w:p>
      <w:pPr>
        <w:pStyle w:val="FirstParagraph"/>
      </w:pPr>
      <w:r>
        <w:rPr>
          <w:b/>
          <w:bCs/>
        </w:rPr>
        <w:t xml:space="preserve">Aug 2024 – Sep 2025</w:t>
      </w:r>
    </w:p>
    <w:p>
      <w:pPr>
        <w:pStyle w:val="Compact"/>
        <w:numPr>
          <w:ilvl w:val="0"/>
          <w:numId w:val="1010"/>
        </w:numPr>
      </w:pPr>
      <w:r>
        <w:t xml:space="preserve">Architected medallion lakehouse on Azure Databricks integrating Oracle EBS, CMMS, and SAP sales and procurement data into Delta Lake with Unity Catalog and Entra ID access controls.</w:t>
      </w:r>
    </w:p>
    <w:p>
      <w:pPr>
        <w:pStyle w:val="Compact"/>
        <w:numPr>
          <w:ilvl w:val="0"/>
          <w:numId w:val="1010"/>
        </w:numPr>
      </w:pPr>
      <w:r>
        <w:t xml:space="preserve">Designed multi-environment workspace topology, compute policies, and Python metadata-driven ELT framework managing hundreds of dynamic Delta tables.</w:t>
      </w:r>
    </w:p>
    <w:p>
      <w:pPr>
        <w:pStyle w:val="Compact"/>
        <w:numPr>
          <w:ilvl w:val="0"/>
          <w:numId w:val="1010"/>
        </w:numPr>
      </w:pPr>
      <w:r>
        <w:t xml:space="preserve">Evaluated</w:t>
      </w:r>
      <w:r>
        <w:t xml:space="preserve"> </w:t>
      </w:r>
      <w:r>
        <w:rPr>
          <w:b/>
          <w:bCs/>
        </w:rPr>
        <w:t xml:space="preserve">Databricks Genie</w:t>
      </w:r>
      <w:r>
        <w:t xml:space="preserve"> </w:t>
      </w:r>
      <w:r>
        <w:t xml:space="preserve">vs. Snowflake Cortex for natural-language data discovery; established Azure DevOps standards for notebook and pipeline delivery.</w:t>
      </w:r>
    </w:p>
    <w:bookmarkEnd w:id="20"/>
    <w:bookmarkStart w:id="21" w:name="Xf78652710c4422af609d8d4053ce8af480e7edf"/>
    <w:p>
      <w:pPr>
        <w:pStyle w:val="Heading3"/>
      </w:pPr>
      <w:r>
        <w:t xml:space="preserve">Circana | Sybase IQ to Delta Lake Migration</w:t>
      </w:r>
    </w:p>
    <w:p>
      <w:pPr>
        <w:pStyle w:val="FirstParagraph"/>
      </w:pPr>
      <w:r>
        <w:rPr>
          <w:b/>
          <w:bCs/>
        </w:rPr>
        <w:t xml:space="preserve">Jan 2024 – Jul 2024</w:t>
      </w:r>
    </w:p>
    <w:p>
      <w:pPr>
        <w:pStyle w:val="Compact"/>
        <w:numPr>
          <w:ilvl w:val="0"/>
          <w:numId w:val="1011"/>
        </w:numPr>
      </w:pPr>
      <w:r>
        <w:t xml:space="preserve">Migrated</w:t>
      </w:r>
      <w:r>
        <w:t xml:space="preserve"> </w:t>
      </w:r>
      <w:r>
        <w:rPr>
          <w:b/>
          <w:bCs/>
        </w:rPr>
        <w:t xml:space="preserve">13,000 Sybase views</w:t>
      </w:r>
      <w:r>
        <w:t xml:space="preserve"> </w:t>
      </w:r>
      <w:r>
        <w:t xml:space="preserve">to Delta Lake with automated Python conversion to Spark SQL and ADF-orchestrated refresh pipelines.</w:t>
      </w:r>
    </w:p>
    <w:p>
      <w:pPr>
        <w:pStyle w:val="Compact"/>
        <w:numPr>
          <w:ilvl w:val="0"/>
          <w:numId w:val="1011"/>
        </w:numPr>
      </w:pPr>
      <w:r>
        <w:t xml:space="preserve">Defined semantic access layers in Databricks and tuned PySpark workloads post-migration under Unity Catalog and AAD group policies.</w:t>
      </w:r>
    </w:p>
    <w:bookmarkEnd w:id="21"/>
    <w:bookmarkStart w:id="22" w:name="circana-unity-catalog-account-migration"/>
    <w:p>
      <w:pPr>
        <w:pStyle w:val="Heading3"/>
      </w:pPr>
      <w:r>
        <w:t xml:space="preserve">Circana | Unity Catalog Account Migration</w:t>
      </w:r>
    </w:p>
    <w:p>
      <w:pPr>
        <w:pStyle w:val="FirstParagraph"/>
      </w:pPr>
      <w:r>
        <w:rPr>
          <w:b/>
          <w:bCs/>
        </w:rPr>
        <w:t xml:space="preserve">Aug 2023 – Dec 2023</w:t>
      </w:r>
    </w:p>
    <w:p>
      <w:pPr>
        <w:pStyle w:val="Compact"/>
        <w:numPr>
          <w:ilvl w:val="0"/>
          <w:numId w:val="1012"/>
        </w:numPr>
      </w:pPr>
      <w:r>
        <w:t xml:space="preserve">Led account-level Unity Catalog rollout across</w:t>
      </w:r>
      <w:r>
        <w:t xml:space="preserve"> </w:t>
      </w:r>
      <w:r>
        <w:rPr>
          <w:b/>
          <w:bCs/>
        </w:rPr>
        <w:t xml:space="preserve">30 workspaces</w:t>
      </w:r>
      <w:r>
        <w:t xml:space="preserve"> </w:t>
      </w:r>
      <w:r>
        <w:t xml:space="preserve">using UCX for automated assessment and migration of metastores, clusters, and permissions.</w:t>
      </w:r>
    </w:p>
    <w:p>
      <w:pPr>
        <w:pStyle w:val="Compact"/>
        <w:numPr>
          <w:ilvl w:val="0"/>
          <w:numId w:val="1012"/>
        </w:numPr>
      </w:pPr>
      <w:r>
        <w:t xml:space="preserve">Upgraded Databricks runtimes from</w:t>
      </w:r>
      <w:r>
        <w:t xml:space="preserve"> </w:t>
      </w:r>
      <w:r>
        <w:rPr>
          <w:b/>
          <w:bCs/>
        </w:rPr>
        <w:t xml:space="preserve">10.4 to 12.2 and 13.3</w:t>
      </w:r>
      <w:r>
        <w:t xml:space="preserve">; remediated init scripts, RDD patterns, UDFs, and DBFS dependencies for UC compliance.</w:t>
      </w:r>
    </w:p>
    <w:bookmarkEnd w:id="22"/>
    <w:bookmarkStart w:id="23" w:name="circana-sas-to-databricks-lakehouse"/>
    <w:p>
      <w:pPr>
        <w:pStyle w:val="Heading3"/>
      </w:pPr>
      <w:r>
        <w:t xml:space="preserve">Circana | SAS to Databricks Lakehouse</w:t>
      </w:r>
    </w:p>
    <w:p>
      <w:pPr>
        <w:pStyle w:val="FirstParagraph"/>
      </w:pPr>
      <w:r>
        <w:rPr>
          <w:b/>
          <w:bCs/>
        </w:rPr>
        <w:t xml:space="preserve">Nov 2022 – Aug 2023</w:t>
      </w:r>
    </w:p>
    <w:p>
      <w:pPr>
        <w:pStyle w:val="Compact"/>
        <w:numPr>
          <w:ilvl w:val="0"/>
          <w:numId w:val="1013"/>
        </w:numPr>
      </w:pPr>
      <w:r>
        <w:t xml:space="preserve">Architected secure Azure lakehouse (Databricks, ADF, ADLS Gen2, Key Vault, Event Grid) and unified Python data-access library across on-prem Sybase IQ, SQL Server, Oracle, and Delta Lake.</w:t>
      </w:r>
    </w:p>
    <w:p>
      <w:pPr>
        <w:pStyle w:val="Compact"/>
        <w:numPr>
          <w:ilvl w:val="0"/>
          <w:numId w:val="1013"/>
        </w:numPr>
      </w:pPr>
      <w:r>
        <w:t xml:space="preserve">Migrated SAS libraries, permissions, and metadata into managed Delta tables across</w:t>
      </w:r>
      <w:r>
        <w:t xml:space="preserve"> </w:t>
      </w:r>
      <w:r>
        <w:rPr>
          <w:b/>
          <w:bCs/>
        </w:rPr>
        <w:t xml:space="preserve">30 workspaces</w:t>
      </w:r>
      <w:r>
        <w:t xml:space="preserve"> </w:t>
      </w:r>
      <w:r>
        <w:t xml:space="preserve">with Azure DevOps CI/CD via Databricks CLI and REST APIs.</w:t>
      </w:r>
    </w:p>
    <w:p>
      <w:pPr>
        <w:pStyle w:val="Compact"/>
        <w:numPr>
          <w:ilvl w:val="0"/>
          <w:numId w:val="1013"/>
        </w:numPr>
      </w:pPr>
      <w:r>
        <w:t xml:space="preserve">Reduced cloud spend through cluster autoscaling and PySpark tuning informed by Spark UI and Ganglia metrics.</w:t>
      </w:r>
    </w:p>
    <w:bookmarkEnd w:id="23"/>
    <w:bookmarkStart w:id="24" w:name="Xfbe2781d9b8a19fdec01aba02c7f578892f4bb9"/>
    <w:p>
      <w:pPr>
        <w:pStyle w:val="Heading3"/>
      </w:pPr>
      <w:r>
        <w:t xml:space="preserve">Rogers Sports &amp; Media | Audience Reporting Lakehouse</w:t>
      </w:r>
    </w:p>
    <w:p>
      <w:pPr>
        <w:pStyle w:val="FirstParagraph"/>
      </w:pPr>
      <w:r>
        <w:rPr>
          <w:b/>
          <w:bCs/>
        </w:rPr>
        <w:t xml:space="preserve">Nov 2020 – Oct 2022</w:t>
      </w:r>
    </w:p>
    <w:p>
      <w:pPr>
        <w:pStyle w:val="Compact"/>
        <w:numPr>
          <w:ilvl w:val="0"/>
          <w:numId w:val="1014"/>
        </w:numPr>
      </w:pPr>
      <w:r>
        <w:t xml:space="preserve">Built generic ingestion framework loading structured and semi-structured sources (Hive/HDFS, S3, ADLS, APIs, SFTP) into</w:t>
      </w:r>
      <w:r>
        <w:t xml:space="preserve"> </w:t>
      </w:r>
      <w:r>
        <w:rPr>
          <w:b/>
          <w:bCs/>
        </w:rPr>
        <w:t xml:space="preserve">Delta Lake</w:t>
      </w:r>
      <w:r>
        <w:t xml:space="preserve"> </w:t>
      </w:r>
      <w:r>
        <w:t xml:space="preserve">for 360° customer profiles.</w:t>
      </w:r>
    </w:p>
    <w:p>
      <w:pPr>
        <w:pStyle w:val="Compact"/>
        <w:numPr>
          <w:ilvl w:val="0"/>
          <w:numId w:val="1014"/>
        </w:numPr>
      </w:pPr>
      <w:r>
        <w:t xml:space="preserve">Provisioned multi-workspace Databricks access for</w:t>
      </w:r>
      <w:r>
        <w:t xml:space="preserve"> </w:t>
      </w:r>
      <w:r>
        <w:rPr>
          <w:b/>
          <w:bCs/>
        </w:rPr>
        <w:t xml:space="preserve">20 business teams</w:t>
      </w:r>
      <w:r>
        <w:t xml:space="preserve"> </w:t>
      </w:r>
      <w:r>
        <w:t xml:space="preserve">with high-concurrency clusters, credential passthrough, and table access controls.</w:t>
      </w:r>
    </w:p>
    <w:p>
      <w:pPr>
        <w:pStyle w:val="Compact"/>
        <w:numPr>
          <w:ilvl w:val="0"/>
          <w:numId w:val="1014"/>
        </w:numPr>
      </w:pPr>
      <w:r>
        <w:t xml:space="preserve">Designed Python DQ and operational control frameworks auditing thousands of daily pipeline runs; planned migration of</w:t>
      </w:r>
      <w:r>
        <w:t xml:space="preserve"> </w:t>
      </w:r>
      <w:r>
        <w:rPr>
          <w:b/>
          <w:bCs/>
        </w:rPr>
        <w:t xml:space="preserve">4,000 datasets</w:t>
      </w:r>
      <w:r>
        <w:t xml:space="preserve"> </w:t>
      </w:r>
      <w:r>
        <w:t xml:space="preserve">from Domo to Databricks.</w:t>
      </w:r>
    </w:p>
    <w:bookmarkEnd w:id="24"/>
    <w:bookmarkStart w:id="25" w:name="X28342669069477c96e4fcb652aefc3f49a23117"/>
    <w:p>
      <w:pPr>
        <w:pStyle w:val="Heading3"/>
      </w:pPr>
      <w:r>
        <w:t xml:space="preserve">Rogers Communications | Enterprise Data Lake Strategy</w:t>
      </w:r>
    </w:p>
    <w:p>
      <w:pPr>
        <w:pStyle w:val="FirstParagraph"/>
      </w:pPr>
      <w:r>
        <w:rPr>
          <w:b/>
          <w:bCs/>
        </w:rPr>
        <w:t xml:space="preserve">Feb 2017 – Oct 2019</w:t>
      </w:r>
    </w:p>
    <w:p>
      <w:pPr>
        <w:pStyle w:val="Compact"/>
        <w:numPr>
          <w:ilvl w:val="0"/>
          <w:numId w:val="1015"/>
        </w:numPr>
      </w:pPr>
      <w:r>
        <w:t xml:space="preserve">Defined hybrid lakehouse roadmap and real-time Bronze/Silver ingestion architecture using GoldenGate and Kafka for cloud-bound</w:t>
      </w:r>
      <w:r>
        <w:t xml:space="preserve"> </w:t>
      </w:r>
      <w:r>
        <w:rPr>
          <w:b/>
          <w:bCs/>
        </w:rPr>
        <w:t xml:space="preserve">200 TB</w:t>
      </w:r>
      <w:r>
        <w:t xml:space="preserve"> </w:t>
      </w:r>
      <w:r>
        <w:t xml:space="preserve">EDW and</w:t>
      </w:r>
      <w:r>
        <w:t xml:space="preserve"> </w:t>
      </w:r>
      <w:r>
        <w:rPr>
          <w:b/>
          <w:bCs/>
        </w:rPr>
        <w:t xml:space="preserve">2.5 PB</w:t>
      </w:r>
      <w:r>
        <w:t xml:space="preserve"> </w:t>
      </w:r>
      <w:r>
        <w:t xml:space="preserve">Hadoop estates.</w:t>
      </w:r>
    </w:p>
    <w:p>
      <w:pPr>
        <w:pStyle w:val="Compact"/>
        <w:numPr>
          <w:ilvl w:val="0"/>
          <w:numId w:val="1015"/>
        </w:numPr>
      </w:pPr>
      <w:r>
        <w:t xml:space="preserve">Ran hands-on PoCs across Azure Databricks and multi-cloud services to validate migration logistics and workload placement.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informatica-hadoop-legacy-edw-foundation"/>
    <w:p>
      <w:pPr>
        <w:pStyle w:val="Heading2"/>
      </w:pPr>
      <w:r>
        <w:t xml:space="preserve">Informatica, Hadoop &amp; Legacy EDW Foundation</w:t>
      </w:r>
    </w:p>
    <w:p>
      <w:pPr>
        <w:pStyle w:val="FirstParagraph"/>
      </w:pPr>
      <w:r>
        <w:rPr>
          <w:i/>
          <w:iCs/>
        </w:rPr>
        <w:t xml:space="preserve">Deep legacy platform experience that informs Databricks migration assessments, workload mapping, and cutover planning.</w:t>
      </w:r>
    </w:p>
    <w:bookmarkStart w:id="27" w:name="X3407123bb04459a24005a2c9203beca6e72d992"/>
    <w:p>
      <w:pPr>
        <w:pStyle w:val="Heading3"/>
      </w:pPr>
      <w:r>
        <w:t xml:space="preserve">Rogers Communications | Enterprise Data Warehouse &amp; Big Data Operations</w:t>
      </w:r>
    </w:p>
    <w:p>
      <w:pPr>
        <w:pStyle w:val="FirstParagraph"/>
      </w:pPr>
      <w:r>
        <w:rPr>
          <w:b/>
          <w:bCs/>
        </w:rPr>
        <w:t xml:space="preserve">Apr 2015 – Jan 2017</w:t>
      </w:r>
    </w:p>
    <w:p>
      <w:pPr>
        <w:pStyle w:val="Compact"/>
        <w:numPr>
          <w:ilvl w:val="0"/>
          <w:numId w:val="1016"/>
        </w:numPr>
      </w:pPr>
      <w:r>
        <w:t xml:space="preserve">Administered a</w:t>
      </w:r>
      <w:r>
        <w:t xml:space="preserve"> </w:t>
      </w:r>
      <w:r>
        <w:rPr>
          <w:b/>
          <w:bCs/>
        </w:rPr>
        <w:t xml:space="preserve">120-node Hortonworks HDP</w:t>
      </w:r>
      <w:r>
        <w:t xml:space="preserve"> </w:t>
      </w:r>
      <w:r>
        <w:t xml:space="preserve">cluster (</w:t>
      </w:r>
      <w:r>
        <w:rPr>
          <w:b/>
          <w:bCs/>
        </w:rPr>
        <w:t xml:space="preserve">2.5+ PB</w:t>
      </w:r>
      <w:r>
        <w:t xml:space="preserve">) supporting</w:t>
      </w:r>
      <w:r>
        <w:t xml:space="preserve"> </w:t>
      </w:r>
      <w:r>
        <w:rPr>
          <w:b/>
          <w:bCs/>
        </w:rPr>
        <w:t xml:space="preserve">120+ pipelines</w:t>
      </w:r>
      <w:r>
        <w:t xml:space="preserve"> </w:t>
      </w:r>
      <w:r>
        <w:t xml:space="preserve">across web logs, IoT, CDRs, and relational sources.</w:t>
      </w:r>
    </w:p>
    <w:p>
      <w:pPr>
        <w:pStyle w:val="Compact"/>
        <w:numPr>
          <w:ilvl w:val="0"/>
          <w:numId w:val="1016"/>
        </w:numPr>
      </w:pPr>
      <w:r>
        <w:t xml:space="preserve">Oversaw Informatica Big Data Management (BDM) capacity planning and deployed Informatica EDC/Axon data catalogs and lineage for enterprise governance.</w:t>
      </w:r>
    </w:p>
    <w:p>
      <w:pPr>
        <w:pStyle w:val="Compact"/>
        <w:numPr>
          <w:ilvl w:val="0"/>
          <w:numId w:val="1016"/>
        </w:numPr>
      </w:pPr>
      <w:r>
        <w:t xml:space="preserve">Designed near-real-time ingestion using Oracle GoldenGate into Apache HBase with micro-batch Spark jobs syncing to Hive—reducing dashboard refresh from</w:t>
      </w:r>
      <w:r>
        <w:t xml:space="preserve"> </w:t>
      </w:r>
      <w:r>
        <w:rPr>
          <w:b/>
          <w:bCs/>
        </w:rPr>
        <w:t xml:space="preserve">daily to every 45 minutes</w:t>
      </w:r>
      <w:r>
        <w:t xml:space="preserve">.</w:t>
      </w:r>
    </w:p>
    <w:bookmarkEnd w:id="27"/>
    <w:bookmarkStart w:id="28" w:name="X8d10f937c8e80ebeb2fb9dbd141e05e16915d0b"/>
    <w:p>
      <w:pPr>
        <w:pStyle w:val="Heading3"/>
      </w:pPr>
      <w:r>
        <w:t xml:space="preserve">Accenture · iGate · Infosys | Enterprise EDW Delivery</w:t>
      </w:r>
    </w:p>
    <w:p>
      <w:pPr>
        <w:pStyle w:val="FirstParagraph"/>
      </w:pPr>
      <w:r>
        <w:rPr>
          <w:b/>
          <w:bCs/>
        </w:rPr>
        <w:t xml:space="preserve">Jul 2004 – Apr 2015</w:t>
      </w:r>
    </w:p>
    <w:p>
      <w:pPr>
        <w:pStyle w:val="Compact"/>
        <w:numPr>
          <w:ilvl w:val="0"/>
          <w:numId w:val="1017"/>
        </w:numPr>
      </w:pPr>
      <w:r>
        <w:t xml:space="preserve">Led Informatica PowerCenter ETL delivery for Cegedim 360 and GE Fleet enterprise data warehouses on Oracle and Teradata.</w:t>
      </w:r>
    </w:p>
    <w:p>
      <w:pPr>
        <w:pStyle w:val="Compact"/>
        <w:numPr>
          <w:ilvl w:val="0"/>
          <w:numId w:val="1017"/>
        </w:numPr>
      </w:pPr>
      <w:r>
        <w:t xml:space="preserve">Built automated UNIX shell-script data quality frameworks validating correctness and integrity across thousands of relational tables.</w:t>
      </w:r>
    </w:p>
    <w:p>
      <w:pPr>
        <w:pStyle w:val="Compact"/>
        <w:numPr>
          <w:ilvl w:val="0"/>
          <w:numId w:val="1017"/>
        </w:numPr>
      </w:pPr>
      <w:r>
        <w:t xml:space="preserve">Executed large-scale migrations and modernization paths later applied to lakehouse programs:</w:t>
      </w:r>
      <w:r>
        <w:t xml:space="preserve"> </w:t>
      </w:r>
      <w:r>
        <w:rPr>
          <w:b/>
          <w:bCs/>
        </w:rPr>
        <w:t xml:space="preserve">Oracle Exadata &amp; Informatica → Azure/Snowflake/Databricks</w:t>
      </w:r>
      <w:r>
        <w:t xml:space="preserve">,</w:t>
      </w:r>
      <w:r>
        <w:t xml:space="preserve"> </w:t>
      </w:r>
      <w:r>
        <w:rPr>
          <w:b/>
          <w:bCs/>
        </w:rPr>
        <w:t xml:space="preserve">Hadoop Hive/HDFS → ADLS/Databricks</w:t>
      </w:r>
      <w:r>
        <w:t xml:space="preserve"> </w:t>
      </w:r>
      <w:r>
        <w:t xml:space="preserve">(Kafka, ADF), and</w:t>
      </w:r>
      <w:r>
        <w:t xml:space="preserve"> </w:t>
      </w:r>
      <w:r>
        <w:rPr>
          <w:b/>
          <w:bCs/>
        </w:rPr>
        <w:t xml:space="preserve">Teradata → Oracle Exadata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Engineering, Computer Science</w:t>
      </w:r>
      <w:r>
        <w:t xml:space="preserve"> </w:t>
      </w:r>
      <w:r>
        <w:t xml:space="preserve">— Bharathiar University, India | 2000–2004 | First Class with Distinction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Databricks Certified Data Engineer Professional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Academy Accreditation: Azure Databricks Platform Architect</w:t>
      </w:r>
    </w:p>
    <w:p>
      <w:pPr>
        <w:pStyle w:val="Compact"/>
        <w:numPr>
          <w:ilvl w:val="0"/>
          <w:numId w:val="1018"/>
        </w:numPr>
      </w:pPr>
      <w:r>
        <w:t xml:space="preserve">Snowflake Hands-On Essentials: Data Warehousing Workshop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2026-06-17T14:16:31Z</dcterms:created>
  <dcterms:modified xsi:type="dcterms:W3CDTF">2026-06-17T14:16:31Z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