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Calibri" w:cs="Calibri" w:eastAsia="Calibri" w:hAnsi="Calibri"/>
        </w:rPr>
      </w:pPr>
      <w:r w:rsidDel="00000000" w:rsidR="00000000" w:rsidRPr="00000000">
        <w:rPr>
          <w:rFonts w:ascii="Calibri" w:cs="Calibri" w:eastAsia="Calibri" w:hAnsi="Calibri"/>
        </w:rPr>
        <w:drawing>
          <wp:anchor allowOverlap="1" behindDoc="0" distB="91440" distT="91440" distL="114300" distR="114300" hidden="0" layoutInCell="1" locked="0" relativeHeight="0" simplePos="0">
            <wp:simplePos x="0" y="0"/>
            <wp:positionH relativeFrom="page">
              <wp:posOffset>685800</wp:posOffset>
            </wp:positionH>
            <wp:positionV relativeFrom="page">
              <wp:posOffset>914400</wp:posOffset>
            </wp:positionV>
            <wp:extent cx="3371850" cy="2343150"/>
            <wp:effectExtent b="0" l="0" r="0" t="0"/>
            <wp:wrapSquare wrapText="bothSides" distB="91440" distT="9144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71850" cy="2343150"/>
                    </a:xfrm>
                    <a:prstGeom prst="rect"/>
                    <a:ln/>
                  </pic:spPr>
                </pic:pic>
              </a:graphicData>
            </a:graphic>
          </wp:anchor>
        </w:drawing>
      </w:r>
      <w:r w:rsidDel="00000000" w:rsidR="00000000" w:rsidRPr="00000000">
        <w:rPr>
          <w:rFonts w:ascii="Calibri" w:cs="Calibri" w:eastAsia="Calibri" w:hAnsi="Calibri"/>
        </w:rPr>
        <mc:AlternateContent>
          <mc:Choice Requires="wpg">
            <w:drawing>
              <wp:anchor allowOverlap="1" behindDoc="0" distB="91440" distT="91440" distL="114300" distR="114300" hidden="0" layoutInCell="1" locked="0" relativeHeight="0" simplePos="0">
                <wp:simplePos x="0" y="0"/>
                <wp:positionH relativeFrom="page">
                  <wp:posOffset>3609975</wp:posOffset>
                </wp:positionH>
                <wp:positionV relativeFrom="page">
                  <wp:posOffset>4867276</wp:posOffset>
                </wp:positionV>
                <wp:extent cx="4163060" cy="5182390"/>
                <wp:effectExtent b="0" l="0" r="0" t="0"/>
                <wp:wrapSquare wrapText="bothSides" distB="91440" distT="91440" distL="114300" distR="114300"/>
                <wp:docPr id="3" name=""/>
                <a:graphic>
                  <a:graphicData uri="http://schemas.microsoft.com/office/word/2010/wordprocessingShape">
                    <wps:wsp>
                      <wps:cNvSpPr/>
                      <wps:cNvPr id="4" name="Shape 4"/>
                      <wps:spPr>
                        <a:xfrm flipH="1">
                          <a:off x="3273995" y="1200902"/>
                          <a:ext cx="4144010" cy="5158196"/>
                        </a:xfrm>
                        <a:prstGeom prst="rect">
                          <a:avLst/>
                        </a:prstGeom>
                        <a:solidFill>
                          <a:srgbClr val="4892DC">
                            <a:alpha val="54118"/>
                          </a:srgbClr>
                        </a:solidFill>
                        <a:ln>
                          <a:noFill/>
                        </a:ln>
                      </wps:spPr>
                      <wps:txbx>
                        <w:txbxContent>
                          <w:p w:rsidR="00000000" w:rsidDel="00000000" w:rsidP="00000000" w:rsidRDefault="00000000" w:rsidRPr="00000000">
                            <w:pPr>
                              <w:spacing w:after="200" w:before="0" w:line="275.00000953674316"/>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ffffff"/>
                                <w:sz w:val="48"/>
                                <w:vertAlign w:val="baseline"/>
                              </w:rPr>
                              <w:t xml:space="preserve">Functional Test Report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8"/>
                                <w:vertAlign w:val="baseline"/>
                              </w:rPr>
                            </w:r>
                            <w:r w:rsidDel="00000000" w:rsidR="00000000" w:rsidRPr="00000000">
                              <w:rPr>
                                <w:rFonts w:ascii="Calibri" w:cs="Calibri" w:eastAsia="Calibri" w:hAnsi="Calibri"/>
                                <w:b w:val="1"/>
                                <w:i w:val="0"/>
                                <w:smallCaps w:val="0"/>
                                <w:strike w:val="0"/>
                                <w:color w:val="ffffff"/>
                                <w:sz w:val="48"/>
                                <w:vertAlign w:val="baseline"/>
                              </w:rPr>
                              <w:t xml:space="preserve">Inji certify </w:t>
                            </w:r>
                            <w:r w:rsidDel="00000000" w:rsidR="00000000" w:rsidRPr="00000000">
                              <w:rPr>
                                <w:rFonts w:ascii="Calibri" w:cs="Calibri" w:eastAsia="Calibri" w:hAnsi="Calibri"/>
                                <w:b w:val="1"/>
                                <w:i w:val="0"/>
                                <w:smallCaps w:val="0"/>
                                <w:strike w:val="0"/>
                                <w:color w:val="ffffff"/>
                                <w:sz w:val="48"/>
                                <w:vertAlign w:val="baseline"/>
                              </w:rPr>
                              <w:t xml:space="preserve">1.0.0-alpha.1</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ffffff"/>
                                <w:sz w:val="48"/>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ffffff"/>
                                <w:sz w:val="48"/>
                                <w:vertAlign w:val="baseline"/>
                              </w:rPr>
                            </w:r>
                            <w:r w:rsidDel="00000000" w:rsidR="00000000" w:rsidRPr="00000000">
                              <w:rPr>
                                <w:rFonts w:ascii="Aptos" w:cs="Aptos" w:eastAsia="Aptos" w:hAnsi="Aptos"/>
                                <w:b w:val="1"/>
                                <w:i w:val="0"/>
                                <w:smallCaps w:val="0"/>
                                <w:strike w:val="0"/>
                                <w:color w:val="ffffff"/>
                                <w:sz w:val="22"/>
                                <w:u w:val="single"/>
                                <w:vertAlign w:val="baseline"/>
                              </w:rPr>
                              <w:br w:type="textWrapping"/>
                            </w:r>
                            <w:r w:rsidDel="00000000" w:rsidR="00000000" w:rsidRPr="00000000">
                              <w:rPr>
                                <w:rFonts w:ascii="Calibri" w:cs="Calibri" w:eastAsia="Calibri" w:hAnsi="Calibri"/>
                                <w:b w:val="1"/>
                                <w:i w:val="0"/>
                                <w:smallCaps w:val="0"/>
                                <w:strike w:val="0"/>
                                <w:color w:val="ffffff"/>
                                <w:sz w:val="24"/>
                                <w:u w:val="single"/>
                                <w:vertAlign w:val="baseline"/>
                              </w:rPr>
                              <w:t xml:space="preserve">28</w:t>
                            </w:r>
                            <w:r w:rsidDel="00000000" w:rsidR="00000000" w:rsidRPr="00000000">
                              <w:rPr>
                                <w:rFonts w:ascii="Calibri" w:cs="Calibri" w:eastAsia="Calibri" w:hAnsi="Calibri"/>
                                <w:b w:val="1"/>
                                <w:i w:val="0"/>
                                <w:smallCaps w:val="0"/>
                                <w:strike w:val="0"/>
                                <w:color w:val="ffffff"/>
                                <w:sz w:val="24"/>
                                <w:u w:val="single"/>
                                <w:vertAlign w:val="baseline"/>
                              </w:rPr>
                              <w:t xml:space="preserve"> </w:t>
                            </w:r>
                            <w:r w:rsidDel="00000000" w:rsidR="00000000" w:rsidRPr="00000000">
                              <w:rPr>
                                <w:rFonts w:ascii="Calibri" w:cs="Calibri" w:eastAsia="Calibri" w:hAnsi="Calibri"/>
                                <w:b w:val="1"/>
                                <w:i w:val="0"/>
                                <w:smallCaps w:val="0"/>
                                <w:strike w:val="0"/>
                                <w:color w:val="ffffff"/>
                                <w:sz w:val="24"/>
                                <w:u w:val="single"/>
                                <w:vertAlign w:val="baseline"/>
                              </w:rPr>
                              <w:t xml:space="preserve">July</w:t>
                            </w:r>
                            <w:r w:rsidDel="00000000" w:rsidR="00000000" w:rsidRPr="00000000">
                              <w:rPr>
                                <w:rFonts w:ascii="Calibri" w:cs="Calibri" w:eastAsia="Calibri" w:hAnsi="Calibri"/>
                                <w:b w:val="1"/>
                                <w:i w:val="0"/>
                                <w:smallCaps w:val="0"/>
                                <w:strike w:val="0"/>
                                <w:color w:val="ffffff"/>
                                <w:sz w:val="24"/>
                                <w:u w:val="single"/>
                                <w:vertAlign w:val="baseline"/>
                              </w:rPr>
                              <w:t xml:space="preserve"> 2026</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ffffff"/>
                                <w:sz w:val="24"/>
                                <w:u w:val="single"/>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91440" distT="91440" distL="114300" distR="114300" hidden="0" layoutInCell="1" locked="0" relativeHeight="0" simplePos="0">
                <wp:simplePos x="0" y="0"/>
                <wp:positionH relativeFrom="page">
                  <wp:posOffset>3609975</wp:posOffset>
                </wp:positionH>
                <wp:positionV relativeFrom="page">
                  <wp:posOffset>4867276</wp:posOffset>
                </wp:positionV>
                <wp:extent cx="4163060" cy="5182390"/>
                <wp:effectExtent b="0" l="0" r="0" t="0"/>
                <wp:wrapSquare wrapText="bothSides" distB="91440" distT="9144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163060" cy="5182390"/>
                        </a:xfrm>
                        <a:prstGeom prst="rect"/>
                        <a:ln/>
                      </pic:spPr>
                    </pic:pic>
                  </a:graphicData>
                </a:graphic>
              </wp:anchor>
            </w:drawing>
          </mc:Fallback>
        </mc:AlternateContent>
      </w:r>
      <w:r w:rsidDel="00000000" w:rsidR="00000000" w:rsidRPr="00000000">
        <w:rPr>
          <w:rFonts w:ascii="Calibri" w:cs="Calibri" w:eastAsia="Calibri" w:hAnsi="Calibri"/>
          <w:rtl w:val="0"/>
        </w:rPr>
        <w:t xml:space="preserve">    </w:t>
        <w:tab/>
        <w:tab/>
        <w:tab/>
        <w:tab/>
        <w:tab/>
        <w:tab/>
        <w:tab/>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240" w:lineRule="auto"/>
        <w:jc w:val="left"/>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Document History</w:t>
      </w:r>
    </w:p>
    <w:p w:rsidR="00000000" w:rsidDel="00000000" w:rsidP="00000000" w:rsidRDefault="00000000" w:rsidRPr="00000000" w14:paraId="00000003">
      <w:pPr>
        <w:spacing w:after="0" w:line="240" w:lineRule="auto"/>
        <w:jc w:val="left"/>
        <w:rPr>
          <w:rFonts w:ascii="Calibri" w:cs="Calibri" w:eastAsia="Calibri" w:hAnsi="Calibri"/>
          <w:b w:val="1"/>
          <w:bCs w:val="1"/>
          <w:color w:val="215e99"/>
          <w:sz w:val="28"/>
          <w:szCs w:val="28"/>
        </w:rPr>
      </w:pPr>
      <w:r w:rsidDel="00000000" w:rsidR="00000000" w:rsidRPr="00000000">
        <w:rPr>
          <w:rtl w:val="0"/>
        </w:rPr>
      </w:r>
    </w:p>
    <w:p w:rsidR="00000000" w:rsidDel="00000000" w:rsidP="00000000" w:rsidRDefault="00000000" w:rsidRPr="00000000" w14:paraId="00000004">
      <w:pPr>
        <w:spacing w:after="0" w:line="240" w:lineRule="auto"/>
        <w:jc w:val="left"/>
        <w:rPr>
          <w:rFonts w:ascii="Calibri" w:cs="Calibri" w:eastAsia="Calibri" w:hAnsi="Calibri"/>
          <w:color w:val="215e99"/>
          <w:sz w:val="32"/>
          <w:szCs w:val="32"/>
        </w:rPr>
      </w:pPr>
      <w:r w:rsidDel="00000000" w:rsidR="00000000" w:rsidRPr="00000000">
        <w:rPr>
          <w:rFonts w:ascii="Calibri" w:cs="Calibri" w:eastAsia="Calibri" w:hAnsi="Calibri"/>
          <w:sz w:val="24"/>
          <w:szCs w:val="24"/>
          <w:rtl w:val="0"/>
        </w:rPr>
        <w:t xml:space="preserve">It outlines the strategy used to ensure a comprehensive evaluation.</w:t>
      </w:r>
      <w:r w:rsidDel="00000000" w:rsidR="00000000" w:rsidRPr="00000000">
        <w:rPr>
          <w:rtl w:val="0"/>
        </w:rPr>
      </w:r>
    </w:p>
    <w:p w:rsidR="00000000" w:rsidDel="00000000" w:rsidP="00000000" w:rsidRDefault="00000000" w:rsidRPr="00000000" w14:paraId="00000005">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tbl>
      <w:tblPr>
        <w:tblStyle w:val="Table1"/>
        <w:tblW w:w="9411.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973"/>
        <w:gridCol w:w="1410"/>
        <w:gridCol w:w="1607"/>
        <w:gridCol w:w="2978"/>
        <w:gridCol w:w="2443"/>
        <w:tblGridChange w:id="0">
          <w:tblGrid>
            <w:gridCol w:w="973"/>
            <w:gridCol w:w="1410"/>
            <w:gridCol w:w="1607"/>
            <w:gridCol w:w="2978"/>
            <w:gridCol w:w="2443"/>
          </w:tblGrid>
        </w:tblGridChange>
      </w:tblGrid>
      <w:tr>
        <w:trPr>
          <w:cantSplit w:val="1"/>
          <w:trHeight w:val="38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6">
            <w:pPr>
              <w:spacing w:after="0" w:before="12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Author </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Review</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Affected Sections</w:t>
            </w:r>
          </w:p>
        </w:tc>
      </w:tr>
      <w:tr>
        <w:trPr>
          <w:cantSplit w:val="1"/>
          <w:trHeight w:val="7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0" w:before="40" w:line="240" w:lineRule="auto"/>
              <w:jc w:val="left"/>
              <w:rPr/>
            </w:pPr>
            <w:r w:rsidDel="00000000" w:rsidR="00000000" w:rsidRPr="00000000">
              <w:rPr>
                <w:rFonts w:ascii="Calibri" w:cs="Calibri" w:eastAsia="Calibri" w:hAnsi="Calibri"/>
                <w:color w:val="000000"/>
                <w:sz w:val="24"/>
                <w:szCs w:val="24"/>
                <w:rtl w:val="0"/>
              </w:rPr>
              <w:t xml:space="preserve">Nitin Hegde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28/07/2026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Kesiraju</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New Document</w:t>
            </w:r>
          </w:p>
        </w:tc>
      </w:tr>
    </w:tbl>
    <w:p w:rsidR="00000000" w:rsidDel="00000000" w:rsidP="00000000" w:rsidRDefault="00000000" w:rsidRPr="00000000" w14:paraId="00000010">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1">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2">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3">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4">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5">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6">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7">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8">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9">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A">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B">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C">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D">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E">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2">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3">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4">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5">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6">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7">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8">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9">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A">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B">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C">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D">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E">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F">
      <w:pPr>
        <w:keepNext w:val="1"/>
        <w:keepLines w:val="1"/>
        <w:pBdr>
          <w:top w:space="0" w:sz="0" w:val="nil"/>
          <w:left w:space="0" w:sz="0" w:val="nil"/>
          <w:bottom w:space="0" w:sz="0" w:val="nil"/>
          <w:right w:space="0" w:sz="0" w:val="nil"/>
          <w:between w:space="0" w:sz="0" w:val="nil"/>
        </w:pBdr>
        <w:spacing w:after="0" w:before="480" w:line="240" w:lineRule="auto"/>
        <w:jc w:val="left"/>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Contents</w:t>
      </w:r>
    </w:p>
    <w:p w:rsidR="00000000" w:rsidDel="00000000" w:rsidP="00000000" w:rsidRDefault="00000000" w:rsidRPr="00000000" w14:paraId="00000030">
      <w:pPr>
        <w:spacing w:line="240" w:lineRule="auto"/>
        <w:jc w:val="left"/>
        <w:rPr>
          <w:rFonts w:ascii="Calibri" w:cs="Calibri" w:eastAsia="Calibri" w:hAnsi="Calibri"/>
        </w:rPr>
      </w:pPr>
      <w:r w:rsidDel="00000000" w:rsidR="00000000" w:rsidRPr="00000000">
        <w:rPr>
          <w:rtl w:val="0"/>
        </w:rPr>
      </w:r>
    </w:p>
    <w:sdt>
      <w:sdtPr>
        <w:id w:val="-1337719726"/>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lvk58t0c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r>
          </w:hyperlink>
          <w:hyperlink w:anchor="_heading=h.wlvk58t0cq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gemcdhyze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and Scope</w:t>
            </w:r>
          </w:hyperlink>
          <w:hyperlink w:anchor="_heading=h.5gemcdhyze5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n25pnjmg0o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Approach</w:t>
            </w:r>
          </w:hyperlink>
          <w:hyperlink w:anchor="_heading=h.n25pnjmg0oj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rnaltx8eb3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Organization</w:t>
            </w:r>
          </w:hyperlink>
          <w:hyperlink w:anchor="_heading=h.rnaltx8eb3b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dem5dhkfg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w:t>
            </w:r>
          </w:hyperlink>
          <w:hyperlink w:anchor="_heading=h.edem5dhkfg3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c8nbdr61ad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w:t>
            </w:r>
          </w:hyperlink>
          <w:hyperlink w:anchor="_heading=h.c8nbdr61adz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9s7xp54gy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Execution Report</w:t>
            </w:r>
          </w:hyperlink>
          <w:hyperlink w:anchor="_heading=h.l9s7xp54gya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tqf5fsvgg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 execution summary</w:t>
            </w:r>
          </w:hyperlink>
          <w:hyperlink w:anchor="_heading=h.ytqf5fsvggz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pgckqdvtz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Result</w:t>
            </w:r>
          </w:hyperlink>
          <w:hyperlink w:anchor="_heading=h.fpgckqdvtzl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hwc1sdncb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w:t>
            </w:r>
          </w:hyperlink>
          <w:hyperlink w:anchor="_heading=h.lhwc1sdncbc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5xt9qze0a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 for the Release 1.0.0-alpha.1</w:t>
            </w:r>
          </w:hyperlink>
          <w:hyperlink w:anchor="_heading=h.45xt9qze0a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uayc265prz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r>
          </w:hyperlink>
          <w:hyperlink w:anchor="_heading=h.uayc265przm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ol3u7z4turv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Approval</w:t>
            </w:r>
          </w:hyperlink>
          <w:hyperlink w:anchor="_heading=h.ol3u7z4turv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070"/>
            </w:tabs>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e19retwsi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w:t>
            </w:r>
          </w:hyperlink>
          <w:hyperlink w:anchor="_heading=h.le19retwsij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vn32ugst63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Versions</w:t>
            </w:r>
          </w:hyperlink>
          <w:hyperlink w:anchor="_heading=h.kvn32ugst63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070"/>
            </w:tabs>
            <w:spacing w:after="0" w:before="0" w:line="276" w:lineRule="auto"/>
            <w:ind w:left="21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ug7ad6c72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B: Acronyms</w:t>
            </w:r>
          </w:hyperlink>
          <w:hyperlink w:anchor="_heading=h.qug7ad6c722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0" w:line="240" w:lineRule="auto"/>
        <w:jc w:val="left"/>
        <w:rPr>
          <w:rFonts w:ascii="Calibri" w:cs="Calibri" w:eastAsia="Calibri" w:hAnsi="Calibri"/>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before="240" w:line="256" w:lineRule="auto"/>
        <w:ind w:firstLine="432"/>
        <w:jc w:val="left"/>
        <w:rPr>
          <w:rFonts w:ascii="Calibri" w:cs="Calibri" w:eastAsia="Calibri" w:hAnsi="Calibri"/>
          <w:sz w:val="36"/>
          <w:szCs w:val="36"/>
        </w:rPr>
      </w:pPr>
      <w:bookmarkStart w:colFirst="0" w:colLast="0" w:name="_heading=h.wlvk58t0cqq" w:id="0"/>
      <w:bookmarkEnd w:id="0"/>
      <w:r w:rsidDel="00000000" w:rsidR="00000000" w:rsidRPr="00000000">
        <w:rPr>
          <w:rFonts w:ascii="Calibri" w:cs="Calibri" w:eastAsia="Calibri" w:hAnsi="Calibri"/>
          <w:sz w:val="36"/>
          <w:szCs w:val="36"/>
          <w:rtl w:val="0"/>
        </w:rPr>
        <w:t xml:space="preserve">Introduction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ind w:left="432" w:firstLine="288"/>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testing is to verify fitment to the specification from the perspective of </w:t>
      </w:r>
      <w:r w:rsidDel="00000000" w:rsidR="00000000" w:rsidRPr="00000000">
        <w:rPr>
          <w:rFonts w:ascii="Calibri" w:cs="Calibri" w:eastAsia="Calibri" w:hAnsi="Calibri"/>
          <w:b w:val="1"/>
          <w:bCs w:val="1"/>
          <w:color w:val="000000"/>
          <w:sz w:val="24"/>
          <w:szCs w:val="24"/>
          <w:rtl w:val="0"/>
        </w:rPr>
        <w:t xml:space="preserve">Functionality, Configurability</w:t>
      </w:r>
      <w:r w:rsidDel="00000000" w:rsidR="00000000" w:rsidRPr="00000000">
        <w:rPr>
          <w:rFonts w:ascii="Calibri" w:cs="Calibri" w:eastAsia="Calibri" w:hAnsi="Calibri"/>
          <w:color w:val="000000"/>
          <w:sz w:val="24"/>
          <w:szCs w:val="24"/>
          <w:rtl w:val="0"/>
        </w:rPr>
        <w:t xml:space="preserve"> and </w:t>
      </w:r>
      <w:r w:rsidDel="00000000" w:rsidR="00000000" w:rsidRPr="00000000">
        <w:rPr>
          <w:rFonts w:ascii="Calibri" w:cs="Calibri" w:eastAsia="Calibri" w:hAnsi="Calibri"/>
          <w:b w:val="1"/>
          <w:bCs w:val="1"/>
          <w:color w:val="000000"/>
          <w:sz w:val="24"/>
          <w:szCs w:val="24"/>
          <w:rtl w:val="0"/>
        </w:rPr>
        <w:t xml:space="preserve">Customizability</w:t>
      </w:r>
      <w:r w:rsidDel="00000000" w:rsidR="00000000" w:rsidRPr="00000000">
        <w:rPr>
          <w:rFonts w:ascii="Calibri" w:cs="Calibri" w:eastAsia="Calibri" w:hAnsi="Calibri"/>
          <w:color w:val="000000"/>
          <w:sz w:val="24"/>
          <w:szCs w:val="24"/>
          <w:rtl w:val="0"/>
        </w:rPr>
        <w:t xml:space="preserve">. Verification is performed not only from the end-user perspective but also from the System Integrator (SI) point of view. Hence, the </w:t>
      </w:r>
      <w:r w:rsidDel="00000000" w:rsidR="00000000" w:rsidRPr="00000000">
        <w:rPr>
          <w:rFonts w:ascii="Calibri" w:cs="Calibri" w:eastAsia="Calibri" w:hAnsi="Calibri"/>
          <w:b w:val="1"/>
          <w:bCs w:val="1"/>
          <w:color w:val="000000"/>
          <w:sz w:val="24"/>
          <w:szCs w:val="24"/>
          <w:rtl w:val="0"/>
        </w:rPr>
        <w:t xml:space="preserve">Configurability</w:t>
      </w:r>
      <w:r w:rsidDel="00000000" w:rsidR="00000000" w:rsidRPr="00000000">
        <w:rPr>
          <w:rFonts w:ascii="Calibri" w:cs="Calibri" w:eastAsia="Calibri" w:hAnsi="Calibri"/>
          <w:color w:val="000000"/>
          <w:sz w:val="24"/>
          <w:szCs w:val="24"/>
          <w:rtl w:val="0"/>
        </w:rPr>
        <w:t xml:space="preserve"> and </w:t>
      </w:r>
      <w:r w:rsidDel="00000000" w:rsidR="00000000" w:rsidRPr="00000000">
        <w:rPr>
          <w:rFonts w:ascii="Calibri" w:cs="Calibri" w:eastAsia="Calibri" w:hAnsi="Calibri"/>
          <w:b w:val="1"/>
          <w:bCs w:val="1"/>
          <w:color w:val="000000"/>
          <w:sz w:val="24"/>
          <w:szCs w:val="24"/>
          <w:rtl w:val="0"/>
        </w:rPr>
        <w:t xml:space="preserve">Extensibility</w:t>
      </w:r>
      <w:r w:rsidDel="00000000" w:rsidR="00000000" w:rsidRPr="00000000">
        <w:rPr>
          <w:rFonts w:ascii="Calibri" w:cs="Calibri" w:eastAsia="Calibri" w:hAnsi="Calibri"/>
          <w:color w:val="000000"/>
          <w:sz w:val="24"/>
          <w:szCs w:val="24"/>
          <w:rtl w:val="0"/>
        </w:rPr>
        <w:t xml:space="preserve"> of the software are also assessed. This ensures the readiness of the software for use in multiple countries and diverse identity ecosystems.</w:t>
      </w:r>
    </w:p>
    <w:p w:rsidR="00000000" w:rsidDel="00000000" w:rsidP="00000000" w:rsidRDefault="00000000" w:rsidRPr="00000000" w14:paraId="00000045">
      <w:pPr>
        <w:pStyle w:val="Heading2"/>
        <w:spacing w:before="40" w:line="256" w:lineRule="auto"/>
        <w:ind w:firstLine="432"/>
        <w:jc w:val="left"/>
        <w:rPr>
          <w:rFonts w:ascii="Calibri" w:cs="Calibri" w:eastAsia="Calibri" w:hAnsi="Calibri"/>
        </w:rPr>
      </w:pPr>
      <w:bookmarkStart w:colFirst="0" w:colLast="0" w:name="_heading=h.5gemcdhyze5w" w:id="1"/>
      <w:bookmarkEnd w:id="1"/>
      <w:r w:rsidDel="00000000" w:rsidR="00000000" w:rsidRPr="00000000">
        <w:rPr>
          <w:rFonts w:ascii="Calibri" w:cs="Calibri" w:eastAsia="Calibri" w:hAnsi="Calibri"/>
          <w:rtl w:val="0"/>
        </w:rPr>
        <w:t xml:space="preserve">Overview and Scope</w:t>
      </w:r>
    </w:p>
    <w:p w:rsidR="00000000" w:rsidDel="00000000" w:rsidP="00000000" w:rsidRDefault="00000000" w:rsidRPr="00000000" w14:paraId="00000046">
      <w:pPr>
        <w:ind w:firstLine="72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 has been focused on the following features:</w:t>
      </w:r>
    </w:p>
    <w:p w:rsidR="00000000" w:rsidDel="00000000" w:rsidP="00000000" w:rsidRDefault="00000000" w:rsidRPr="00000000" w14:paraId="00000047">
      <w:pPr>
        <w:numPr>
          <w:ilvl w:val="0"/>
          <w:numId w:val="5"/>
        </w:numPr>
        <w:spacing w:after="0" w:line="240" w:lineRule="auto"/>
        <w:ind w:left="1440" w:hanging="360"/>
        <w:jc w:val="left"/>
        <w:rPr/>
      </w:pPr>
      <w:r w:rsidDel="00000000" w:rsidR="00000000" w:rsidRPr="00000000">
        <w:rPr>
          <w:rFonts w:ascii="Calibri" w:cs="Calibri" w:eastAsia="Calibri" w:hAnsi="Calibri"/>
          <w:sz w:val="24"/>
          <w:szCs w:val="24"/>
          <w:rtl w:val="0"/>
        </w:rPr>
        <w:t xml:space="preserve">Inji certify Docker compose testing (Data provider CSV plugin, Data provider Postgres plugin)</w:t>
      </w:r>
    </w:p>
    <w:p w:rsidR="00000000" w:rsidDel="00000000" w:rsidP="00000000" w:rsidRDefault="00000000" w:rsidRPr="00000000" w14:paraId="00000048">
      <w:pPr>
        <w:numPr>
          <w:ilvl w:val="0"/>
          <w:numId w:val="5"/>
        </w:numPr>
        <w:spacing w:after="0" w:line="240" w:lineRule="auto"/>
        <w:ind w:left="1440" w:hanging="360"/>
        <w:jc w:val="left"/>
        <w:rPr/>
      </w:pPr>
      <w:r w:rsidDel="00000000" w:rsidR="00000000" w:rsidRPr="00000000">
        <w:rPr>
          <w:rFonts w:ascii="Calibri" w:cs="Calibri" w:eastAsia="Calibri" w:hAnsi="Calibri"/>
          <w:sz w:val="24"/>
          <w:szCs w:val="24"/>
          <w:rtl w:val="0"/>
        </w:rPr>
        <w:t xml:space="preserve">Insurance, MosipId and Mock (Issuance and Data provider (Postgres plugin)), which covered Land registry, school and Farmer use case</w:t>
      </w:r>
    </w:p>
    <w:p w:rsidR="00000000" w:rsidDel="00000000" w:rsidP="00000000" w:rsidRDefault="00000000" w:rsidRPr="00000000" w14:paraId="00000049">
      <w:pPr>
        <w:numPr>
          <w:ilvl w:val="0"/>
          <w:numId w:val="5"/>
        </w:numPr>
        <w:spacing w:after="0" w:line="240" w:lineRule="auto"/>
        <w:ind w:left="1440" w:hanging="360"/>
        <w:jc w:val="left"/>
        <w:rPr/>
      </w:pPr>
      <w:r w:rsidDel="00000000" w:rsidR="00000000" w:rsidRPr="00000000">
        <w:rPr>
          <w:rFonts w:ascii="Calibri" w:cs="Calibri" w:eastAsia="Calibri" w:hAnsi="Calibri"/>
          <w:sz w:val="24"/>
          <w:szCs w:val="24"/>
          <w:rtl w:val="0"/>
        </w:rPr>
        <w:t xml:space="preserve">Preauthcode</w:t>
      </w:r>
    </w:p>
    <w:p w:rsidR="00000000" w:rsidDel="00000000" w:rsidP="00000000" w:rsidRDefault="00000000" w:rsidRPr="00000000" w14:paraId="0000004A">
      <w:pPr>
        <w:numPr>
          <w:ilvl w:val="0"/>
          <w:numId w:val="5"/>
        </w:numPr>
        <w:spacing w:after="0" w:line="240" w:lineRule="auto"/>
        <w:ind w:left="1440" w:hanging="360"/>
        <w:jc w:val="left"/>
        <w:rPr/>
      </w:pPr>
      <w:r w:rsidDel="00000000" w:rsidR="00000000" w:rsidRPr="00000000">
        <w:rPr>
          <w:rFonts w:ascii="Calibri" w:cs="Calibri" w:eastAsia="Calibri" w:hAnsi="Calibri"/>
          <w:sz w:val="24"/>
          <w:szCs w:val="24"/>
          <w:rtl w:val="0"/>
        </w:rPr>
        <w:t xml:space="preserve">Mdoc mdl format</w:t>
      </w:r>
    </w:p>
    <w:p w:rsidR="00000000" w:rsidDel="00000000" w:rsidP="00000000" w:rsidRDefault="00000000" w:rsidRPr="00000000" w14:paraId="0000004B">
      <w:pPr>
        <w:jc w:val="left"/>
        <w:rPr>
          <w:rFonts w:ascii="Calibri" w:cs="Calibri" w:eastAsia="Calibri" w:hAnsi="Calibri"/>
        </w:rPr>
      </w:pPr>
      <w:r w:rsidDel="00000000" w:rsidR="00000000" w:rsidRPr="00000000">
        <w:rPr>
          <w:rtl w:val="0"/>
        </w:rPr>
      </w:r>
    </w:p>
    <w:bookmarkStart w:colFirst="0" w:colLast="0" w:name="bookmark=id.g0czt1jm2oy2" w:id="2"/>
    <w:bookmarkEnd w:id="2"/>
    <w:p w:rsidR="00000000" w:rsidDel="00000000" w:rsidP="00000000" w:rsidRDefault="00000000" w:rsidRPr="00000000" w14:paraId="0000004C">
      <w:pPr>
        <w:pStyle w:val="Heading1"/>
        <w:spacing w:before="120" w:line="256" w:lineRule="auto"/>
        <w:ind w:firstLine="360"/>
        <w:jc w:val="left"/>
        <w:rPr/>
      </w:pPr>
      <w:bookmarkStart w:colFirst="0" w:colLast="0" w:name="_heading=h.n25pnjmg0ojk" w:id="3"/>
      <w:bookmarkEnd w:id="3"/>
      <w:r w:rsidDel="00000000" w:rsidR="00000000" w:rsidRPr="00000000">
        <w:rPr>
          <w:rFonts w:ascii="Calibri" w:cs="Calibri" w:eastAsia="Calibri" w:hAnsi="Calibri"/>
          <w:sz w:val="32"/>
          <w:szCs w:val="32"/>
          <w:rtl w:val="0"/>
        </w:rPr>
        <w:t xml:space="preserve">Test Approach</w:t>
      </w:r>
      <w:r w:rsidDel="00000000" w:rsidR="00000000" w:rsidRPr="00000000">
        <w:rPr>
          <w:rtl w:val="0"/>
        </w:rPr>
      </w:r>
    </w:p>
    <w:p w:rsidR="00000000" w:rsidDel="00000000" w:rsidP="00000000" w:rsidRDefault="00000000" w:rsidRPr="00000000" w14:paraId="0000004D">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Functional verification of Inji Certify is performed to ensure alignment with product specifications, business requirements, and the OpenID for Verifiable Credential Issuance flow. The validation covers credential generation, signing, and issuance of W3C-compliant Verifiable Credentials across supported formats such as JSON-LD and SD-JWT, along with integration of issuer configurations, credential schemas, data provider plugins, and dependent services. The testing adopts a </w:t>
      </w:r>
      <w:r w:rsidDel="00000000" w:rsidR="00000000" w:rsidRPr="00000000">
        <w:rPr>
          <w:rtl w:val="0"/>
        </w:rPr>
        <w:tab/>
      </w:r>
      <w:r w:rsidDel="00000000" w:rsidR="00000000" w:rsidRPr="00000000">
        <w:rPr>
          <w:rFonts w:ascii="Calibri" w:cs="Calibri" w:eastAsia="Calibri" w:hAnsi="Calibri"/>
          <w:sz w:val="24"/>
          <w:szCs w:val="24"/>
          <w:rtl w:val="0"/>
        </w:rPr>
        <w:t xml:space="preserve">use-case-based</w:t>
      </w:r>
      <w:r w:rsidDel="00000000" w:rsidR="00000000" w:rsidRPr="00000000">
        <w:rPr>
          <w:rtl w:val="0"/>
        </w:rPr>
        <w:tab/>
      </w:r>
      <w:r w:rsidDel="00000000" w:rsidR="00000000" w:rsidRPr="00000000">
        <w:rPr>
          <w:rFonts w:ascii="Calibri" w:cs="Calibri" w:eastAsia="Calibri" w:hAnsi="Calibri"/>
          <w:sz w:val="24"/>
          <w:szCs w:val="24"/>
          <w:rtl w:val="0"/>
        </w:rPr>
        <w:t xml:space="preserve"> strategy, validating issuance workflows for configured certificate types and data sources to ensure functional stability, data integrity, interoperability, configurability, and readiness for deployment in diverse credential ecosystems.</w:t>
      </w:r>
    </w:p>
    <w:bookmarkStart w:colFirst="0" w:colLast="0" w:name="bookmark=id.hpowf4j9xpi7" w:id="4"/>
    <w:bookmarkEnd w:id="4"/>
    <w:bookmarkStart w:colFirst="0" w:colLast="0" w:name="bookmark=id.in1oasxjnt87" w:id="5"/>
    <w:bookmarkEnd w:id="5"/>
    <w:p w:rsidR="00000000" w:rsidDel="00000000" w:rsidP="00000000" w:rsidRDefault="00000000" w:rsidRPr="00000000" w14:paraId="0000004E">
      <w:pPr>
        <w:spacing w:after="0" w:line="240" w:lineRule="auto"/>
        <w:ind w:firstLine="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Functionality through automation</w:t>
      </w:r>
    </w:p>
    <w:bookmarkStart w:colFirst="0" w:colLast="0" w:name="bookmark=id.yxzhded8mchq" w:id="6"/>
    <w:bookmarkEnd w:id="6"/>
    <w:p w:rsidR="00000000" w:rsidDel="00000000" w:rsidP="00000000" w:rsidRDefault="00000000" w:rsidRPr="00000000" w14:paraId="0000004F">
      <w:pPr>
        <w:pBdr>
          <w:top w:space="0" w:sz="0" w:val="nil"/>
          <w:left w:space="0" w:sz="0" w:val="nil"/>
          <w:bottom w:space="0" w:sz="0" w:val="nil"/>
          <w:right w:space="0" w:sz="0" w:val="nil"/>
          <w:between w:space="0" w:sz="0" w:val="nil"/>
        </w:pBdr>
        <w:ind w:left="432" w:firstLine="0"/>
        <w:jc w:val="left"/>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0">
      <w:pPr>
        <w:pStyle w:val="Heading1"/>
        <w:spacing w:before="120" w:line="256" w:lineRule="auto"/>
        <w:ind w:firstLine="360"/>
        <w:jc w:val="left"/>
        <w:rPr>
          <w:rFonts w:ascii="Calibri" w:cs="Calibri" w:eastAsia="Calibri" w:hAnsi="Calibri"/>
          <w:sz w:val="32"/>
          <w:szCs w:val="32"/>
        </w:rPr>
      </w:pPr>
      <w:bookmarkStart w:colFirst="0" w:colLast="0" w:name="_heading=h.rnaltx8eb3bj" w:id="7"/>
      <w:bookmarkEnd w:id="7"/>
      <w:r w:rsidDel="00000000" w:rsidR="00000000" w:rsidRPr="00000000">
        <w:rPr>
          <w:rFonts w:ascii="Calibri" w:cs="Calibri" w:eastAsia="Calibri" w:hAnsi="Calibri"/>
          <w:sz w:val="32"/>
          <w:szCs w:val="32"/>
          <w:rtl w:val="0"/>
        </w:rPr>
        <w:t xml:space="preserve">Test Organization</w:t>
      </w:r>
    </w:p>
    <w:p w:rsidR="00000000" w:rsidDel="00000000" w:rsidP="00000000" w:rsidRDefault="00000000" w:rsidRPr="00000000" w14:paraId="00000051">
      <w:pPr>
        <w:keepNext w:val="1"/>
        <w:pBdr>
          <w:top w:space="0" w:sz="0" w:val="nil"/>
          <w:left w:space="0" w:sz="0" w:val="nil"/>
          <w:bottom w:space="0" w:sz="0" w:val="nil"/>
          <w:right w:space="0" w:sz="0" w:val="nil"/>
          <w:between w:space="0" w:sz="0" w:val="nil"/>
        </w:pBdr>
        <w:spacing w:after="0" w:before="120" w:lineRule="auto"/>
        <w:ind w:left="432" w:firstLine="0"/>
        <w:jc w:val="left"/>
        <w:rPr>
          <w:rFonts w:ascii="Calibri" w:cs="Calibri" w:eastAsia="Calibri" w:hAnsi="Calibri"/>
          <w:b w:val="1"/>
          <w:bCs w:val="1"/>
          <w:color w:val="000000"/>
        </w:rPr>
      </w:pPr>
      <w:bookmarkStart w:colFirst="0" w:colLast="0" w:name="_heading=h.uusvcbhx3d5" w:id="8"/>
      <w:bookmarkEnd w:id="8"/>
      <w:r w:rsidDel="00000000" w:rsidR="00000000" w:rsidRPr="00000000">
        <w:rPr>
          <w:rFonts w:ascii="Calibri" w:cs="Calibri" w:eastAsia="Calibri" w:hAnsi="Calibri"/>
          <w:b w:val="1"/>
          <w:bCs w:val="1"/>
          <w:color w:val="000000"/>
          <w:rtl w:val="0"/>
        </w:rPr>
        <w:t xml:space="preserve">Table 1: Test Organization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Name</w:t>
            </w:r>
          </w:p>
        </w:tc>
        <w:tc>
          <w:tcPr>
            <w:shd w:fill="0a1d30"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Functional Role</w:t>
            </w:r>
          </w:p>
        </w:tc>
        <w:tc>
          <w:tcPr>
            <w:shd w:fill="0a1d30"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Responsibilities</w:t>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40" w:before="40" w:line="240" w:lineRule="auto"/>
              <w:jc w:val="left"/>
              <w:rPr/>
            </w:pPr>
            <w:r w:rsidDel="00000000" w:rsidR="00000000" w:rsidRPr="00000000">
              <w:rPr>
                <w:rFonts w:ascii="Calibri" w:cs="Calibri" w:eastAsia="Calibri" w:hAnsi="Calibri"/>
                <w:color w:val="000000"/>
                <w:sz w:val="24"/>
                <w:szCs w:val="24"/>
                <w:rtl w:val="0"/>
              </w:rPr>
              <w:t xml:space="preserve">Nitin Hegde</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QA Lead</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Verifying the functionality, Automation scenarios development and report preparation </w:t>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QA Manager</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Overviewing the test execution and review </w:t>
            </w:r>
            <w:r w:rsidDel="00000000" w:rsidR="00000000" w:rsidRPr="00000000">
              <w:rPr>
                <w:rFonts w:ascii="Calibri" w:cs="Calibri" w:eastAsia="Calibri" w:hAnsi="Calibri"/>
                <w:sz w:val="24"/>
                <w:szCs w:val="24"/>
                <w:rtl w:val="0"/>
              </w:rPr>
              <w:t xml:space="preserve">of the report</w:t>
            </w:r>
            <w:r w:rsidDel="00000000" w:rsidR="00000000" w:rsidRPr="00000000">
              <w:rPr>
                <w:rFonts w:ascii="Calibri" w:cs="Calibri" w:eastAsia="Calibri" w:hAnsi="Calibri"/>
                <w:color w:val="000000"/>
                <w:sz w:val="24"/>
                <w:szCs w:val="24"/>
                <w:rtl w:val="0"/>
              </w:rPr>
              <w:t xml:space="preserve">.</w:t>
            </w:r>
          </w:p>
        </w:tc>
      </w:tr>
      <w:tr>
        <w:trPr>
          <w:cantSplit w:val="0"/>
          <w:trHeight w:val="73" w:hRule="atLeast"/>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40" w:before="40" w:line="240" w:lineRule="auto"/>
              <w:jc w:val="left"/>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5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spacing w:before="40" w:line="256" w:lineRule="auto"/>
        <w:ind w:firstLine="360"/>
        <w:jc w:val="left"/>
        <w:rPr>
          <w:rFonts w:ascii="Calibri" w:cs="Calibri" w:eastAsia="Calibri" w:hAnsi="Calibri"/>
        </w:rPr>
      </w:pPr>
      <w:bookmarkStart w:colFirst="0" w:colLast="0" w:name="_heading=h.edem5dhkfg3i" w:id="9"/>
      <w:bookmarkEnd w:id="9"/>
      <w:r w:rsidDel="00000000" w:rsidR="00000000" w:rsidRPr="00000000">
        <w:rPr>
          <w:rFonts w:ascii="Calibri" w:cs="Calibri" w:eastAsia="Calibri" w:hAnsi="Calibri"/>
          <w:rtl w:val="0"/>
        </w:rPr>
        <w:t xml:space="preserve">Test Planning</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Data Readiness:</w:t>
      </w:r>
      <w:r w:rsidDel="00000000" w:rsidR="00000000" w:rsidRPr="00000000">
        <w:rPr>
          <w:rFonts w:ascii="Calibri" w:cs="Calibri" w:eastAsia="Calibri" w:hAnsi="Calibri"/>
          <w:color w:val="000000"/>
          <w:sz w:val="24"/>
          <w:szCs w:val="24"/>
          <w:rtl w:val="0"/>
        </w:rPr>
        <w:t xml:space="preserve"> Validate the availability of all services along with configured identity schemas (UIN/VID) to authentication flows.</w:t>
      </w:r>
    </w:p>
    <w:p w:rsidR="00000000" w:rsidDel="00000000" w:rsidP="00000000" w:rsidRDefault="00000000" w:rsidRPr="00000000" w14:paraId="00000062">
      <w:pPr>
        <w:pStyle w:val="Heading2"/>
        <w:spacing w:before="40" w:line="256" w:lineRule="auto"/>
        <w:ind w:left="1440" w:firstLine="0"/>
        <w:jc w:val="left"/>
        <w:rPr>
          <w:rFonts w:ascii="Calibri" w:cs="Calibri" w:eastAsia="Calibri" w:hAnsi="Calibri"/>
        </w:rPr>
      </w:pPr>
      <w:bookmarkStart w:colFirst="0" w:colLast="0" w:name="_heading=h.c8nbdr61adze" w:id="10"/>
      <w:bookmarkEnd w:id="10"/>
      <w:r w:rsidDel="00000000" w:rsidR="00000000" w:rsidRPr="00000000">
        <w:rPr>
          <w:rFonts w:ascii="Calibri" w:cs="Calibri" w:eastAsia="Calibri" w:hAnsi="Calibri"/>
          <w:rtl w:val="0"/>
        </w:rPr>
        <w:t xml:space="preserve">Test Environment</w:t>
      </w:r>
    </w:p>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after="0" w:before="120" w:lineRule="auto"/>
        <w:ind w:firstLine="720"/>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 2: Test Environment</w:t>
      </w:r>
    </w:p>
    <w:tbl>
      <w:tblPr>
        <w:tblStyle w:val="Table3"/>
        <w:tblW w:w="5379.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9"/>
        <w:tblGridChange w:id="0">
          <w:tblGrid>
            <w:gridCol w:w="5379"/>
          </w:tblGrid>
        </w:tblGridChange>
      </w:tblGrid>
      <w:tr>
        <w:trPr>
          <w:cantSplit w:val="0"/>
          <w:tblHeader w:val="1"/>
        </w:trPr>
        <w:tc>
          <w:tcPr>
            <w:shd w:fill="0a1d30"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Images (qainji env)</w:t>
            </w:r>
          </w:p>
        </w:tc>
      </w:tr>
      <w:tr>
        <w:trPr>
          <w:cantSplit w:val="0"/>
          <w:tblHeader w:val="0"/>
        </w:trPr>
        <w:tc>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color w:val="000000"/>
                <w:sz w:val="24"/>
                <w:szCs w:val="24"/>
                <w:rtl w:val="0"/>
              </w:rPr>
              <w:t xml:space="preserve">injistackqa/inji-certify-with-plugins:1.0.x</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color w:val="000000"/>
                <w:sz w:val="24"/>
                <w:szCs w:val="24"/>
                <w:rtl w:val="0"/>
              </w:rPr>
              <w:t xml:space="preserve">injistackqa/inji-web:develop</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color w:val="000000"/>
                <w:sz w:val="24"/>
                <w:szCs w:val="24"/>
                <w:rtl w:val="0"/>
              </w:rPr>
              <w:t xml:space="preserve">injistackqa/mimoto:1.0.x</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color w:val="000000"/>
                <w:sz w:val="24"/>
                <w:szCs w:val="24"/>
                <w:rtl w:val="0"/>
              </w:rPr>
              <w:t xml:space="preserve">injistackqa/inji-verify-service:1.0.x</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color w:val="000000"/>
                <w:sz w:val="24"/>
                <w:szCs w:val="24"/>
                <w:rtl w:val="0"/>
              </w:rPr>
              <w:t xml:space="preserve">injistackqa/inji-verify-ui:1.0.x </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color w:val="000000"/>
                <w:sz w:val="24"/>
                <w:szCs w:val="24"/>
                <w:rtl w:val="0"/>
              </w:rPr>
              <w:t xml:space="preserve">Nginx </w:t>
            </w:r>
            <w:r w:rsidDel="00000000" w:rsidR="00000000" w:rsidRPr="00000000">
              <w:rPr>
                <w:rtl w:val="0"/>
              </w:rPr>
            </w:r>
          </w:p>
        </w:tc>
      </w:tr>
      <w:tr>
        <w:trPr>
          <w:cantSplit w:val="0"/>
          <w:trHeight w:val="387" w:hRule="atLeast"/>
          <w:tblHeader w:val="0"/>
        </w:trPr>
        <w:tc>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color w:val="000000"/>
                <w:sz w:val="24"/>
                <w:szCs w:val="24"/>
                <w:rtl w:val="0"/>
              </w:rPr>
              <w:t xml:space="preserve">mosipid/softhsm:v2 </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color w:val="292a2e"/>
                <w:sz w:val="24"/>
                <w:szCs w:val="24"/>
                <w:rtl w:val="0"/>
              </w:rPr>
              <w:t xml:space="preserve">mosipid/kernel-config-server:1.3.0</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color w:val="000000"/>
                <w:sz w:val="24"/>
                <w:szCs w:val="24"/>
                <w:rtl w:val="0"/>
              </w:rPr>
              <w:t xml:space="preserve">mosipqa/postgres-init:develop </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color w:val="000000"/>
                <w:sz w:val="24"/>
                <w:szCs w:val="24"/>
                <w:rtl w:val="0"/>
              </w:rPr>
              <w:t xml:space="preserve">injistackqa/apitest-inji-certify:1.0.x </w:t>
            </w:r>
            <w:r w:rsidDel="00000000" w:rsidR="00000000" w:rsidRPr="00000000">
              <w:rPr>
                <w:rtl w:val="0"/>
              </w:rPr>
            </w:r>
          </w:p>
        </w:tc>
      </w:tr>
    </w:tbl>
    <w:p w:rsidR="00000000" w:rsidDel="00000000" w:rsidP="00000000" w:rsidRDefault="00000000" w:rsidRPr="00000000" w14:paraId="0000006F">
      <w:pPr>
        <w:spacing w:after="0" w:lineRule="auto"/>
        <w:jc w:val="left"/>
        <w:rPr>
          <w:rFonts w:ascii="Calibri" w:cs="Calibri" w:eastAsia="Calibri" w:hAnsi="Calibri"/>
          <w:b w:val="1"/>
          <w:bCs w:val="1"/>
          <w:sz w:val="24"/>
          <w:szCs w:val="24"/>
        </w:rPr>
      </w:pPr>
      <w:r w:rsidDel="00000000" w:rsidR="00000000" w:rsidRPr="00000000">
        <w:rPr>
          <w:rtl w:val="0"/>
        </w:rPr>
      </w:r>
    </w:p>
    <w:tbl>
      <w:tblPr>
        <w:tblStyle w:val="Table4"/>
        <w:tblW w:w="5379.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9"/>
        <w:tblGridChange w:id="0">
          <w:tblGrid>
            <w:gridCol w:w="5379"/>
          </w:tblGrid>
        </w:tblGridChange>
      </w:tblGrid>
      <w:tr>
        <w:trPr>
          <w:cantSplit w:val="0"/>
          <w:tblHeader w:val="1"/>
        </w:trPr>
        <w:tc>
          <w:tcPr>
            <w:shd w:fill="0a1d30"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Images (released env)</w:t>
            </w:r>
          </w:p>
        </w:tc>
      </w:tr>
      <w:tr>
        <w:trPr>
          <w:cantSplit w:val="0"/>
          <w:tblHeader w:val="0"/>
        </w:trPr>
        <w:tc>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color w:val="000000"/>
                <w:sz w:val="24"/>
                <w:szCs w:val="24"/>
                <w:rtl w:val="0"/>
              </w:rPr>
              <w:t xml:space="preserve">mosipid/credential-service:1.3.0</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color w:val="000000"/>
                <w:sz w:val="24"/>
                <w:szCs w:val="24"/>
                <w:rtl w:val="0"/>
              </w:rPr>
              <w:t xml:space="preserve">mosipid/data-share-service:1.3.0</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color w:val="000000"/>
                <w:sz w:val="24"/>
                <w:szCs w:val="24"/>
                <w:rtl w:val="0"/>
              </w:rPr>
              <w:t xml:space="preserve">mosipid/data-share-service:1.3.0-beta.2 - Injiweb </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color w:val="000000"/>
                <w:sz w:val="24"/>
                <w:szCs w:val="24"/>
                <w:rtl w:val="0"/>
              </w:rPr>
              <w:t xml:space="preserve">mosipid/digital-card-service:1.3.0</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color w:val="000000"/>
                <w:sz w:val="24"/>
                <w:szCs w:val="24"/>
                <w:rtl w:val="0"/>
              </w:rPr>
              <w:t xml:space="preserve">mosipid/esignet-with-plugins:1.6.2</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color w:val="000000"/>
                <w:sz w:val="24"/>
                <w:szCs w:val="24"/>
                <w:rtl w:val="0"/>
              </w:rPr>
              <w:t xml:space="preserve">mosipid/mock-identity-system:0.11.2</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color w:val="000000"/>
                <w:sz w:val="24"/>
                <w:szCs w:val="24"/>
                <w:rtl w:val="0"/>
              </w:rPr>
              <w:t xml:space="preserve">sunbird-rc/sunbird-rc-core:v1.0.0 </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color w:val="000000"/>
                <w:sz w:val="24"/>
                <w:szCs w:val="24"/>
                <w:rtl w:val="0"/>
              </w:rPr>
              <w:t xml:space="preserve">sunbird-rc/sunbird-rc-credential-schema:v2.0.0-rc3 </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color w:val="000000"/>
                <w:sz w:val="24"/>
                <w:szCs w:val="24"/>
                <w:rtl w:val="0"/>
              </w:rPr>
              <w:t xml:space="preserve">sunbird-rc/sunbird-rc-credentials-service:v2.0.0-rc3 </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color w:val="000000"/>
                <w:sz w:val="24"/>
                <w:szCs w:val="24"/>
                <w:rtl w:val="0"/>
              </w:rPr>
              <w:t xml:space="preserve">sunbird-rc/sunbird-rc-identity-service:v2.0.0-rc3 </w:t>
            </w:r>
            <w:r w:rsidDel="00000000" w:rsidR="00000000" w:rsidRPr="00000000">
              <w:rPr>
                <w:rtl w:val="0"/>
              </w:rPr>
            </w:r>
          </w:p>
        </w:tc>
      </w:tr>
    </w:tbl>
    <w:p w:rsidR="00000000" w:rsidDel="00000000" w:rsidP="00000000" w:rsidRDefault="00000000" w:rsidRPr="00000000" w14:paraId="0000007B">
      <w:pPr>
        <w:spacing w:after="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r>
    </w:p>
    <w:p w:rsidR="00000000" w:rsidDel="00000000" w:rsidP="00000000" w:rsidRDefault="00000000" w:rsidRPr="00000000" w14:paraId="0000007C">
      <w:pPr>
        <w:pStyle w:val="Heading1"/>
        <w:spacing w:before="240" w:line="256" w:lineRule="auto"/>
        <w:jc w:val="left"/>
        <w:rPr>
          <w:rFonts w:ascii="Calibri" w:cs="Calibri" w:eastAsia="Calibri" w:hAnsi="Calibri"/>
        </w:rPr>
      </w:pPr>
      <w:bookmarkStart w:colFirst="0" w:colLast="0" w:name="_heading=h.l9s7xp54gyaa" w:id="11"/>
      <w:bookmarkEnd w:id="11"/>
      <w:r w:rsidDel="00000000" w:rsidR="00000000" w:rsidRPr="00000000">
        <w:rPr>
          <w:rFonts w:ascii="Calibri" w:cs="Calibri" w:eastAsia="Calibri" w:hAnsi="Calibri"/>
          <w:rtl w:val="0"/>
        </w:rPr>
        <w:t xml:space="preserve">   Test Execution Report</w:t>
      </w:r>
    </w:p>
    <w:p w:rsidR="00000000" w:rsidDel="00000000" w:rsidP="00000000" w:rsidRDefault="00000000" w:rsidRPr="00000000" w14:paraId="0000007D">
      <w:pPr>
        <w:pStyle w:val="Heading2"/>
        <w:spacing w:before="120" w:line="256" w:lineRule="auto"/>
        <w:jc w:val="left"/>
        <w:rPr>
          <w:rFonts w:ascii="Calibri" w:cs="Calibri" w:eastAsia="Calibri" w:hAnsi="Calibri"/>
        </w:rPr>
      </w:pPr>
      <w:bookmarkStart w:colFirst="0" w:colLast="0" w:name="_heading=h.ytqf5fsvggzh" w:id="12"/>
      <w:bookmarkEnd w:id="12"/>
      <w:r w:rsidDel="00000000" w:rsidR="00000000" w:rsidRPr="00000000">
        <w:rPr>
          <w:rFonts w:ascii="Calibri" w:cs="Calibri" w:eastAsia="Calibri" w:hAnsi="Calibri"/>
          <w:rtl w:val="0"/>
        </w:rPr>
        <w:t xml:space="preserve">   Test case execution summary</w:t>
      </w:r>
    </w:p>
    <w:p w:rsidR="00000000" w:rsidDel="00000000" w:rsidP="00000000" w:rsidRDefault="00000000" w:rsidRPr="00000000" w14:paraId="0000007E">
      <w:pPr>
        <w:ind w:firstLine="144"/>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Automation Test Execution</w:t>
      </w:r>
      <w:r w:rsidDel="00000000" w:rsidR="00000000" w:rsidRPr="00000000">
        <w:rPr>
          <w:rFonts w:ascii="Calibri" w:cs="Calibri" w:eastAsia="Calibri" w:hAnsi="Calibri"/>
          <w:sz w:val="24"/>
          <w:szCs w:val="24"/>
          <w:rtl w:val="0"/>
        </w:rPr>
        <w:t xml:space="preserve"> was completed in qainji env achieving a </w:t>
      </w:r>
      <w:r w:rsidDel="00000000" w:rsidR="00000000" w:rsidRPr="00000000">
        <w:rPr>
          <w:rFonts w:ascii="Calibri" w:cs="Calibri" w:eastAsia="Calibri" w:hAnsi="Calibri"/>
          <w:b w:val="1"/>
          <w:bCs w:val="1"/>
          <w:sz w:val="24"/>
          <w:szCs w:val="24"/>
          <w:rtl w:val="0"/>
        </w:rPr>
        <w:t xml:space="preserve">100% execution rate</w:t>
      </w:r>
      <w:r w:rsidDel="00000000" w:rsidR="00000000" w:rsidRPr="00000000">
        <w:rPr>
          <w:rFonts w:ascii="Calibri" w:cs="Calibri" w:eastAsia="Calibri" w:hAnsi="Calibri"/>
          <w:sz w:val="24"/>
          <w:szCs w:val="24"/>
          <w:rtl w:val="0"/>
        </w:rPr>
        <w:t xml:space="preserve"> for all planned scenarios. The testing validated core functionalities with a high pass rate, while identified issues on both platforms have been logged for defect resolution.</w:t>
      </w:r>
    </w:p>
    <w:p w:rsidR="00000000" w:rsidDel="00000000" w:rsidP="00000000" w:rsidRDefault="00000000" w:rsidRPr="00000000" w14:paraId="0000007F">
      <w:pPr>
        <w:spacing w:after="0" w:line="240" w:lineRule="auto"/>
        <w:jc w:val="left"/>
        <w:rPr/>
      </w:pPr>
      <w:r w:rsidDel="00000000" w:rsidR="00000000" w:rsidRPr="00000000">
        <w:rPr>
          <w:rtl w:val="0"/>
        </w:rPr>
      </w:r>
    </w:p>
    <w:p w:rsidR="00000000" w:rsidDel="00000000" w:rsidP="00000000" w:rsidRDefault="00000000" w:rsidRPr="00000000" w14:paraId="00000080">
      <w:pPr>
        <w:pStyle w:val="Heading2"/>
        <w:spacing w:before="40" w:line="256" w:lineRule="auto"/>
        <w:ind w:firstLine="432"/>
        <w:jc w:val="left"/>
        <w:rPr>
          <w:rFonts w:ascii="Calibri" w:cs="Calibri" w:eastAsia="Calibri" w:hAnsi="Calibri"/>
        </w:rPr>
      </w:pPr>
      <w:bookmarkStart w:colFirst="0" w:colLast="0" w:name="_heading=h.mu4ymmwwfvb4" w:id="13"/>
      <w:bookmarkEnd w:id="13"/>
      <w:r w:rsidDel="00000000" w:rsidR="00000000" w:rsidRPr="00000000">
        <w:rPr>
          <w:rtl w:val="0"/>
        </w:rPr>
      </w:r>
    </w:p>
    <w:p w:rsidR="00000000" w:rsidDel="00000000" w:rsidP="00000000" w:rsidRDefault="00000000" w:rsidRPr="00000000" w14:paraId="00000081">
      <w:pPr>
        <w:pStyle w:val="Heading2"/>
        <w:spacing w:before="40" w:line="256" w:lineRule="auto"/>
        <w:ind w:firstLine="432"/>
        <w:jc w:val="left"/>
        <w:rPr>
          <w:rFonts w:ascii="Calibri" w:cs="Calibri" w:eastAsia="Calibri" w:hAnsi="Calibri"/>
        </w:rPr>
      </w:pPr>
      <w:bookmarkStart w:colFirst="0" w:colLast="0" w:name="_heading=h.fpgckqdvtzlm" w:id="14"/>
      <w:bookmarkEnd w:id="14"/>
      <w:r w:rsidDel="00000000" w:rsidR="00000000" w:rsidRPr="00000000">
        <w:rPr>
          <w:rFonts w:ascii="Calibri" w:cs="Calibri" w:eastAsia="Calibri" w:hAnsi="Calibri"/>
          <w:rtl w:val="0"/>
        </w:rPr>
        <w:t xml:space="preserve">Automation Result </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ind w:left="1440" w:hanging="360"/>
        <w:jc w:val="left"/>
        <w:rPr>
          <w:b w:val="1"/>
          <w:bCs w:val="1"/>
          <w:color w:val="000000"/>
        </w:rPr>
      </w:pPr>
      <w:r w:rsidDel="00000000" w:rsidR="00000000" w:rsidRPr="00000000">
        <w:rPr>
          <w:rFonts w:ascii="Calibri" w:cs="Calibri" w:eastAsia="Calibri" w:hAnsi="Calibri"/>
          <w:b w:val="1"/>
          <w:bCs w:val="1"/>
          <w:color w:val="000000"/>
          <w:rtl w:val="0"/>
        </w:rPr>
        <w:t xml:space="preserve">Sunbird use case</w:t>
      </w:r>
    </w:p>
    <w:tbl>
      <w:tblPr>
        <w:tblStyle w:val="Table5"/>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613.8378906250001"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83">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84">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85">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86">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87">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Known issues</w:t>
            </w:r>
            <w:r w:rsidDel="00000000" w:rsidR="00000000" w:rsidRPr="00000000">
              <w:rPr>
                <w:rtl w:val="0"/>
              </w:rPr>
            </w:r>
          </w:p>
        </w:tc>
      </w:tr>
      <w:tr>
        <w:trPr>
          <w:cantSplit w:val="0"/>
          <w:trHeight w:val="388.837890625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center"/>
              <w:rPr/>
            </w:pPr>
            <w:r w:rsidDel="00000000" w:rsidR="00000000" w:rsidRPr="00000000">
              <w:rPr>
                <w:rFonts w:ascii="Calibri" w:cs="Calibri" w:eastAsia="Calibri" w:hAnsi="Calibri"/>
                <w:rtl w:val="0"/>
              </w:rPr>
              <w:t xml:space="preserve">515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447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20</w:t>
            </w:r>
          </w:p>
        </w:tc>
      </w:tr>
      <w:tr>
        <w:trPr>
          <w:cantSplit w:val="0"/>
          <w:trHeight w:val="523.8378906250001"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9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ind w:left="1440" w:hanging="360"/>
        <w:jc w:val="left"/>
        <w:rPr>
          <w:b w:val="1"/>
          <w:bCs w:val="1"/>
          <w:color w:val="000000"/>
        </w:rPr>
      </w:pPr>
      <w:r w:rsidDel="00000000" w:rsidR="00000000" w:rsidRPr="00000000">
        <w:rPr>
          <w:rFonts w:ascii="Calibri" w:cs="Calibri" w:eastAsia="Calibri" w:hAnsi="Calibri"/>
          <w:b w:val="1"/>
          <w:bCs w:val="1"/>
          <w:color w:val="000000"/>
          <w:rtl w:val="0"/>
        </w:rPr>
        <w:t xml:space="preserve">Mock Use case</w:t>
      </w:r>
    </w:p>
    <w:tbl>
      <w:tblPr>
        <w:tblStyle w:val="Table6"/>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4">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5">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7">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98">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jc w:val="center"/>
              <w:rPr/>
            </w:pPr>
            <w:r w:rsidDel="00000000" w:rsidR="00000000" w:rsidRPr="00000000">
              <w:rPr>
                <w:rFonts w:ascii="Calibri" w:cs="Calibri" w:eastAsia="Calibri" w:hAnsi="Calibri"/>
                <w:rtl w:val="0"/>
              </w:rPr>
              <w:t xml:space="preserve">515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center"/>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jc w:val="center"/>
              <w:rPr/>
            </w:pPr>
            <w:r w:rsidDel="00000000" w:rsidR="00000000" w:rsidRPr="00000000">
              <w:rPr>
                <w:rFonts w:ascii="Calibri" w:cs="Calibri" w:eastAsia="Calibri" w:hAnsi="Calibri"/>
                <w:rtl w:val="0"/>
              </w:rPr>
              <w:t xml:space="preserve">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jc w:val="center"/>
              <w:rPr/>
            </w:pPr>
            <w:r w:rsidDel="00000000" w:rsidR="00000000" w:rsidRPr="00000000">
              <w:rPr>
                <w:rFonts w:ascii="Calibri" w:cs="Calibri" w:eastAsia="Calibri" w:hAnsi="Calibri"/>
                <w:rtl w:val="0"/>
              </w:rPr>
              <w:t xml:space="preserve">20</w:t>
            </w:r>
            <w:r w:rsidDel="00000000" w:rsidR="00000000" w:rsidRPr="00000000">
              <w:rPr>
                <w:rtl w:val="0"/>
              </w:rPr>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A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ind w:left="1440" w:hanging="360"/>
        <w:jc w:val="left"/>
        <w:rPr>
          <w:b w:val="1"/>
          <w:bCs w:val="1"/>
          <w:color w:val="000000"/>
        </w:rPr>
      </w:pPr>
      <w:r w:rsidDel="00000000" w:rsidR="00000000" w:rsidRPr="00000000">
        <w:rPr>
          <w:rFonts w:ascii="Calibri" w:cs="Calibri" w:eastAsia="Calibri" w:hAnsi="Calibri"/>
          <w:b w:val="1"/>
          <w:bCs w:val="1"/>
          <w:color w:val="000000"/>
          <w:rtl w:val="0"/>
        </w:rPr>
        <w:t xml:space="preserve">Mock (Data provider) Land registry Use case</w:t>
        <w:tab/>
      </w:r>
    </w:p>
    <w:tbl>
      <w:tblPr>
        <w:tblStyle w:val="Table7"/>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5">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6">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7">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8">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A9">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jc w:val="center"/>
              <w:rPr/>
            </w:pPr>
            <w:r w:rsidDel="00000000" w:rsidR="00000000" w:rsidRPr="00000000">
              <w:rPr>
                <w:rFonts w:ascii="Calibri" w:cs="Calibri" w:eastAsia="Calibri" w:hAnsi="Calibri"/>
                <w:rtl w:val="0"/>
              </w:rPr>
              <w:t xml:space="preserve">515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jc w:val="center"/>
              <w:rPr/>
            </w:pPr>
            <w:r w:rsidDel="00000000" w:rsidR="00000000" w:rsidRPr="00000000">
              <w:rPr>
                <w:rFonts w:ascii="Calibri" w:cs="Calibri" w:eastAsia="Calibri" w:hAnsi="Calibri"/>
                <w:rtl w:val="0"/>
              </w:rPr>
              <w:t xml:space="preserve">249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jc w:val="center"/>
              <w:rPr/>
            </w:pPr>
            <w:r w:rsidDel="00000000" w:rsidR="00000000" w:rsidRPr="00000000">
              <w:rPr>
                <w:rFonts w:ascii="Calibri" w:cs="Calibri" w:eastAsia="Calibri" w:hAnsi="Calibri"/>
                <w:rtl w:val="0"/>
              </w:rPr>
              <w:t xml:space="preserve">246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jc w:val="center"/>
              <w:rPr/>
            </w:pPr>
            <w:r w:rsidDel="00000000" w:rsidR="00000000" w:rsidRPr="00000000">
              <w:rPr>
                <w:rFonts w:ascii="Calibri" w:cs="Calibri" w:eastAsia="Calibri" w:hAnsi="Calibri"/>
                <w:rtl w:val="0"/>
              </w:rPr>
              <w:t xml:space="preserve">20</w:t>
            </w:r>
            <w:r w:rsidDel="00000000" w:rsidR="00000000" w:rsidRPr="00000000">
              <w:rPr>
                <w:rtl w:val="0"/>
              </w:rPr>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B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ind w:left="1440" w:hanging="360"/>
        <w:jc w:val="left"/>
        <w:rPr>
          <w:b w:val="1"/>
          <w:bCs w:val="1"/>
          <w:color w:val="000000"/>
        </w:rPr>
      </w:pPr>
      <w:r w:rsidDel="00000000" w:rsidR="00000000" w:rsidRPr="00000000">
        <w:rPr>
          <w:rFonts w:ascii="Calibri" w:cs="Calibri" w:eastAsia="Calibri" w:hAnsi="Calibri"/>
          <w:b w:val="1"/>
          <w:bCs w:val="1"/>
          <w:color w:val="000000"/>
          <w:rtl w:val="0"/>
        </w:rPr>
        <w:t xml:space="preserve">MosipId Use case</w:t>
      </w:r>
    </w:p>
    <w:tbl>
      <w:tblPr>
        <w:tblStyle w:val="Table8"/>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6">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7">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8">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9">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BA">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jc w:val="center"/>
              <w:rPr/>
            </w:pPr>
            <w:r w:rsidDel="00000000" w:rsidR="00000000" w:rsidRPr="00000000">
              <w:rPr>
                <w:rFonts w:ascii="Calibri" w:cs="Calibri" w:eastAsia="Calibri" w:hAnsi="Calibri"/>
                <w:rtl w:val="0"/>
              </w:rPr>
              <w:t xml:space="preserve">515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jc w:val="center"/>
              <w:rPr/>
            </w:pPr>
            <w:r w:rsidDel="00000000" w:rsidR="00000000" w:rsidRPr="00000000">
              <w:rPr>
                <w:rFonts w:ascii="Calibri" w:cs="Calibri" w:eastAsia="Calibri" w:hAnsi="Calibri"/>
                <w:rtl w:val="0"/>
              </w:rPr>
              <w:t xml:space="preserve">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center"/>
              <w:rPr/>
            </w:pPr>
            <w:r w:rsidDel="00000000" w:rsidR="00000000" w:rsidRPr="00000000">
              <w:rPr>
                <w:rFonts w:ascii="Calibri" w:cs="Calibri" w:eastAsia="Calibri" w:hAnsi="Calibri"/>
                <w:rtl w:val="0"/>
              </w:rPr>
              <w:t xml:space="preserve">403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jc w:val="center"/>
              <w:rPr/>
            </w:pPr>
            <w:r w:rsidDel="00000000" w:rsidR="00000000" w:rsidRPr="00000000">
              <w:rPr>
                <w:rFonts w:ascii="Calibri" w:cs="Calibri" w:eastAsia="Calibri" w:hAnsi="Calibri"/>
                <w:rtl w:val="0"/>
              </w:rPr>
              <w:t xml:space="preserve">20</w:t>
            </w:r>
            <w:r w:rsidDel="00000000" w:rsidR="00000000" w:rsidRPr="00000000">
              <w:rPr>
                <w:rtl w:val="0"/>
              </w:rPr>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C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ind w:left="1440" w:hanging="360"/>
        <w:jc w:val="left"/>
        <w:rPr>
          <w:b w:val="1"/>
          <w:bCs w:val="1"/>
          <w:color w:val="000000"/>
        </w:rPr>
      </w:pPr>
      <w:r w:rsidDel="00000000" w:rsidR="00000000" w:rsidRPr="00000000">
        <w:rPr>
          <w:rFonts w:ascii="Calibri" w:cs="Calibri" w:eastAsia="Calibri" w:hAnsi="Calibri"/>
          <w:b w:val="1"/>
          <w:bCs w:val="1"/>
          <w:color w:val="000000"/>
          <w:rtl w:val="0"/>
        </w:rPr>
        <w:t xml:space="preserve">Preauth code(academic) Use case</w:t>
      </w:r>
    </w:p>
    <w:tbl>
      <w:tblPr>
        <w:tblStyle w:val="Table9"/>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C7">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C8">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C9">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CB">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jc w:val="center"/>
              <w:rPr/>
            </w:pPr>
            <w:r w:rsidDel="00000000" w:rsidR="00000000" w:rsidRPr="00000000">
              <w:rPr>
                <w:rFonts w:ascii="Calibri" w:cs="Calibri" w:eastAsia="Calibri" w:hAnsi="Calibri"/>
                <w:rtl w:val="0"/>
              </w:rPr>
              <w:t xml:space="preserve">515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jc w:val="center"/>
              <w:rPr/>
            </w:pPr>
            <w:r w:rsidDel="00000000" w:rsidR="00000000" w:rsidRPr="00000000">
              <w:rPr>
                <w:rFonts w:ascii="Calibri" w:cs="Calibri" w:eastAsia="Calibri" w:hAnsi="Calibri"/>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jc w:val="center"/>
              <w:rPr/>
            </w:pPr>
            <w:r w:rsidDel="00000000" w:rsidR="00000000" w:rsidRPr="00000000">
              <w:rPr>
                <w:rFonts w:ascii="Calibri" w:cs="Calibri" w:eastAsia="Calibri" w:hAnsi="Calibri"/>
                <w:rtl w:val="0"/>
              </w:rPr>
              <w:t xml:space="preserve">460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jc w:val="center"/>
              <w:rPr/>
            </w:pPr>
            <w:r w:rsidDel="00000000" w:rsidR="00000000" w:rsidRPr="00000000">
              <w:rPr>
                <w:rFonts w:ascii="Calibri" w:cs="Calibri" w:eastAsia="Calibri" w:hAnsi="Calibri"/>
                <w:rtl w:val="0"/>
              </w:rPr>
              <w:t xml:space="preserve">20</w:t>
            </w:r>
            <w:r w:rsidDel="00000000" w:rsidR="00000000" w:rsidRPr="00000000">
              <w:rPr>
                <w:rtl w:val="0"/>
              </w:rPr>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D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ind w:left="1440" w:hanging="360"/>
        <w:jc w:val="left"/>
        <w:rPr>
          <w:b w:val="1"/>
          <w:bCs w:val="1"/>
          <w:color w:val="000000"/>
        </w:rPr>
      </w:pPr>
      <w:r w:rsidDel="00000000" w:rsidR="00000000" w:rsidRPr="00000000">
        <w:rPr>
          <w:rFonts w:ascii="Calibri" w:cs="Calibri" w:eastAsia="Calibri" w:hAnsi="Calibri"/>
          <w:b w:val="1"/>
          <w:bCs w:val="1"/>
          <w:color w:val="000000"/>
          <w:rtl w:val="0"/>
        </w:rPr>
        <w:t xml:space="preserve">Mdoc mdl Use case</w:t>
      </w:r>
    </w:p>
    <w:tbl>
      <w:tblPr>
        <w:tblStyle w:val="Table10"/>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D8">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D9">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DA">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DB">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DC">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center"/>
              <w:rPr/>
            </w:pPr>
            <w:r w:rsidDel="00000000" w:rsidR="00000000" w:rsidRPr="00000000">
              <w:rPr>
                <w:rFonts w:ascii="Calibri" w:cs="Calibri" w:eastAsia="Calibri" w:hAnsi="Calibri"/>
                <w:rtl w:val="0"/>
              </w:rPr>
              <w:t xml:space="preserve">515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center"/>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jc w:val="center"/>
              <w:rPr/>
            </w:pPr>
            <w:r w:rsidDel="00000000" w:rsidR="00000000" w:rsidRPr="00000000">
              <w:rPr>
                <w:rFonts w:ascii="Calibri" w:cs="Calibri" w:eastAsia="Calibri" w:hAnsi="Calibri"/>
                <w:rtl w:val="0"/>
              </w:rPr>
              <w:t xml:space="preserve">477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jc w:val="center"/>
              <w:rPr/>
            </w:pPr>
            <w:r w:rsidDel="00000000" w:rsidR="00000000" w:rsidRPr="00000000">
              <w:rPr>
                <w:rFonts w:ascii="Calibri" w:cs="Calibri" w:eastAsia="Calibri" w:hAnsi="Calibri"/>
                <w:rtl w:val="0"/>
              </w:rPr>
              <w:t xml:space="preserve">20</w:t>
            </w:r>
            <w:r w:rsidDel="00000000" w:rsidR="00000000" w:rsidRPr="00000000">
              <w:rPr>
                <w:rtl w:val="0"/>
              </w:rPr>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E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8">
      <w:pPr>
        <w:pStyle w:val="Heading1"/>
        <w:spacing w:before="240" w:line="256" w:lineRule="auto"/>
        <w:ind w:firstLine="432"/>
        <w:jc w:val="left"/>
        <w:rPr>
          <w:rFonts w:ascii="Calibri" w:cs="Calibri" w:eastAsia="Calibri" w:hAnsi="Calibri"/>
        </w:rPr>
      </w:pPr>
      <w:bookmarkStart w:colFirst="0" w:colLast="0" w:name="_heading=h.lhwc1sdncbcd" w:id="15"/>
      <w:bookmarkEnd w:id="15"/>
      <w:r w:rsidDel="00000000" w:rsidR="00000000" w:rsidRPr="00000000">
        <w:rPr>
          <w:rFonts w:ascii="Calibri" w:cs="Calibri" w:eastAsia="Calibri" w:hAnsi="Calibri"/>
          <w:rtl w:val="0"/>
        </w:rPr>
        <w:t xml:space="preserve">Defect Metrics</w:t>
      </w:r>
    </w:p>
    <w:p w:rsidR="00000000" w:rsidDel="00000000" w:rsidP="00000000" w:rsidRDefault="00000000" w:rsidRPr="00000000" w14:paraId="000000E9">
      <w:pPr>
        <w:pStyle w:val="Heading2"/>
        <w:spacing w:before="40" w:line="256" w:lineRule="auto"/>
        <w:ind w:firstLine="432"/>
        <w:jc w:val="left"/>
        <w:rPr>
          <w:rFonts w:ascii="Calibri" w:cs="Calibri" w:eastAsia="Calibri" w:hAnsi="Calibri"/>
        </w:rPr>
      </w:pPr>
      <w:bookmarkStart w:colFirst="0" w:colLast="0" w:name="_heading=h.45xt9qze0ag" w:id="16"/>
      <w:bookmarkEnd w:id="16"/>
      <w:r w:rsidDel="00000000" w:rsidR="00000000" w:rsidRPr="00000000">
        <w:rPr>
          <w:rFonts w:ascii="Calibri" w:cs="Calibri" w:eastAsia="Calibri" w:hAnsi="Calibri"/>
          <w:rtl w:val="0"/>
        </w:rPr>
        <w:t xml:space="preserve">Defect Metrics for the Release 1.0.0-alpha.1</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ind w:left="432" w:firstLine="288"/>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following table depicts only the bugs which are found and not addressed in the current release. </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Rule="auto"/>
        <w:ind w:left="432" w:firstLine="288"/>
        <w:jc w:val="left"/>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ind w:left="432" w:firstLine="0"/>
        <w:jc w:val="left"/>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 4: Defect Metrics for the Release</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Rule="auto"/>
        <w:ind w:left="432" w:firstLine="0"/>
        <w:jc w:val="left"/>
        <w:rPr>
          <w:rFonts w:ascii="Calibri" w:cs="Calibri" w:eastAsia="Calibri" w:hAnsi="Calibri"/>
          <w:b w:val="1"/>
          <w:bCs w:val="1"/>
          <w:color w:val="000000"/>
          <w:sz w:val="24"/>
          <w:szCs w:val="24"/>
        </w:rPr>
      </w:pPr>
      <w:r w:rsidDel="00000000" w:rsidR="00000000" w:rsidRPr="00000000">
        <w:rPr>
          <w:rtl w:val="0"/>
        </w:rPr>
      </w:r>
    </w:p>
    <w:tbl>
      <w:tblPr>
        <w:tblStyle w:val="Table11"/>
        <w:tblW w:w="8996.0" w:type="dxa"/>
        <w:jc w:val="left"/>
        <w:tblInd w:w="416.0" w:type="dxa"/>
        <w:tblLayout w:type="fixed"/>
        <w:tblLook w:val="0400"/>
      </w:tblPr>
      <w:tblGrid>
        <w:gridCol w:w="1636"/>
        <w:gridCol w:w="1645"/>
        <w:gridCol w:w="2004"/>
        <w:gridCol w:w="2030"/>
        <w:gridCol w:w="1681"/>
        <w:tblGridChange w:id="0">
          <w:tblGrid>
            <w:gridCol w:w="1636"/>
            <w:gridCol w:w="1645"/>
            <w:gridCol w:w="2004"/>
            <w:gridCol w:w="2030"/>
            <w:gridCol w:w="1681"/>
          </w:tblGrid>
        </w:tblGridChange>
      </w:tblGrid>
      <w:tr>
        <w:trPr>
          <w:cantSplit w:val="0"/>
          <w:trHeight w:val="672"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60" w:before="60"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Blocker</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60" w:before="60"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Critical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60" w:before="60"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Major</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60" w:before="60"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Minor</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60" w:before="60"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Total</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40" w:before="40" w:line="240" w:lineRule="auto"/>
              <w:jc w:val="center"/>
              <w:rPr/>
            </w:pPr>
            <w:r w:rsidDel="00000000" w:rsidR="00000000" w:rsidRPr="00000000">
              <w:rPr>
                <w:rFonts w:ascii="Calibri" w:cs="Calibri" w:eastAsia="Calibri" w:hAnsi="Calibri"/>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40" w:before="40" w:line="240" w:lineRule="auto"/>
              <w:jc w:val="center"/>
              <w:rPr/>
            </w:pPr>
            <w:r w:rsidDel="00000000" w:rsidR="00000000" w:rsidRPr="00000000">
              <w:rPr>
                <w:rFonts w:ascii="Calibri" w:cs="Calibri" w:eastAsia="Calibri" w:hAnsi="Calibri"/>
                <w:color w:val="000000"/>
                <w:sz w:val="24"/>
                <w:szCs w:val="24"/>
                <w:rtl w:val="0"/>
              </w:rPr>
              <w:t xml:space="preserve">0</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40" w:before="40" w:line="240" w:lineRule="auto"/>
              <w:jc w:val="center"/>
              <w:rPr/>
            </w:pPr>
            <w:r w:rsidDel="00000000" w:rsidR="00000000" w:rsidRPr="00000000">
              <w:rPr>
                <w:rFonts w:ascii="Calibri" w:cs="Calibri" w:eastAsia="Calibri" w:hAnsi="Calibri"/>
                <w:color w:val="000000"/>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40" w:before="40" w:line="240" w:lineRule="auto"/>
              <w:jc w:val="center"/>
              <w:rPr/>
            </w:pPr>
            <w:r w:rsidDel="00000000" w:rsidR="00000000" w:rsidRPr="00000000">
              <w:rPr>
                <w:rFonts w:ascii="Calibri" w:cs="Calibri" w:eastAsia="Calibri" w:hAnsi="Calibri"/>
                <w:color w:val="000000"/>
                <w:sz w:val="24"/>
                <w:szCs w:val="24"/>
                <w:rtl w:val="0"/>
              </w:rPr>
              <w:t xml:space="preserve">1</w:t>
            </w:r>
            <w:r w:rsidDel="00000000" w:rsidR="00000000" w:rsidRPr="00000000">
              <w:rPr>
                <w:rtl w:val="0"/>
              </w:rPr>
            </w:r>
          </w:p>
        </w:tc>
      </w:tr>
    </w:tbl>
    <w:p w:rsidR="00000000" w:rsidDel="00000000" w:rsidP="00000000" w:rsidRDefault="00000000" w:rsidRPr="00000000" w14:paraId="000000F9">
      <w:pPr>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A">
      <w:pPr>
        <w:pStyle w:val="Heading1"/>
        <w:spacing w:before="240" w:line="256" w:lineRule="auto"/>
        <w:ind w:firstLine="360"/>
        <w:jc w:val="left"/>
        <w:rPr>
          <w:rFonts w:ascii="Calibri" w:cs="Calibri" w:eastAsia="Calibri" w:hAnsi="Calibri"/>
        </w:rPr>
      </w:pPr>
      <w:bookmarkStart w:colFirst="0" w:colLast="0" w:name="_heading=h.uayc265przmt" w:id="17"/>
      <w:bookmarkEnd w:id="17"/>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40" w:lineRule="auto"/>
        <w:ind w:left="360" w:firstLine="36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section summarizes the key findings of test execution. It also provides a final QA recommendation on the build's readiness for release. The functional verification for Inji Certify release version 1.0.0-alpha.1 has been successfully completed. The testing cycle achieved a </w:t>
      </w:r>
      <w:r w:rsidDel="00000000" w:rsidR="00000000" w:rsidRPr="00000000">
        <w:rPr>
          <w:rFonts w:ascii="Calibri" w:cs="Calibri" w:eastAsia="Calibri" w:hAnsi="Calibri"/>
          <w:b w:val="1"/>
          <w:bCs w:val="1"/>
          <w:color w:val="000000"/>
          <w:sz w:val="24"/>
          <w:szCs w:val="24"/>
          <w:rtl w:val="0"/>
        </w:rPr>
        <w:t xml:space="preserve">100% execution rate</w:t>
      </w:r>
      <w:r w:rsidDel="00000000" w:rsidR="00000000" w:rsidRPr="00000000">
        <w:rPr>
          <w:rFonts w:ascii="Calibri" w:cs="Calibri" w:eastAsia="Calibri" w:hAnsi="Calibri"/>
          <w:color w:val="000000"/>
          <w:sz w:val="24"/>
          <w:szCs w:val="24"/>
          <w:rtl w:val="0"/>
        </w:rPr>
        <w:t xml:space="preserve"> with a 100</w:t>
      </w:r>
      <w:r w:rsidDel="00000000" w:rsidR="00000000" w:rsidRPr="00000000">
        <w:rPr>
          <w:rFonts w:ascii="Calibri" w:cs="Calibri" w:eastAsia="Calibri" w:hAnsi="Calibri"/>
          <w:b w:val="1"/>
          <w:bCs w:val="1"/>
          <w:color w:val="000000"/>
          <w:sz w:val="24"/>
          <w:szCs w:val="24"/>
          <w:rtl w:val="0"/>
        </w:rPr>
        <w:t xml:space="preserve">% pass rate</w:t>
      </w:r>
      <w:r w:rsidDel="00000000" w:rsidR="00000000" w:rsidRPr="00000000">
        <w:rPr>
          <w:rFonts w:ascii="Calibri" w:cs="Calibri" w:eastAsia="Calibri" w:hAnsi="Calibri"/>
          <w:color w:val="000000"/>
          <w:sz w:val="24"/>
          <w:szCs w:val="24"/>
          <w:rtl w:val="0"/>
        </w:rPr>
        <w:t xml:space="preserve"> across a total of </w:t>
      </w:r>
      <w:r w:rsidDel="00000000" w:rsidR="00000000" w:rsidRPr="00000000">
        <w:rPr>
          <w:rFonts w:ascii="Calibri" w:cs="Calibri" w:eastAsia="Calibri" w:hAnsi="Calibri"/>
          <w:b w:val="1"/>
          <w:bCs w:val="1"/>
          <w:color w:val="000000"/>
          <w:sz w:val="24"/>
          <w:szCs w:val="24"/>
          <w:rtl w:val="0"/>
        </w:rPr>
        <w:t xml:space="preserve">515 automation test cases</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40" w:lineRule="auto"/>
        <w:ind w:left="360" w:firstLine="36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While there are </w:t>
      </w:r>
      <w:r w:rsidDel="00000000" w:rsidR="00000000" w:rsidRPr="00000000">
        <w:rPr>
          <w:rFonts w:ascii="Calibri" w:cs="Calibri" w:eastAsia="Calibri" w:hAnsi="Calibri"/>
          <w:b w:val="1"/>
          <w:bCs w:val="1"/>
          <w:sz w:val="24"/>
          <w:szCs w:val="24"/>
          <w:rtl w:val="0"/>
        </w:rPr>
        <w:t xml:space="preserve">1 Critical </w:t>
      </w:r>
      <w:r w:rsidDel="00000000" w:rsidR="00000000" w:rsidRPr="00000000">
        <w:rPr>
          <w:rFonts w:ascii="Calibri" w:cs="Calibri" w:eastAsia="Calibri" w:hAnsi="Calibri"/>
          <w:b w:val="1"/>
          <w:bCs w:val="1"/>
          <w:color w:val="000000"/>
          <w:sz w:val="24"/>
          <w:szCs w:val="24"/>
          <w:rtl w:val="0"/>
        </w:rPr>
        <w:t xml:space="preserve">open defects</w:t>
      </w:r>
      <w:r w:rsidDel="00000000" w:rsidR="00000000" w:rsidRPr="00000000">
        <w:rPr>
          <w:rFonts w:ascii="Calibri" w:cs="Calibri" w:eastAsia="Calibri" w:hAnsi="Calibri"/>
          <w:color w:val="000000"/>
          <w:sz w:val="24"/>
          <w:szCs w:val="24"/>
          <w:rtl w:val="0"/>
        </w:rPr>
        <w:t xml:space="preserve"> and as </w:t>
      </w:r>
      <w:r w:rsidDel="00000000" w:rsidR="00000000" w:rsidRPr="00000000">
        <w:rPr>
          <w:rFonts w:ascii="Calibri" w:cs="Calibri" w:eastAsia="Calibri" w:hAnsi="Calibri"/>
          <w:b w:val="1"/>
          <w:bCs w:val="1"/>
          <w:color w:val="000000"/>
          <w:sz w:val="24"/>
          <w:szCs w:val="24"/>
          <w:rtl w:val="0"/>
        </w:rPr>
        <w:t xml:space="preserve">known issues</w:t>
      </w:r>
      <w:r w:rsidDel="00000000" w:rsidR="00000000" w:rsidRPr="00000000">
        <w:rPr>
          <w:rFonts w:ascii="Calibri" w:cs="Calibri" w:eastAsia="Calibri" w:hAnsi="Calibri"/>
          <w:color w:val="000000"/>
          <w:sz w:val="24"/>
          <w:szCs w:val="24"/>
          <w:rtl w:val="0"/>
        </w:rPr>
        <w:t xml:space="preserve">, there are </w:t>
      </w:r>
      <w:r w:rsidDel="00000000" w:rsidR="00000000" w:rsidRPr="00000000">
        <w:rPr>
          <w:rFonts w:ascii="Calibri" w:cs="Calibri" w:eastAsia="Calibri" w:hAnsi="Calibri"/>
          <w:b w:val="1"/>
          <w:bCs w:val="1"/>
          <w:color w:val="000000"/>
          <w:sz w:val="24"/>
          <w:szCs w:val="24"/>
          <w:rtl w:val="0"/>
        </w:rPr>
        <w:t xml:space="preserve">zero blocker defects that</w:t>
      </w:r>
      <w:r w:rsidDel="00000000" w:rsidR="00000000" w:rsidRPr="00000000">
        <w:rPr>
          <w:rFonts w:ascii="Calibri" w:cs="Calibri" w:eastAsia="Calibri" w:hAnsi="Calibri"/>
          <w:color w:val="000000"/>
          <w:sz w:val="24"/>
          <w:szCs w:val="24"/>
          <w:rtl w:val="0"/>
        </w:rPr>
        <w:t xml:space="preserve"> are open. Testing has demonstrated functional stability and data integrity consistent with product specifications.</w:t>
      </w:r>
    </w:p>
    <w:p w:rsidR="00000000" w:rsidDel="00000000" w:rsidP="00000000" w:rsidRDefault="00000000" w:rsidRPr="00000000" w14:paraId="000000FD">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FE">
      <w:pPr>
        <w:pStyle w:val="Heading2"/>
        <w:spacing w:before="40" w:line="256" w:lineRule="auto"/>
        <w:ind w:firstLine="360"/>
        <w:jc w:val="left"/>
        <w:rPr>
          <w:rFonts w:ascii="Calibri" w:cs="Calibri" w:eastAsia="Calibri" w:hAnsi="Calibri"/>
        </w:rPr>
      </w:pPr>
      <w:bookmarkStart w:colFirst="0" w:colLast="0" w:name="_heading=h.ol3u7z4turvr" w:id="18"/>
      <w:bookmarkEnd w:id="18"/>
      <w:r w:rsidDel="00000000" w:rsidR="00000000" w:rsidRPr="00000000">
        <w:rPr>
          <w:rFonts w:ascii="Calibri" w:cs="Calibri" w:eastAsia="Calibri" w:hAnsi="Calibri"/>
          <w:rtl w:val="0"/>
        </w:rPr>
        <w:t xml:space="preserve">QA Approval</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40" w:lineRule="auto"/>
        <w:ind w:left="360" w:firstLine="36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build has successfully met the defined exit criteria and is </w:t>
      </w:r>
      <w:r w:rsidDel="00000000" w:rsidR="00000000" w:rsidRPr="00000000">
        <w:rPr>
          <w:rFonts w:ascii="Calibri" w:cs="Calibri" w:eastAsia="Calibri" w:hAnsi="Calibri"/>
          <w:b w:val="1"/>
          <w:bCs w:val="1"/>
          <w:color w:val="000000"/>
          <w:sz w:val="24"/>
          <w:szCs w:val="24"/>
          <w:rtl w:val="0"/>
        </w:rPr>
        <w:t xml:space="preserve">recommended for release</w:t>
      </w:r>
      <w:r w:rsidDel="00000000" w:rsidR="00000000" w:rsidRPr="00000000">
        <w:rPr>
          <w:rFonts w:ascii="Calibri" w:cs="Calibri" w:eastAsia="Calibri" w:hAnsi="Calibri"/>
          <w:color w:val="000000"/>
          <w:sz w:val="24"/>
          <w:szCs w:val="24"/>
          <w:rtl w:val="0"/>
        </w:rPr>
        <w:t xml:space="preserve">. The approval is based on the following satisfied conditions:</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sz w:val="24"/>
          <w:szCs w:val="24"/>
          <w:rtl w:val="0"/>
        </w:rPr>
        <w:t xml:space="preserve">Test Case Execution Completion:</w:t>
      </w:r>
      <w:r w:rsidDel="00000000" w:rsidR="00000000" w:rsidRPr="00000000">
        <w:rPr>
          <w:rFonts w:ascii="Calibri" w:cs="Calibri" w:eastAsia="Calibri" w:hAnsi="Calibri"/>
          <w:color w:val="000000"/>
          <w:sz w:val="24"/>
          <w:szCs w:val="24"/>
          <w:rtl w:val="0"/>
        </w:rPr>
        <w:t xml:space="preserve"> 100% of planned scenarios executed.</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sz w:val="24"/>
          <w:szCs w:val="24"/>
          <w:rtl w:val="0"/>
        </w:rPr>
        <w:t xml:space="preserve">Defect Status:</w:t>
      </w:r>
      <w:r w:rsidDel="00000000" w:rsidR="00000000" w:rsidRPr="00000000">
        <w:rPr>
          <w:rFonts w:ascii="Calibri" w:cs="Calibri" w:eastAsia="Calibri" w:hAnsi="Calibri"/>
          <w:color w:val="000000"/>
          <w:sz w:val="24"/>
          <w:szCs w:val="24"/>
          <w:rtl w:val="0"/>
        </w:rPr>
        <w:t xml:space="preserve"> No Blocker defects remain open.</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sz w:val="24"/>
          <w:szCs w:val="24"/>
          <w:rtl w:val="0"/>
        </w:rPr>
        <w:t xml:space="preserve">Documentation Sign-off:</w:t>
      </w:r>
      <w:r w:rsidDel="00000000" w:rsidR="00000000" w:rsidRPr="00000000">
        <w:rPr>
          <w:rFonts w:ascii="Calibri" w:cs="Calibri" w:eastAsia="Calibri" w:hAnsi="Calibri"/>
          <w:color w:val="000000"/>
          <w:sz w:val="24"/>
          <w:szCs w:val="24"/>
          <w:rtl w:val="0"/>
        </w:rPr>
        <w:t xml:space="preserve"> Reports are finalized.</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sz w:val="24"/>
          <w:szCs w:val="24"/>
          <w:rtl w:val="0"/>
        </w:rPr>
        <w:t xml:space="preserve">Test Environment Stability:</w:t>
      </w:r>
      <w:r w:rsidDel="00000000" w:rsidR="00000000" w:rsidRPr="00000000">
        <w:rPr>
          <w:rFonts w:ascii="Calibri" w:cs="Calibri" w:eastAsia="Calibri" w:hAnsi="Calibri"/>
          <w:color w:val="000000"/>
          <w:sz w:val="24"/>
          <w:szCs w:val="24"/>
          <w:rtl w:val="0"/>
        </w:rPr>
        <w:t xml:space="preserve"> The test environment remained stable throughout the execution cycle.</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40" w:lineRule="auto"/>
        <w:ind w:left="72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after="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6">
      <w:pPr>
        <w:spacing w:after="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Table 5: Report is signed off details</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Name</w:t>
            </w:r>
          </w:p>
        </w:tc>
        <w:tc>
          <w:tcPr>
            <w:shd w:fill="0a1d30"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Functional Role</w:t>
            </w:r>
          </w:p>
        </w:tc>
        <w:tc>
          <w:tcPr>
            <w:shd w:fill="0a1d30"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Responsibilities</w:t>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w:t>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QA Manager</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40" w:before="40" w:line="240" w:lineRule="auto"/>
              <w:jc w:val="left"/>
              <w:rPr/>
            </w:pP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110">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11">
      <w:pPr>
        <w:pStyle w:val="Heading1"/>
        <w:spacing w:before="120" w:line="256" w:lineRule="auto"/>
        <w:ind w:left="432" w:firstLine="0"/>
        <w:jc w:val="left"/>
        <w:rPr>
          <w:rFonts w:ascii="Calibri" w:cs="Calibri" w:eastAsia="Calibri" w:hAnsi="Calibri"/>
        </w:rPr>
      </w:pPr>
      <w:bookmarkStart w:colFirst="0" w:colLast="0" w:name="_heading=h.le19retwsijh" w:id="19"/>
      <w:bookmarkEnd w:id="19"/>
      <w:r w:rsidDel="00000000" w:rsidR="00000000" w:rsidRPr="00000000">
        <w:rPr>
          <w:rFonts w:ascii="Calibri" w:cs="Calibri" w:eastAsia="Calibri" w:hAnsi="Calibri"/>
          <w:rtl w:val="0"/>
        </w:rPr>
        <w:t xml:space="preserve">Appendix</w:t>
      </w:r>
    </w:p>
    <w:p w:rsidR="00000000" w:rsidDel="00000000" w:rsidP="00000000" w:rsidRDefault="00000000" w:rsidRPr="00000000" w14:paraId="00000112">
      <w:pPr>
        <w:ind w:left="432" w:firstLine="14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includes additional reference information for the report. It contains a history of document versions and a list of acronyms and their meanings.</w:t>
      </w:r>
    </w:p>
    <w:p w:rsidR="00000000" w:rsidDel="00000000" w:rsidP="00000000" w:rsidRDefault="00000000" w:rsidRPr="00000000" w14:paraId="00000113">
      <w:pPr>
        <w:pStyle w:val="Heading2"/>
        <w:spacing w:after="280" w:before="40" w:line="256" w:lineRule="auto"/>
        <w:ind w:left="576" w:firstLine="0"/>
        <w:jc w:val="left"/>
        <w:rPr>
          <w:rFonts w:ascii="Calibri" w:cs="Calibri" w:eastAsia="Calibri" w:hAnsi="Calibri"/>
        </w:rPr>
      </w:pPr>
      <w:bookmarkStart w:colFirst="0" w:colLast="0" w:name="_heading=h.kvn32ugst63q" w:id="20"/>
      <w:bookmarkEnd w:id="20"/>
      <w:r w:rsidDel="00000000" w:rsidR="00000000" w:rsidRPr="00000000">
        <w:rPr>
          <w:rFonts w:ascii="Calibri" w:cs="Calibri" w:eastAsia="Calibri" w:hAnsi="Calibri"/>
          <w:rtl w:val="0"/>
        </w:rPr>
        <w:t xml:space="preserve">Appendix A: Versions</w:t>
      </w:r>
    </w:p>
    <w:tbl>
      <w:tblPr>
        <w:tblStyle w:val="Table13"/>
        <w:tblW w:w="9377.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341"/>
        <w:gridCol w:w="1935"/>
        <w:gridCol w:w="2530"/>
        <w:gridCol w:w="3571"/>
        <w:tblGridChange w:id="0">
          <w:tblGrid>
            <w:gridCol w:w="1341"/>
            <w:gridCol w:w="1935"/>
            <w:gridCol w:w="2530"/>
            <w:gridCol w:w="3571"/>
          </w:tblGrid>
        </w:tblGridChange>
      </w:tblGrid>
      <w:tr>
        <w:trPr>
          <w:cantSplit w:val="1"/>
          <w:trHeight w:val="692"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14">
            <w:pPr>
              <w:spacing w:after="0" w:before="120" w:lineRule="auto"/>
              <w:jc w:val="left"/>
              <w:rPr>
                <w:rFonts w:ascii="Calibri" w:cs="Calibri" w:eastAsia="Calibri" w:hAnsi="Calibri"/>
              </w:rPr>
            </w:pP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Author</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Reviewers</w:t>
            </w:r>
          </w:p>
        </w:tc>
      </w:tr>
      <w:tr>
        <w:trPr>
          <w:cantSplit w:val="1"/>
          <w:trHeight w:val="66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28/07/2026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40" w:before="40" w:line="240" w:lineRule="auto"/>
              <w:jc w:val="left"/>
              <w:rPr/>
            </w:pPr>
            <w:r w:rsidDel="00000000" w:rsidR="00000000" w:rsidRPr="00000000">
              <w:rPr>
                <w:rFonts w:ascii="Calibri" w:cs="Calibri" w:eastAsia="Calibri" w:hAnsi="Calibri"/>
                <w:color w:val="000000"/>
                <w:sz w:val="20"/>
                <w:szCs w:val="20"/>
                <w:rtl w:val="0"/>
              </w:rPr>
              <w:t xml:space="preserve">Nitin Hegde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Chaitanya K</w:t>
            </w:r>
            <w:r w:rsidDel="00000000" w:rsidR="00000000" w:rsidRPr="00000000">
              <w:rPr>
                <w:rtl w:val="0"/>
              </w:rPr>
            </w:r>
          </w:p>
        </w:tc>
      </w:tr>
    </w:tbl>
    <w:p w:rsidR="00000000" w:rsidDel="00000000" w:rsidP="00000000" w:rsidRDefault="00000000" w:rsidRPr="00000000" w14:paraId="0000011C">
      <w:pPr>
        <w:spacing w:after="0" w:lineRule="auto"/>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1D">
      <w:pPr>
        <w:pStyle w:val="Heading2"/>
        <w:spacing w:after="280" w:before="40" w:line="256" w:lineRule="auto"/>
        <w:ind w:left="576" w:firstLine="0"/>
        <w:jc w:val="left"/>
        <w:rPr>
          <w:rFonts w:ascii="Calibri" w:cs="Calibri" w:eastAsia="Calibri" w:hAnsi="Calibri"/>
          <w:sz w:val="28"/>
          <w:szCs w:val="28"/>
        </w:rPr>
      </w:pPr>
      <w:bookmarkStart w:colFirst="0" w:colLast="0" w:name="_heading=h.qug7ad6c722t" w:id="21"/>
      <w:bookmarkEnd w:id="21"/>
      <w:r w:rsidDel="00000000" w:rsidR="00000000" w:rsidRPr="00000000">
        <w:rPr>
          <w:rFonts w:ascii="Calibri" w:cs="Calibri" w:eastAsia="Calibri" w:hAnsi="Calibri"/>
          <w:rtl w:val="0"/>
        </w:rPr>
        <w:t xml:space="preserve">Appendix B: Acronyms</w:t>
      </w: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5816"/>
        <w:tblGridChange w:id="0">
          <w:tblGrid>
            <w:gridCol w:w="3544"/>
            <w:gridCol w:w="5816"/>
          </w:tblGrid>
        </w:tblGridChange>
      </w:tblGrid>
      <w:tr>
        <w:trPr>
          <w:cantSplit w:val="1"/>
          <w:tblHeader w:val="1"/>
        </w:trPr>
        <w:tc>
          <w:tcPr>
            <w:shd w:fill="002060" w:val="cle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Acronym</w:t>
            </w:r>
          </w:p>
        </w:tc>
        <w:tc>
          <w:tcPr>
            <w:shd w:fill="002060"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60" w:before="60" w:line="240" w:lineRule="auto"/>
              <w:jc w:val="left"/>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Literal Translation</w:t>
            </w:r>
          </w:p>
        </w:tc>
      </w:tr>
      <w:tr>
        <w:trPr>
          <w:cantSplit w:val="1"/>
          <w:tblHeader w:val="0"/>
        </w:trPr>
        <w:tc>
          <w:tcPr/>
          <w:p w:rsidR="00000000" w:rsidDel="00000000" w:rsidP="00000000" w:rsidRDefault="00000000" w:rsidRPr="00000000" w14:paraId="0000012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w:t>
            </w:r>
          </w:p>
        </w:tc>
        <w:tc>
          <w:tcPr/>
          <w:p w:rsidR="00000000" w:rsidDel="00000000" w:rsidP="00000000" w:rsidRDefault="00000000" w:rsidRPr="00000000" w14:paraId="00000121">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Modular Open-Source Identity Platform</w:t>
            </w:r>
          </w:p>
        </w:tc>
      </w:tr>
      <w:tr>
        <w:trPr>
          <w:cantSplit w:val="1"/>
          <w:tblHeader w:val="0"/>
        </w:trPr>
        <w:tc>
          <w:tcPr/>
          <w:p w:rsidR="00000000" w:rsidDel="00000000" w:rsidP="00000000" w:rsidRDefault="00000000" w:rsidRPr="00000000" w14:paraId="00000122">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UIN</w:t>
            </w:r>
          </w:p>
        </w:tc>
        <w:tc>
          <w:tcPr/>
          <w:p w:rsidR="00000000" w:rsidDel="00000000" w:rsidP="00000000" w:rsidRDefault="00000000" w:rsidRPr="00000000" w14:paraId="00000123">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Identification Number</w:t>
            </w:r>
          </w:p>
        </w:tc>
      </w:tr>
      <w:tr>
        <w:trPr>
          <w:cantSplit w:val="1"/>
          <w:tblHeader w:val="0"/>
        </w:trPr>
        <w:tc>
          <w:tcPr/>
          <w:p w:rsidR="00000000" w:rsidDel="00000000" w:rsidP="00000000" w:rsidRDefault="00000000" w:rsidRPr="00000000" w14:paraId="00000124">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w:t>
            </w:r>
          </w:p>
        </w:tc>
        <w:tc>
          <w:tcPr/>
          <w:p w:rsidR="00000000" w:rsidDel="00000000" w:rsidP="00000000" w:rsidRDefault="00000000" w:rsidRPr="00000000" w14:paraId="0000012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Virtual Identification</w:t>
            </w:r>
          </w:p>
        </w:tc>
      </w:tr>
      <w:tr>
        <w:trPr>
          <w:cantSplit w:val="1"/>
          <w:tblHeader w:val="0"/>
        </w:trPr>
        <w:tc>
          <w:tcPr/>
          <w:p w:rsidR="00000000" w:rsidDel="00000000" w:rsidP="00000000" w:rsidRDefault="00000000" w:rsidRPr="00000000" w14:paraId="00000126">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SVG</w:t>
            </w:r>
          </w:p>
        </w:tc>
        <w:tc>
          <w:tcPr/>
          <w:p w:rsidR="00000000" w:rsidDel="00000000" w:rsidP="00000000" w:rsidRDefault="00000000" w:rsidRPr="00000000" w14:paraId="00000127">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Scalable Vector Graphics</w:t>
            </w:r>
          </w:p>
        </w:tc>
      </w:tr>
      <w:tr>
        <w:trPr>
          <w:cantSplit w:val="1"/>
          <w:tblHeader w:val="0"/>
        </w:trPr>
        <w:tc>
          <w:tcPr/>
          <w:p w:rsidR="00000000" w:rsidDel="00000000" w:rsidP="00000000" w:rsidRDefault="00000000" w:rsidRPr="00000000" w14:paraId="00000128">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SD-JWT</w:t>
            </w:r>
          </w:p>
        </w:tc>
        <w:tc>
          <w:tcPr/>
          <w:p w:rsidR="00000000" w:rsidDel="00000000" w:rsidP="00000000" w:rsidRDefault="00000000" w:rsidRPr="00000000" w14:paraId="0000012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Selective Disclosure - JSON Web Token</w:t>
            </w:r>
          </w:p>
        </w:tc>
      </w:tr>
      <w:tr>
        <w:trPr>
          <w:cantSplit w:val="1"/>
          <w:tblHeader w:val="0"/>
        </w:trPr>
        <w:tc>
          <w:tcPr/>
          <w:p w:rsidR="00000000" w:rsidDel="00000000" w:rsidP="00000000" w:rsidRDefault="00000000" w:rsidRPr="00000000" w14:paraId="0000012A">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VC</w:t>
            </w:r>
          </w:p>
        </w:tc>
        <w:tc>
          <w:tcPr/>
          <w:p w:rsidR="00000000" w:rsidDel="00000000" w:rsidP="00000000" w:rsidRDefault="00000000" w:rsidRPr="00000000" w14:paraId="0000012B">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Verifiable Credentials</w:t>
            </w:r>
          </w:p>
        </w:tc>
      </w:tr>
      <w:tr>
        <w:trPr>
          <w:cantSplit w:val="1"/>
          <w:tblHeader w:val="0"/>
        </w:trPr>
        <w:tc>
          <w:tcPr/>
          <w:p w:rsidR="00000000" w:rsidDel="00000000" w:rsidP="00000000" w:rsidRDefault="00000000" w:rsidRPr="00000000" w14:paraId="0000012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OpenID4VC</w:t>
            </w:r>
          </w:p>
        </w:tc>
        <w:tc>
          <w:tcPr/>
          <w:p w:rsidR="00000000" w:rsidDel="00000000" w:rsidP="00000000" w:rsidRDefault="00000000" w:rsidRPr="00000000" w14:paraId="0000012D">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OpenID for Verifiable Credentials </w:t>
            </w:r>
          </w:p>
        </w:tc>
      </w:tr>
    </w:tbl>
    <w:p w:rsidR="00000000" w:rsidDel="00000000" w:rsidP="00000000" w:rsidRDefault="00000000" w:rsidRPr="00000000" w14:paraId="0000012E">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after="0" w:line="240" w:lineRule="auto"/>
        <w:jc w:val="center"/>
        <w:rPr>
          <w:rFonts w:ascii="Calibri" w:cs="Calibri" w:eastAsia="Calibri" w:hAnsi="Calibri"/>
          <w:b w:val="1"/>
          <w:bCs w:val="1"/>
          <w:color w:val="156082"/>
          <w:sz w:val="24"/>
          <w:szCs w:val="24"/>
        </w:rPr>
      </w:pPr>
      <w:r w:rsidDel="00000000" w:rsidR="00000000" w:rsidRPr="00000000">
        <w:rPr>
          <w:rFonts w:ascii="Calibri" w:cs="Calibri" w:eastAsia="Calibri" w:hAnsi="Calibri"/>
          <w:b w:val="1"/>
          <w:bCs w:val="1"/>
          <w:sz w:val="28"/>
          <w:szCs w:val="28"/>
          <w:rtl w:val="0"/>
        </w:rPr>
        <w:t xml:space="preserve">END OF DOCUMENT</w:t>
      </w:r>
      <w:r w:rsidDel="00000000" w:rsidR="00000000" w:rsidRPr="00000000">
        <w:rPr>
          <w:rtl w:val="0"/>
        </w:rPr>
      </w:r>
    </w:p>
    <w:p w:rsidR="00000000" w:rsidDel="00000000" w:rsidP="00000000" w:rsidRDefault="00000000" w:rsidRPr="00000000" w14:paraId="00000131">
      <w:pPr>
        <w:jc w:val="left"/>
        <w:rPr>
          <w:rFonts w:ascii="Calibri" w:cs="Calibri" w:eastAsia="Calibri" w:hAnsi="Calibri"/>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pgSz w:h="15840" w:w="12240" w:orient="portrait"/>
      <w:pgMar w:bottom="1440" w:top="1440" w:left="1080" w:right="1080" w:header="576"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rebuchet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0" w:lineRule="auto"/>
      <w:jc w:val="left"/>
      <w:rPr>
        <w:color w:val="000000"/>
      </w:rPr>
    </w:pPr>
    <w:r w:rsidDel="00000000" w:rsidR="00000000" w:rsidRPr="00000000">
      <w:rPr>
        <w:rtl w:val="0"/>
      </w:rPr>
    </w:r>
  </w:p>
  <w:tbl>
    <w:tblPr>
      <w:tblStyle w:val="Table15"/>
      <w:tblW w:w="12056.0" w:type="dxa"/>
      <w:jc w:val="left"/>
      <w:tblInd w:w="-965.0" w:type="dxa"/>
      <w:tblLayout w:type="fixed"/>
      <w:tblLook w:val="0400"/>
    </w:tblPr>
    <w:tblGrid>
      <w:gridCol w:w="10016"/>
      <w:gridCol w:w="2040"/>
      <w:tblGridChange w:id="0">
        <w:tblGrid>
          <w:gridCol w:w="10016"/>
          <w:gridCol w:w="2040"/>
        </w:tblGrid>
      </w:tblGridChange>
    </w:tblGrid>
    <w:tr>
      <w:trPr>
        <w:cantSplit w:val="0"/>
        <w:tblHeader w:val="0"/>
      </w:trPr>
      <w:tc>
        <w:tcPr>
          <w:shd w:fill="caedfb" w:val="clea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left"/>
            <w:rPr>
              <w:b w:val="1"/>
              <w:bCs w:val="1"/>
              <w:color w:val="000000"/>
            </w:rPr>
          </w:pPr>
          <w:r w:rsidDel="00000000" w:rsidR="00000000" w:rsidRPr="00000000">
            <w:rPr>
              <w:b w:val="1"/>
              <w:bCs w:val="1"/>
              <w:color w:val="000000"/>
              <w:rtl w:val="0"/>
            </w:rPr>
            <w:t xml:space="preserve">     Copyright © 2022 MOSIP</w:t>
          </w:r>
        </w:p>
      </w:tc>
      <w:tc>
        <w:tcPr>
          <w:shd w:fill="60cbf3" w:val="cle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
              <a:graphic>
                <a:graphicData uri="http://schemas.microsoft.com/office/word/2010/wordprocessingShape">
                  <wps:wsp>
                    <wps:cNvSpPr/>
                    <wps:cNvPr id="5" name="Shape 5"/>
                    <wps:spPr>
                      <a:xfrm>
                        <a:off x="1450593" y="3570450"/>
                        <a:ext cx="7790815" cy="419100"/>
                      </a:xfrm>
                      <a:prstGeom prst="rect">
                        <a:avLst/>
                      </a:prstGeom>
                      <a:solidFill>
                        <a:srgbClr val="1F5C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809865" cy="438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Rule="auto"/>
      <w:jc w:val="left"/>
      <w:rPr>
        <w:b w:val="1"/>
        <w:bCs w:val="1"/>
        <w:color w:val="000000"/>
        <w:sz w:val="18"/>
        <w:szCs w:val="18"/>
      </w:rPr>
    </w:pPr>
    <w:r w:rsidDel="00000000" w:rsidR="00000000" w:rsidRPr="00000000">
      <w:rPr>
        <w:rtl w:val="0"/>
      </w:rPr>
    </w:r>
  </w:p>
  <w:tbl>
    <w:tblPr>
      <w:tblStyle w:val="Table16"/>
      <w:tblW w:w="10080.0" w:type="dxa"/>
      <w:jc w:val="left"/>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left"/>
            <w:rPr>
              <w:color w:val="000000"/>
            </w:rPr>
          </w:pPr>
          <w:r w:rsidDel="00000000" w:rsidR="00000000" w:rsidRPr="00000000">
            <w:rPr>
              <w:rtl w:val="0"/>
            </w:rPr>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Policy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-761996</wp:posOffset>
              </wp:positionH>
              <wp:positionV relativeFrom="paragraph">
                <wp:posOffset>-32382</wp:posOffset>
              </wp:positionV>
              <wp:extent cx="6210300" cy="274955"/>
              <wp:effectExtent b="0" l="0" r="0" t="0"/>
              <wp:wrapNone/>
              <wp:docPr id="1" name=""/>
              <a:graphic>
                <a:graphicData uri="http://schemas.microsoft.com/office/word/2010/wordprocessingShape">
                  <wps:wsp>
                    <wps:cNvSpPr/>
                    <wps:cNvPr id="2" name="Shape 2"/>
                    <wps:spPr>
                      <a:xfrm>
                        <a:off x="2250375" y="3652048"/>
                        <a:ext cx="6191250"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t xml:space="preserve">Inji certify</w:t>
                          </w: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-761996</wp:posOffset>
              </wp:positionH>
              <wp:positionV relativeFrom="paragraph">
                <wp:posOffset>-32382</wp:posOffset>
              </wp:positionV>
              <wp:extent cx="6210300" cy="27495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210300" cy="274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2" name=""/>
              <a:graphic>
                <a:graphicData uri="http://schemas.microsoft.com/office/word/2010/wordprocessingShape">
                  <wps:wsp>
                    <wps:cNvSpPr/>
                    <wps:cNvPr id="3" name="Shape 3"/>
                    <wps:spPr>
                      <a:xfrm>
                        <a:off x="5098668" y="3652048"/>
                        <a:ext cx="494665"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13715" cy="2749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5654374</wp:posOffset>
          </wp:positionH>
          <wp:positionV relativeFrom="paragraph">
            <wp:posOffset>-13432</wp:posOffset>
          </wp:positionV>
          <wp:extent cx="742950" cy="3365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2950" cy="3365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shd w:fill="ffffff" w:val="clear"/>
      <w:spacing w:after="0" w:lineRule="auto"/>
      <w:jc w:val="left"/>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36">
    <w:pPr>
      <w:shd w:fill="ffffff" w:val="clear"/>
      <w:spacing w:after="0" w:lineRule="auto"/>
      <w:jc w:val="center"/>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72.0" w:type="dxa"/>
        <w:left w:w="115.0" w:type="dxa"/>
        <w:bottom w:w="72.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v+HWcQyHZMdnnkj8+z4kBl7tA==">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