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32163" w14:textId="77777777" w:rsidR="000F7ED4" w:rsidRDefault="000F7ED4" w:rsidP="000F7ED4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  <w:r>
        <w:rPr>
          <w:rFonts w:ascii="LMRoman12-Bold" w:hAnsi="LMRoman12-Bold" w:cs="LMRoman12-Bold"/>
          <w:b/>
          <w:bCs/>
          <w:kern w:val="0"/>
          <w:sz w:val="29"/>
          <w:szCs w:val="29"/>
        </w:rPr>
        <w:t>Application</w:t>
      </w:r>
    </w:p>
    <w:p w14:paraId="0A81FD3F" w14:textId="66486DFA" w:rsidR="000F7ED4" w:rsidRPr="000F7ED4" w:rsidRDefault="000F7ED4" w:rsidP="000F7ED4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Refer to the Air Quality data described previously, and the analyses we have done with </w:t>
      </w:r>
      <w:r>
        <w:rPr>
          <w:rFonts w:ascii="LMMono12-Regular" w:hAnsi="LMMono12-Regular" w:cs="LMMono12-Regular"/>
          <w:kern w:val="0"/>
          <w:sz w:val="24"/>
          <w:szCs w:val="24"/>
        </w:rPr>
        <w:t>Ozone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as the response variable, and the five explanatory variables (including the two engineered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features).</w:t>
      </w:r>
    </w:p>
    <w:p w14:paraId="11304CB6" w14:textId="77777777" w:rsidR="000F7ED4" w:rsidRDefault="000F7ED4" w:rsidP="000F7ED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37DD195A" w14:textId="03AFFAAC" w:rsidR="000F7ED4" w:rsidRDefault="000F7ED4" w:rsidP="000F7ED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1. Use GAM to model the relationship between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Ozone </w:t>
      </w:r>
      <w:r>
        <w:rPr>
          <w:rFonts w:ascii="LMRoman12-Regular" w:hAnsi="LMRoman12-Regular" w:cs="LMRoman12-Regular"/>
          <w:kern w:val="0"/>
          <w:sz w:val="24"/>
          <w:szCs w:val="24"/>
        </w:rPr>
        <w:t>and all five explanatories:</w:t>
      </w:r>
    </w:p>
    <w:p w14:paraId="382265C4" w14:textId="77777777" w:rsidR="000F7ED4" w:rsidRDefault="000F7ED4" w:rsidP="000F7ED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Print out and look at the summary from the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gam </w:t>
      </w:r>
      <w:r>
        <w:rPr>
          <w:rFonts w:ascii="LMRoman12-Regular" w:hAnsi="LMRoman12-Regular" w:cs="LMRoman12-Regular"/>
          <w:kern w:val="0"/>
          <w:sz w:val="24"/>
          <w:szCs w:val="24"/>
        </w:rPr>
        <w:t>object.</w:t>
      </w:r>
    </w:p>
    <w:p w14:paraId="1AA6E267" w14:textId="2B4FD379" w:rsidR="000F7ED4" w:rsidRDefault="000F7ED4" w:rsidP="00336359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i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Show the summary</w:t>
      </w:r>
    </w:p>
    <w:p w14:paraId="30709DA1" w14:textId="7EB01C6E" w:rsidR="00544D88" w:rsidRDefault="00544D88" w:rsidP="00336359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AC76D4" wp14:editId="5BDE6AB2">
            <wp:extent cx="5731510" cy="30543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AC22" w14:textId="240DC0D6" w:rsidR="00544D88" w:rsidRDefault="00544D88" w:rsidP="00336359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 w:hint="eastAsia"/>
          <w:b/>
          <w:bCs/>
          <w:kern w:val="0"/>
          <w:sz w:val="24"/>
          <w:szCs w:val="24"/>
        </w:rPr>
      </w:pPr>
      <w:r w:rsidRPr="00544D88">
        <w:drawing>
          <wp:inline distT="0" distB="0" distL="0" distR="0" wp14:anchorId="3EAB9E65" wp14:editId="0626F0DA">
            <wp:extent cx="4518660" cy="360051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806" cy="360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5DCE" w14:textId="77777777" w:rsidR="00544D88" w:rsidRDefault="00544D88" w:rsidP="00336359">
      <w:pPr>
        <w:wordWrap/>
        <w:adjustRightInd w:val="0"/>
        <w:spacing w:after="0" w:line="240" w:lineRule="auto"/>
        <w:ind w:firstLine="8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09127C6E" w14:textId="77777777" w:rsidR="00544D88" w:rsidRDefault="00544D88" w:rsidP="00336359">
      <w:pPr>
        <w:wordWrap/>
        <w:adjustRightInd w:val="0"/>
        <w:spacing w:after="0" w:line="240" w:lineRule="auto"/>
        <w:ind w:firstLine="8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0F4846DD" w14:textId="64A78126" w:rsidR="000F7ED4" w:rsidRDefault="000F7ED4" w:rsidP="00336359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lastRenderedPageBreak/>
        <w:t xml:space="preserve">ii.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According to the summary, are there any variables that seem unimportant?</w:t>
      </w:r>
    </w:p>
    <w:p w14:paraId="62D33DA9" w14:textId="76DB010E" w:rsidR="000F7ED4" w:rsidRDefault="000F7ED4" w:rsidP="00336359">
      <w:pPr>
        <w:wordWrap/>
        <w:adjustRightInd w:val="0"/>
        <w:spacing w:after="0" w:line="240" w:lineRule="auto"/>
        <w:ind w:firstLine="80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If so which ones?</w:t>
      </w:r>
    </w:p>
    <w:p w14:paraId="4AC47923" w14:textId="199E508F" w:rsidR="00FB2573" w:rsidRPr="0025063A" w:rsidRDefault="00FB2573" w:rsidP="00FB2573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 w:hint="eastAsia"/>
          <w:kern w:val="0"/>
          <w:sz w:val="24"/>
          <w:szCs w:val="24"/>
        </w:rPr>
        <w:t>N</w:t>
      </w:r>
      <w:r>
        <w:rPr>
          <w:rFonts w:ascii="LMRoman12-Bold" w:hAnsi="LMRoman12-Bold" w:cs="LMRoman12-Bold"/>
          <w:kern w:val="0"/>
          <w:sz w:val="24"/>
          <w:szCs w:val="24"/>
        </w:rPr>
        <w:t>o, all the p-values are lower than 0.05 which means they are significant.</w:t>
      </w:r>
    </w:p>
    <w:p w14:paraId="69853E9C" w14:textId="77777777" w:rsidR="0025063A" w:rsidRPr="00FB2573" w:rsidRDefault="0025063A" w:rsidP="0025063A">
      <w:pPr>
        <w:pStyle w:val="a3"/>
        <w:wordWrap/>
        <w:adjustRightInd w:val="0"/>
        <w:spacing w:after="0" w:line="240" w:lineRule="auto"/>
        <w:ind w:leftChars="0" w:left="1160"/>
        <w:jc w:val="left"/>
        <w:rPr>
          <w:rFonts w:ascii="LMRoman12-Bold" w:hAnsi="LMRoman12-Bold" w:cs="LMRoman12-Bold" w:hint="eastAsia"/>
          <w:b/>
          <w:bCs/>
          <w:kern w:val="0"/>
          <w:sz w:val="24"/>
          <w:szCs w:val="24"/>
        </w:rPr>
      </w:pPr>
    </w:p>
    <w:p w14:paraId="5CF17122" w14:textId="77777777" w:rsidR="000F7ED4" w:rsidRDefault="000F7ED4" w:rsidP="00336359">
      <w:pPr>
        <w:wordWrap/>
        <w:adjustRightInd w:val="0"/>
        <w:spacing w:after="0" w:line="240" w:lineRule="auto"/>
        <w:ind w:firstLine="8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iii. Which variables seem to have the most nonlinear influence on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Ozonw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>, according</w:t>
      </w:r>
    </w:p>
    <w:p w14:paraId="358DFF0B" w14:textId="2A0D8CD0" w:rsidR="000F7ED4" w:rsidRDefault="000F7ED4" w:rsidP="00336359">
      <w:pPr>
        <w:wordWrap/>
        <w:adjustRightInd w:val="0"/>
        <w:spacing w:after="0" w:line="240" w:lineRule="auto"/>
        <w:ind w:firstLine="8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to their degrees of freedom?</w:t>
      </w:r>
    </w:p>
    <w:p w14:paraId="695AC272" w14:textId="42A6D8CE" w:rsidR="0025063A" w:rsidRPr="0025063A" w:rsidRDefault="0025063A" w:rsidP="0025063A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ab/>
        <w:t xml:space="preserve">-&gt; </w:t>
      </w:r>
      <w:proofErr w:type="spellStart"/>
      <w:r w:rsidR="00EE1B82">
        <w:rPr>
          <w:rFonts w:ascii="LMRoman12-Regular" w:hAnsi="LMRoman12-Regular" w:cs="LMRoman12-Regular"/>
          <w:kern w:val="0"/>
          <w:sz w:val="24"/>
          <w:szCs w:val="24"/>
        </w:rPr>
        <w:t>TWrat</w:t>
      </w:r>
      <w:proofErr w:type="spellEnd"/>
      <w:r w:rsidR="00EE1B82">
        <w:rPr>
          <w:rFonts w:ascii="LMRoman12-Regular" w:hAnsi="LMRoman12-Regular" w:cs="LMRoman12-Regular"/>
          <w:kern w:val="0"/>
          <w:sz w:val="24"/>
          <w:szCs w:val="24"/>
        </w:rPr>
        <w:t xml:space="preserve"> has the </w:t>
      </w:r>
      <w:r w:rsidR="002F1124">
        <w:rPr>
          <w:rFonts w:ascii="LMRoman12-Regular" w:hAnsi="LMRoman12-Regular" w:cs="LMRoman12-Regular"/>
          <w:kern w:val="0"/>
          <w:sz w:val="24"/>
          <w:szCs w:val="24"/>
        </w:rPr>
        <w:t xml:space="preserve">highest </w:t>
      </w:r>
      <w:proofErr w:type="spellStart"/>
      <w:r w:rsidR="002F1124">
        <w:rPr>
          <w:rFonts w:ascii="LMRoman12-Regular" w:hAnsi="LMRoman12-Regular" w:cs="LMRoman12-Regular"/>
          <w:kern w:val="0"/>
          <w:sz w:val="24"/>
          <w:szCs w:val="24"/>
        </w:rPr>
        <w:t>edf</w:t>
      </w:r>
      <w:proofErr w:type="spellEnd"/>
      <w:r w:rsidR="002F1124">
        <w:rPr>
          <w:rFonts w:ascii="LMRoman12-Regular" w:hAnsi="LMRoman12-Regular" w:cs="LMRoman12-Regular"/>
          <w:kern w:val="0"/>
          <w:sz w:val="24"/>
          <w:szCs w:val="24"/>
        </w:rPr>
        <w:t xml:space="preserve"> so I guess </w:t>
      </w:r>
      <w:proofErr w:type="spellStart"/>
      <w:r w:rsidR="002F1124">
        <w:rPr>
          <w:rFonts w:ascii="LMRoman12-Regular" w:hAnsi="LMRoman12-Regular" w:cs="LMRoman12-Regular"/>
          <w:kern w:val="0"/>
          <w:sz w:val="24"/>
          <w:szCs w:val="24"/>
        </w:rPr>
        <w:t>TWrat</w:t>
      </w:r>
      <w:proofErr w:type="spellEnd"/>
      <w:r w:rsidR="002F1124">
        <w:rPr>
          <w:rFonts w:ascii="LMRoman12-Regular" w:hAnsi="LMRoman12-Regular" w:cs="LMRoman12-Regular"/>
          <w:kern w:val="0"/>
          <w:sz w:val="24"/>
          <w:szCs w:val="24"/>
        </w:rPr>
        <w:t xml:space="preserve"> would have the most nonlinear influence on Ozone.</w:t>
      </w:r>
    </w:p>
    <w:p w14:paraId="3BA160A3" w14:textId="77777777" w:rsidR="00421BD4" w:rsidRDefault="00421BD4" w:rsidP="000F7ED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237E0CBC" w14:textId="5DA91BEE" w:rsidR="000F7ED4" w:rsidRDefault="000F7ED4" w:rsidP="000F7ED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(b) Plot the marginal splines for each variable, making sure that the plot is large</w:t>
      </w:r>
    </w:p>
    <w:p w14:paraId="35BB4391" w14:textId="77777777" w:rsidR="000F7ED4" w:rsidRDefault="000F7ED4" w:rsidP="000F7ED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enough for you to see the patterns and the error bounds</w:t>
      </w:r>
    </w:p>
    <w:p w14:paraId="6C1BDF26" w14:textId="36322E0A" w:rsidR="000F7ED4" w:rsidRPr="008642D0" w:rsidRDefault="000F7ED4" w:rsidP="008642D0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8642D0">
        <w:rPr>
          <w:rFonts w:ascii="LMRoman12-Bold" w:hAnsi="LMRoman12-Bold" w:cs="LMRoman12-Bold"/>
          <w:b/>
          <w:bCs/>
          <w:kern w:val="0"/>
          <w:sz w:val="24"/>
          <w:szCs w:val="24"/>
        </w:rPr>
        <w:t>Present these plots.</w:t>
      </w:r>
    </w:p>
    <w:p w14:paraId="2A5912C7" w14:textId="77777777" w:rsidR="008642D0" w:rsidRPr="008642D0" w:rsidRDefault="008642D0" w:rsidP="008642D0">
      <w:pPr>
        <w:pStyle w:val="a3"/>
        <w:wordWrap/>
        <w:adjustRightInd w:val="0"/>
        <w:spacing w:after="0" w:line="240" w:lineRule="auto"/>
        <w:ind w:leftChars="0" w:left="1520"/>
        <w:jc w:val="left"/>
        <w:rPr>
          <w:rFonts w:ascii="LMRoman12-Bold" w:hAnsi="LMRoman12-Bold" w:cs="LMRoman12-Bold" w:hint="eastAsia"/>
          <w:b/>
          <w:bCs/>
          <w:kern w:val="0"/>
          <w:sz w:val="24"/>
          <w:szCs w:val="24"/>
        </w:rPr>
      </w:pPr>
    </w:p>
    <w:p w14:paraId="044CADF8" w14:textId="70297331" w:rsidR="000F7ED4" w:rsidRDefault="008642D0" w:rsidP="00753DA0">
      <w:pPr>
        <w:wordWrap/>
        <w:adjustRightInd w:val="0"/>
        <w:spacing w:after="0" w:line="240" w:lineRule="auto"/>
        <w:ind w:firstLine="8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8642D0">
        <w:drawing>
          <wp:inline distT="0" distB="0" distL="0" distR="0" wp14:anchorId="27470715" wp14:editId="78FD0F76">
            <wp:extent cx="5731510" cy="35413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776" w:rsidRPr="00843776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843776">
        <w:rPr>
          <w:rFonts w:ascii="LMRoman12-Regular" w:hAnsi="LMRoman12-Regular" w:cs="LMRoman12-Regular"/>
          <w:kern w:val="0"/>
          <w:sz w:val="24"/>
          <w:szCs w:val="24"/>
        </w:rPr>
        <w:t>ii. For the tw</w:t>
      </w:r>
      <w:r w:rsidR="000F7ED4">
        <w:rPr>
          <w:rFonts w:ascii="LMRoman12-Regular" w:hAnsi="LMRoman12-Regular" w:cs="LMRoman12-Regular"/>
          <w:kern w:val="0"/>
          <w:sz w:val="24"/>
          <w:szCs w:val="24"/>
        </w:rPr>
        <w:t>o most nonlinear patterns identified in part (a), comment on the</w:t>
      </w:r>
    </w:p>
    <w:p w14:paraId="0CBAABA2" w14:textId="77777777" w:rsidR="000F7ED4" w:rsidRDefault="000F7ED4" w:rsidP="00843776">
      <w:pPr>
        <w:wordWrap/>
        <w:adjustRightInd w:val="0"/>
        <w:spacing w:after="0" w:line="240" w:lineRule="auto"/>
        <w:ind w:firstLineChars="100" w:firstLine="24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shape of the patterns.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Does the nonlinearity suggest a clear nonmonotone</w:t>
      </w:r>
    </w:p>
    <w:p w14:paraId="1724E3C8" w14:textId="01351EB5" w:rsidR="008F5841" w:rsidRDefault="000F7ED4" w:rsidP="00843776">
      <w:pPr>
        <w:wordWrap/>
        <w:adjustRightInd w:val="0"/>
        <w:spacing w:after="0" w:line="240" w:lineRule="auto"/>
        <w:ind w:firstLineChars="100" w:firstLine="24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relationship, or mostly just vary the rates of increasing</w:t>
      </w:r>
      <w:r w:rsidR="00753DA0">
        <w:rPr>
          <w:rFonts w:ascii="LMRoman12-Bold" w:hAnsi="LMRoman12-Bold" w:cs="LMRoman12-Bold" w:hint="eastAsia"/>
          <w:b/>
          <w:bCs/>
          <w:kern w:val="0"/>
          <w:sz w:val="24"/>
          <w:szCs w:val="24"/>
        </w:rPr>
        <w:t xml:space="preserve">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and decreasing trends?</w:t>
      </w:r>
    </w:p>
    <w:p w14:paraId="6DE7BBA0" w14:textId="6E15D9F7" w:rsidR="00843776" w:rsidRDefault="00843776" w:rsidP="00843776">
      <w:pPr>
        <w:wordWrap/>
        <w:adjustRightInd w:val="0"/>
        <w:spacing w:after="0" w:line="240" w:lineRule="auto"/>
        <w:ind w:firstLineChars="100" w:firstLine="24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5757D33D" w14:textId="4B939F75" w:rsidR="00843776" w:rsidRPr="00843776" w:rsidRDefault="00843776" w:rsidP="008437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LMRoman12-Bold" w:hAnsi="LMRoman12-Bold" w:cs="LMRoman12-Bold" w:hint="eastAsia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Temp and </w:t>
      </w: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TWrat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have the highest </w:t>
      </w: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edf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, so two will be most </w:t>
      </w: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non linear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. </w:t>
      </w:r>
      <w:r w:rsidR="00AC7610">
        <w:rPr>
          <w:rFonts w:ascii="LMRoman12-Regular" w:hAnsi="LMRoman12-Regular" w:cs="LMRoman12-Regular"/>
          <w:kern w:val="0"/>
          <w:sz w:val="24"/>
          <w:szCs w:val="24"/>
        </w:rPr>
        <w:t xml:space="preserve">For Temp, the nonlinearity suggests just the increasing and decreasing trends but for </w:t>
      </w:r>
      <w:proofErr w:type="spellStart"/>
      <w:r w:rsidR="00AC7610">
        <w:rPr>
          <w:rFonts w:ascii="LMRoman12-Regular" w:hAnsi="LMRoman12-Regular" w:cs="LMRoman12-Regular"/>
          <w:kern w:val="0"/>
          <w:sz w:val="24"/>
          <w:szCs w:val="24"/>
        </w:rPr>
        <w:t>TWrat</w:t>
      </w:r>
      <w:proofErr w:type="spellEnd"/>
      <w:r w:rsidR="00AC7610">
        <w:rPr>
          <w:rFonts w:ascii="LMRoman12-Regular" w:hAnsi="LMRoman12-Regular" w:cs="LMRoman12-Regular"/>
          <w:kern w:val="0"/>
          <w:sz w:val="24"/>
          <w:szCs w:val="24"/>
        </w:rPr>
        <w:t xml:space="preserve"> the nonlinearity suggests a nonmonotone relationship. </w:t>
      </w:r>
    </w:p>
    <w:sectPr w:rsidR="00843776" w:rsidRPr="008437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31AEA"/>
    <w:multiLevelType w:val="hybridMultilevel"/>
    <w:tmpl w:val="4E94EC78"/>
    <w:lvl w:ilvl="0" w:tplc="EF40E81E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3E1C7CE0"/>
    <w:multiLevelType w:val="hybridMultilevel"/>
    <w:tmpl w:val="22D81A70"/>
    <w:lvl w:ilvl="0" w:tplc="97201B42">
      <w:start w:val="1"/>
      <w:numFmt w:val="lowerRoman"/>
      <w:lvlText w:val="%1."/>
      <w:lvlJc w:val="left"/>
      <w:pPr>
        <w:ind w:left="1520" w:hanging="720"/>
      </w:pPr>
      <w:rPr>
        <w:rFonts w:ascii="LMRoman12-Regular" w:hAnsi="LMRoman12-Regular" w:cs="LMRoman12-Regular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62634E45"/>
    <w:multiLevelType w:val="hybridMultilevel"/>
    <w:tmpl w:val="A7B8AA8C"/>
    <w:lvl w:ilvl="0" w:tplc="E6D87AF6">
      <w:start w:val="2"/>
      <w:numFmt w:val="bullet"/>
      <w:lvlText w:val=""/>
      <w:lvlJc w:val="left"/>
      <w:pPr>
        <w:ind w:left="1160" w:hanging="360"/>
      </w:pPr>
      <w:rPr>
        <w:rFonts w:ascii="Wingdings" w:eastAsiaTheme="minorEastAsia" w:hAnsi="Wingdings" w:cs="LMRoman12-Regular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E3"/>
    <w:rsid w:val="000F7ED4"/>
    <w:rsid w:val="0025063A"/>
    <w:rsid w:val="002F1124"/>
    <w:rsid w:val="00336359"/>
    <w:rsid w:val="00355772"/>
    <w:rsid w:val="004216E3"/>
    <w:rsid w:val="00421BD4"/>
    <w:rsid w:val="00544D88"/>
    <w:rsid w:val="00753DA0"/>
    <w:rsid w:val="00843776"/>
    <w:rsid w:val="008642D0"/>
    <w:rsid w:val="008F5841"/>
    <w:rsid w:val="00AC7610"/>
    <w:rsid w:val="00EE1B82"/>
    <w:rsid w:val="00FB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1EEC"/>
  <w15:chartTrackingRefBased/>
  <w15:docId w15:val="{AC5E0769-C2F9-416B-8F5A-0A41BB36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5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13</cp:revision>
  <dcterms:created xsi:type="dcterms:W3CDTF">2020-10-25T09:46:00Z</dcterms:created>
  <dcterms:modified xsi:type="dcterms:W3CDTF">2020-10-25T10:12:00Z</dcterms:modified>
</cp:coreProperties>
</file>