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76D3B" w14:textId="51163DBA" w:rsidR="007209C6" w:rsidRPr="00864486" w:rsidRDefault="00294E49">
      <w:pPr>
        <w:ind w:right="58"/>
        <w:rPr>
          <w:rFonts w:ascii="Verdana" w:eastAsia="Arial" w:hAnsi="Verdana" w:cs="Arial"/>
          <w:b/>
        </w:rPr>
      </w:pPr>
      <w:r>
        <w:rPr>
          <w:rFonts w:ascii="Verdana" w:eastAsia="Arial" w:hAnsi="Verdana" w:cs="Arial"/>
          <w:b/>
        </w:rPr>
        <w:t>C</w:t>
      </w:r>
      <w:r w:rsidR="002F3870" w:rsidRPr="00864486">
        <w:rPr>
          <w:rFonts w:ascii="Verdana" w:eastAsia="Arial" w:hAnsi="Verdana" w:cs="Arial"/>
          <w:b/>
        </w:rPr>
        <w:t>hecklist for setting up homeworking</w:t>
      </w:r>
    </w:p>
    <w:p w14:paraId="20F67AFA" w14:textId="77777777" w:rsidR="007209C6" w:rsidRPr="00864486" w:rsidRDefault="007209C6">
      <w:pPr>
        <w:ind w:right="58"/>
        <w:rPr>
          <w:rFonts w:ascii="Verdana" w:eastAsia="Arial" w:hAnsi="Verdana" w:cs="Arial"/>
          <w:b/>
        </w:rPr>
      </w:pPr>
    </w:p>
    <w:p w14:paraId="2AD89D1E" w14:textId="77777777" w:rsidR="007209C6" w:rsidRPr="00864486" w:rsidRDefault="002F3870">
      <w:pPr>
        <w:ind w:right="58"/>
        <w:rPr>
          <w:rFonts w:ascii="Verdana" w:eastAsia="Arial" w:hAnsi="Verdana" w:cs="Arial"/>
          <w:color w:val="000000"/>
        </w:rPr>
      </w:pPr>
      <w:r w:rsidRPr="00864486">
        <w:rPr>
          <w:rFonts w:ascii="Verdana" w:eastAsia="Arial" w:hAnsi="Verdana" w:cs="Arial"/>
          <w:color w:val="000000"/>
        </w:rPr>
        <w:t>Checklist for employers and employees to use when setting up homeworking</w:t>
      </w:r>
      <w:r w:rsidRPr="00864486">
        <w:rPr>
          <w:rFonts w:ascii="Verdana" w:eastAsia="Arial" w:hAnsi="Verdana" w:cs="Arial"/>
        </w:rPr>
        <w:t xml:space="preserve">, </w:t>
      </w:r>
      <w:r w:rsidRPr="00864486">
        <w:rPr>
          <w:rFonts w:ascii="Verdana" w:eastAsia="Arial" w:hAnsi="Verdana" w:cs="Arial"/>
          <w:color w:val="000000"/>
        </w:rPr>
        <w:t>includ</w:t>
      </w:r>
      <w:r w:rsidRPr="00864486">
        <w:rPr>
          <w:rFonts w:ascii="Verdana" w:eastAsia="Arial" w:hAnsi="Verdana" w:cs="Arial"/>
        </w:rPr>
        <w:t>ing</w:t>
      </w:r>
      <w:r w:rsidRPr="00864486">
        <w:rPr>
          <w:rFonts w:ascii="Verdana" w:eastAsia="Arial" w:hAnsi="Verdana" w:cs="Arial"/>
          <w:color w:val="000000"/>
        </w:rPr>
        <w:t xml:space="preserve"> homeworking because of the coronavirus (COVID-19) pandemic.</w:t>
      </w:r>
    </w:p>
    <w:p w14:paraId="531048A3" w14:textId="77777777" w:rsidR="007209C6" w:rsidRPr="00864486" w:rsidRDefault="007209C6">
      <w:pPr>
        <w:ind w:right="58"/>
        <w:rPr>
          <w:rFonts w:ascii="Verdana" w:eastAsia="Arial" w:hAnsi="Verdana" w:cs="Arial"/>
        </w:rPr>
      </w:pPr>
    </w:p>
    <w:p w14:paraId="32BF6CA8" w14:textId="77777777" w:rsidR="007209C6" w:rsidRPr="00864486" w:rsidRDefault="002F3870">
      <w:pPr>
        <w:ind w:right="58"/>
        <w:rPr>
          <w:rFonts w:ascii="Verdana" w:eastAsia="Arial" w:hAnsi="Verdana" w:cs="Arial"/>
        </w:rPr>
      </w:pPr>
      <w:r w:rsidRPr="00864486">
        <w:rPr>
          <w:rFonts w:ascii="Verdana" w:eastAsia="Arial" w:hAnsi="Verdana" w:cs="Arial"/>
        </w:rPr>
        <w:t xml:space="preserve">This checklist can be used or adapted to make sure the employer and employee have everything in place to work from home. You should keep it as a record of actions taken. </w:t>
      </w:r>
    </w:p>
    <w:p w14:paraId="74B841E5" w14:textId="77777777" w:rsidR="007209C6" w:rsidRPr="00864486" w:rsidRDefault="007209C6">
      <w:pPr>
        <w:ind w:right="58"/>
        <w:rPr>
          <w:rFonts w:ascii="Verdana" w:eastAsia="Arial" w:hAnsi="Verdana" w:cs="Arial"/>
        </w:rPr>
      </w:pPr>
    </w:p>
    <w:tbl>
      <w:tblPr>
        <w:tblStyle w:val="a"/>
        <w:tblW w:w="72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6"/>
        <w:gridCol w:w="4084"/>
        <w:gridCol w:w="2465"/>
      </w:tblGrid>
      <w:tr w:rsidR="007209C6" w:rsidRPr="00864486" w14:paraId="0097B542" w14:textId="77777777" w:rsidTr="00864486">
        <w:tc>
          <w:tcPr>
            <w:tcW w:w="716" w:type="dxa"/>
            <w:shd w:val="clear" w:color="auto" w:fill="auto"/>
          </w:tcPr>
          <w:p w14:paraId="5BC4D85D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  <w:tc>
          <w:tcPr>
            <w:tcW w:w="4084" w:type="dxa"/>
            <w:shd w:val="clear" w:color="auto" w:fill="auto"/>
          </w:tcPr>
          <w:p w14:paraId="29AD5076" w14:textId="77777777" w:rsidR="007209C6" w:rsidRPr="00864486" w:rsidRDefault="002F3870">
            <w:pPr>
              <w:ind w:right="58"/>
              <w:rPr>
                <w:rFonts w:ascii="Verdana" w:eastAsia="Arial" w:hAnsi="Verdana" w:cs="Arial"/>
                <w:b/>
              </w:rPr>
            </w:pPr>
            <w:r w:rsidRPr="00864486">
              <w:rPr>
                <w:rFonts w:ascii="Verdana" w:eastAsia="Arial" w:hAnsi="Verdana" w:cs="Arial"/>
              </w:rPr>
              <w:t xml:space="preserve"> </w:t>
            </w:r>
            <w:r w:rsidRPr="00864486">
              <w:rPr>
                <w:rFonts w:ascii="Verdana" w:eastAsia="Arial" w:hAnsi="Verdana" w:cs="Arial"/>
                <w:b/>
              </w:rPr>
              <w:t>Action</w:t>
            </w:r>
          </w:p>
          <w:p w14:paraId="78F48F30" w14:textId="77777777" w:rsidR="007209C6" w:rsidRPr="00864486" w:rsidRDefault="007209C6">
            <w:pPr>
              <w:ind w:right="58"/>
              <w:rPr>
                <w:rFonts w:ascii="Verdana" w:eastAsia="Arial" w:hAnsi="Verdana" w:cs="Arial"/>
                <w:b/>
              </w:rPr>
            </w:pPr>
          </w:p>
        </w:tc>
        <w:tc>
          <w:tcPr>
            <w:tcW w:w="2465" w:type="dxa"/>
            <w:shd w:val="clear" w:color="auto" w:fill="auto"/>
          </w:tcPr>
          <w:p w14:paraId="592619D9" w14:textId="77777777" w:rsidR="007209C6" w:rsidRPr="00864486" w:rsidRDefault="002F3870">
            <w:pPr>
              <w:ind w:right="58"/>
              <w:rPr>
                <w:rFonts w:ascii="Verdana" w:eastAsia="Arial" w:hAnsi="Verdana" w:cs="Arial"/>
                <w:b/>
              </w:rPr>
            </w:pPr>
            <w:r w:rsidRPr="00864486">
              <w:rPr>
                <w:rFonts w:ascii="Verdana" w:eastAsia="Arial" w:hAnsi="Verdana" w:cs="Arial"/>
                <w:b/>
              </w:rPr>
              <w:t>Completed</w:t>
            </w:r>
          </w:p>
          <w:p w14:paraId="25BA8BF3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(date and notes)</w:t>
            </w:r>
          </w:p>
        </w:tc>
      </w:tr>
      <w:tr w:rsidR="007209C6" w:rsidRPr="00864486" w14:paraId="5660889F" w14:textId="77777777" w:rsidTr="00864486">
        <w:tc>
          <w:tcPr>
            <w:tcW w:w="716" w:type="dxa"/>
            <w:shd w:val="clear" w:color="auto" w:fill="auto"/>
          </w:tcPr>
          <w:p w14:paraId="57115F7F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</w:t>
            </w:r>
          </w:p>
        </w:tc>
        <w:tc>
          <w:tcPr>
            <w:tcW w:w="4084" w:type="dxa"/>
            <w:shd w:val="clear" w:color="auto" w:fill="auto"/>
          </w:tcPr>
          <w:p w14:paraId="50895FA8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carry out a health and safety risk assessment of the employee’s homeworking environment.</w:t>
            </w:r>
          </w:p>
          <w:p w14:paraId="41279123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  <w:p w14:paraId="25F7D524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If a full assessment is not possible during the coronavirus pandemic, employer to provide information on working safely and ask employee to complete a self-assessment.</w:t>
            </w:r>
          </w:p>
        </w:tc>
        <w:tc>
          <w:tcPr>
            <w:tcW w:w="2465" w:type="dxa"/>
            <w:shd w:val="clear" w:color="auto" w:fill="auto"/>
          </w:tcPr>
          <w:p w14:paraId="2FB88F5C" w14:textId="77777777" w:rsidR="007209C6" w:rsidRPr="00864486" w:rsidRDefault="007209C6">
            <w:pPr>
              <w:ind w:right="58"/>
              <w:rPr>
                <w:rFonts w:ascii="Verdana" w:eastAsia="Arial" w:hAnsi="Verdana" w:cs="Arial"/>
                <w:b/>
              </w:rPr>
            </w:pPr>
          </w:p>
        </w:tc>
      </w:tr>
      <w:tr w:rsidR="007209C6" w:rsidRPr="00864486" w14:paraId="7D2AD363" w14:textId="77777777" w:rsidTr="00864486">
        <w:tc>
          <w:tcPr>
            <w:tcW w:w="716" w:type="dxa"/>
            <w:shd w:val="clear" w:color="auto" w:fill="auto"/>
          </w:tcPr>
          <w:p w14:paraId="5066318C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2</w:t>
            </w:r>
          </w:p>
        </w:tc>
        <w:tc>
          <w:tcPr>
            <w:tcW w:w="4084" w:type="dxa"/>
            <w:shd w:val="clear" w:color="auto" w:fill="auto"/>
          </w:tcPr>
          <w:p w14:paraId="7B87B660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make sure employee has or is provided with necessary equipment and technology, and agree who will be responsible for costs.</w:t>
            </w:r>
          </w:p>
        </w:tc>
        <w:tc>
          <w:tcPr>
            <w:tcW w:w="2465" w:type="dxa"/>
            <w:shd w:val="clear" w:color="auto" w:fill="auto"/>
          </w:tcPr>
          <w:p w14:paraId="206C7E02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31A2CFBF" w14:textId="77777777" w:rsidTr="00864486">
        <w:tc>
          <w:tcPr>
            <w:tcW w:w="716" w:type="dxa"/>
            <w:shd w:val="clear" w:color="auto" w:fill="auto"/>
          </w:tcPr>
          <w:p w14:paraId="6EFC73CC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3</w:t>
            </w:r>
          </w:p>
        </w:tc>
        <w:tc>
          <w:tcPr>
            <w:tcW w:w="4084" w:type="dxa"/>
            <w:shd w:val="clear" w:color="auto" w:fill="auto"/>
          </w:tcPr>
          <w:p w14:paraId="65F35C9B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make sure IT support is in place, including providing any necessary training.</w:t>
            </w:r>
          </w:p>
        </w:tc>
        <w:tc>
          <w:tcPr>
            <w:tcW w:w="2465" w:type="dxa"/>
            <w:shd w:val="clear" w:color="auto" w:fill="auto"/>
          </w:tcPr>
          <w:p w14:paraId="44349E1E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6FAF0AC2" w14:textId="77777777" w:rsidTr="00864486">
        <w:tc>
          <w:tcPr>
            <w:tcW w:w="716" w:type="dxa"/>
            <w:shd w:val="clear" w:color="auto" w:fill="auto"/>
          </w:tcPr>
          <w:p w14:paraId="4E08ACF9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4</w:t>
            </w:r>
          </w:p>
        </w:tc>
        <w:tc>
          <w:tcPr>
            <w:tcW w:w="4084" w:type="dxa"/>
            <w:shd w:val="clear" w:color="auto" w:fill="auto"/>
          </w:tcPr>
          <w:p w14:paraId="3DE0BD73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 xml:space="preserve">Employer to provide guidance and any policies around work equipment and technology. For </w:t>
            </w:r>
            <w:r w:rsidRPr="00864486">
              <w:rPr>
                <w:rFonts w:ascii="Verdana" w:eastAsia="Arial" w:hAnsi="Verdana" w:cs="Arial"/>
              </w:rPr>
              <w:lastRenderedPageBreak/>
              <w:t>example, how to report any IT issues and rules around data protection and information security.</w:t>
            </w:r>
          </w:p>
        </w:tc>
        <w:tc>
          <w:tcPr>
            <w:tcW w:w="2465" w:type="dxa"/>
            <w:shd w:val="clear" w:color="auto" w:fill="auto"/>
          </w:tcPr>
          <w:p w14:paraId="71D0BB51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3847FFB1" w14:textId="77777777" w:rsidTr="00864486">
        <w:tc>
          <w:tcPr>
            <w:tcW w:w="716" w:type="dxa"/>
            <w:shd w:val="clear" w:color="auto" w:fill="auto"/>
          </w:tcPr>
          <w:p w14:paraId="293CA9E4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5</w:t>
            </w:r>
          </w:p>
        </w:tc>
        <w:tc>
          <w:tcPr>
            <w:tcW w:w="4084" w:type="dxa"/>
            <w:shd w:val="clear" w:color="auto" w:fill="auto"/>
          </w:tcPr>
          <w:p w14:paraId="174E5B95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Employee to check there are no issues working from home with their home insurer, mortgage provider, landlord or tax authorities.</w:t>
            </w:r>
          </w:p>
        </w:tc>
        <w:tc>
          <w:tcPr>
            <w:tcW w:w="2465" w:type="dxa"/>
            <w:shd w:val="clear" w:color="auto" w:fill="auto"/>
          </w:tcPr>
          <w:p w14:paraId="341C2F1B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6EF02CE8" w14:textId="77777777" w:rsidTr="00864486">
        <w:tc>
          <w:tcPr>
            <w:tcW w:w="716" w:type="dxa"/>
            <w:shd w:val="clear" w:color="auto" w:fill="auto"/>
          </w:tcPr>
          <w:p w14:paraId="3D28FDD2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6</w:t>
            </w:r>
          </w:p>
        </w:tc>
        <w:tc>
          <w:tcPr>
            <w:tcW w:w="4084" w:type="dxa"/>
            <w:shd w:val="clear" w:color="auto" w:fill="auto"/>
          </w:tcPr>
          <w:p w14:paraId="689E36EE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check insurance covers employees working from home.</w:t>
            </w:r>
          </w:p>
        </w:tc>
        <w:tc>
          <w:tcPr>
            <w:tcW w:w="2465" w:type="dxa"/>
            <w:shd w:val="clear" w:color="auto" w:fill="auto"/>
          </w:tcPr>
          <w:p w14:paraId="18AE39E8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0AEC95D2" w14:textId="77777777" w:rsidTr="00864486">
        <w:trPr>
          <w:trHeight w:val="1125"/>
        </w:trPr>
        <w:tc>
          <w:tcPr>
            <w:tcW w:w="716" w:type="dxa"/>
            <w:shd w:val="clear" w:color="auto" w:fill="auto"/>
          </w:tcPr>
          <w:p w14:paraId="0EF79FE5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7</w:t>
            </w:r>
          </w:p>
        </w:tc>
        <w:tc>
          <w:tcPr>
            <w:tcW w:w="4084" w:type="dxa"/>
            <w:shd w:val="clear" w:color="auto" w:fill="auto"/>
          </w:tcPr>
          <w:p w14:paraId="4CBDBEFA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and employee to agree any arrangements around expenses, including what can be claimed, how, when and what is taxable.</w:t>
            </w:r>
          </w:p>
        </w:tc>
        <w:tc>
          <w:tcPr>
            <w:tcW w:w="2465" w:type="dxa"/>
            <w:shd w:val="clear" w:color="auto" w:fill="auto"/>
          </w:tcPr>
          <w:p w14:paraId="26544BCC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1706662E" w14:textId="77777777" w:rsidTr="00864486">
        <w:tc>
          <w:tcPr>
            <w:tcW w:w="716" w:type="dxa"/>
            <w:shd w:val="clear" w:color="auto" w:fill="auto"/>
          </w:tcPr>
          <w:p w14:paraId="313C626C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8</w:t>
            </w:r>
          </w:p>
        </w:tc>
        <w:tc>
          <w:tcPr>
            <w:tcW w:w="4084" w:type="dxa"/>
            <w:shd w:val="clear" w:color="auto" w:fill="auto"/>
          </w:tcPr>
          <w:p w14:paraId="7498877F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Agree how and when to communicate with each other.</w:t>
            </w:r>
          </w:p>
        </w:tc>
        <w:tc>
          <w:tcPr>
            <w:tcW w:w="2465" w:type="dxa"/>
            <w:shd w:val="clear" w:color="auto" w:fill="auto"/>
          </w:tcPr>
          <w:p w14:paraId="1A93112B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0F89BADF" w14:textId="77777777" w:rsidTr="00864486">
        <w:tc>
          <w:tcPr>
            <w:tcW w:w="716" w:type="dxa"/>
            <w:shd w:val="clear" w:color="auto" w:fill="auto"/>
          </w:tcPr>
          <w:p w14:paraId="6B8AB818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9</w:t>
            </w:r>
          </w:p>
        </w:tc>
        <w:tc>
          <w:tcPr>
            <w:tcW w:w="4084" w:type="dxa"/>
            <w:shd w:val="clear" w:color="auto" w:fill="auto"/>
          </w:tcPr>
          <w:p w14:paraId="43C55233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Agree how performance will be monitored and managed.</w:t>
            </w:r>
          </w:p>
        </w:tc>
        <w:tc>
          <w:tcPr>
            <w:tcW w:w="2465" w:type="dxa"/>
            <w:shd w:val="clear" w:color="auto" w:fill="auto"/>
          </w:tcPr>
          <w:p w14:paraId="03EF5482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19A152F3" w14:textId="77777777" w:rsidTr="00864486">
        <w:tc>
          <w:tcPr>
            <w:tcW w:w="716" w:type="dxa"/>
            <w:shd w:val="clear" w:color="auto" w:fill="auto"/>
          </w:tcPr>
          <w:p w14:paraId="31D2C6F8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10</w:t>
            </w:r>
          </w:p>
        </w:tc>
        <w:tc>
          <w:tcPr>
            <w:tcW w:w="4084" w:type="dxa"/>
            <w:shd w:val="clear" w:color="auto" w:fill="auto"/>
          </w:tcPr>
          <w:p w14:paraId="7E27D648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Agree how often the employee will attend the main place of work, in line with any government rules related to coronavirus.</w:t>
            </w:r>
          </w:p>
        </w:tc>
        <w:tc>
          <w:tcPr>
            <w:tcW w:w="2465" w:type="dxa"/>
            <w:shd w:val="clear" w:color="auto" w:fill="auto"/>
          </w:tcPr>
          <w:p w14:paraId="59547F37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2A084FE0" w14:textId="77777777" w:rsidTr="00864486">
        <w:tc>
          <w:tcPr>
            <w:tcW w:w="716" w:type="dxa"/>
            <w:shd w:val="clear" w:color="auto" w:fill="auto"/>
          </w:tcPr>
          <w:p w14:paraId="5CF7F251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11</w:t>
            </w:r>
          </w:p>
        </w:tc>
        <w:tc>
          <w:tcPr>
            <w:tcW w:w="4084" w:type="dxa"/>
            <w:shd w:val="clear" w:color="auto" w:fill="auto"/>
          </w:tcPr>
          <w:p w14:paraId="2F17F68D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Agree:</w:t>
            </w:r>
          </w:p>
          <w:p w14:paraId="455A52FE" w14:textId="77777777" w:rsidR="007209C6" w:rsidRPr="00864486" w:rsidRDefault="002F3870">
            <w:pPr>
              <w:numPr>
                <w:ilvl w:val="0"/>
                <w:numId w:val="1"/>
              </w:num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when and how often the homeworking arrangement will be reviewed</w:t>
            </w:r>
          </w:p>
          <w:p w14:paraId="352EB6F6" w14:textId="77777777" w:rsidR="007209C6" w:rsidRPr="00864486" w:rsidRDefault="002F3870">
            <w:pPr>
              <w:numPr>
                <w:ilvl w:val="0"/>
                <w:numId w:val="1"/>
              </w:num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when any trial period will be assessed</w:t>
            </w:r>
          </w:p>
          <w:p w14:paraId="5C2DC94B" w14:textId="77777777" w:rsidR="007209C6" w:rsidRPr="00864486" w:rsidRDefault="002F3870">
            <w:pPr>
              <w:numPr>
                <w:ilvl w:val="0"/>
                <w:numId w:val="1"/>
              </w:num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 xml:space="preserve">what will happen if there are any issues with homeworking </w:t>
            </w:r>
            <w:r w:rsidRPr="00864486">
              <w:rPr>
                <w:rFonts w:ascii="Verdana" w:eastAsia="Arial" w:hAnsi="Verdana" w:cs="Arial"/>
              </w:rPr>
              <w:lastRenderedPageBreak/>
              <w:t>arrangements</w:t>
            </w:r>
          </w:p>
        </w:tc>
        <w:tc>
          <w:tcPr>
            <w:tcW w:w="2465" w:type="dxa"/>
            <w:shd w:val="clear" w:color="auto" w:fill="auto"/>
          </w:tcPr>
          <w:p w14:paraId="6390187D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782D91EF" w14:textId="77777777" w:rsidTr="00864486">
        <w:tc>
          <w:tcPr>
            <w:tcW w:w="716" w:type="dxa"/>
            <w:shd w:val="clear" w:color="auto" w:fill="auto"/>
          </w:tcPr>
          <w:p w14:paraId="1BECFD66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12</w:t>
            </w:r>
          </w:p>
        </w:tc>
        <w:tc>
          <w:tcPr>
            <w:tcW w:w="4084" w:type="dxa"/>
            <w:shd w:val="clear" w:color="auto" w:fill="auto"/>
          </w:tcPr>
          <w:p w14:paraId="6DC1EE4B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put arrangements in writing and issue a homeworking policy.</w:t>
            </w:r>
          </w:p>
        </w:tc>
        <w:tc>
          <w:tcPr>
            <w:tcW w:w="2465" w:type="dxa"/>
            <w:shd w:val="clear" w:color="auto" w:fill="auto"/>
          </w:tcPr>
          <w:p w14:paraId="43DFB4F2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31926FC0" w14:textId="77777777" w:rsidTr="00864486">
        <w:tc>
          <w:tcPr>
            <w:tcW w:w="716" w:type="dxa"/>
            <w:shd w:val="clear" w:color="auto" w:fill="auto"/>
          </w:tcPr>
          <w:p w14:paraId="07447EDB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13</w:t>
            </w:r>
          </w:p>
        </w:tc>
        <w:tc>
          <w:tcPr>
            <w:tcW w:w="4084" w:type="dxa"/>
            <w:shd w:val="clear" w:color="auto" w:fill="auto"/>
          </w:tcPr>
          <w:p w14:paraId="69C342F1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Employer to make a consent form. Employer and employee to sign it to show agreed details of the homeworking arrangement.</w:t>
            </w:r>
          </w:p>
        </w:tc>
        <w:tc>
          <w:tcPr>
            <w:tcW w:w="2465" w:type="dxa"/>
            <w:shd w:val="clear" w:color="auto" w:fill="auto"/>
          </w:tcPr>
          <w:p w14:paraId="02EBF7EA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  <w:tr w:rsidR="007209C6" w:rsidRPr="00864486" w14:paraId="263997F4" w14:textId="77777777" w:rsidTr="00864486">
        <w:tc>
          <w:tcPr>
            <w:tcW w:w="716" w:type="dxa"/>
            <w:shd w:val="clear" w:color="auto" w:fill="auto"/>
          </w:tcPr>
          <w:p w14:paraId="59D5E4E1" w14:textId="77777777" w:rsidR="007209C6" w:rsidRPr="00864486" w:rsidRDefault="002F3870">
            <w:pPr>
              <w:ind w:right="58"/>
              <w:jc w:val="both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14</w:t>
            </w:r>
          </w:p>
        </w:tc>
        <w:tc>
          <w:tcPr>
            <w:tcW w:w="4084" w:type="dxa"/>
            <w:shd w:val="clear" w:color="auto" w:fill="auto"/>
          </w:tcPr>
          <w:p w14:paraId="7DBA6B32" w14:textId="77777777" w:rsidR="007209C6" w:rsidRPr="00864486" w:rsidRDefault="002F3870">
            <w:pPr>
              <w:ind w:right="58"/>
              <w:rPr>
                <w:rFonts w:ascii="Verdana" w:eastAsia="Arial" w:hAnsi="Verdana" w:cs="Arial"/>
              </w:rPr>
            </w:pPr>
            <w:r w:rsidRPr="00864486">
              <w:rPr>
                <w:rFonts w:ascii="Verdana" w:eastAsia="Arial" w:hAnsi="Verdana" w:cs="Arial"/>
              </w:rPr>
              <w:t>If a permanent homeworking arrangement is agreed, employer to amend the employee’s contract to reflect the homeworking agreement where necessary.</w:t>
            </w:r>
          </w:p>
        </w:tc>
        <w:tc>
          <w:tcPr>
            <w:tcW w:w="2465" w:type="dxa"/>
            <w:shd w:val="clear" w:color="auto" w:fill="auto"/>
          </w:tcPr>
          <w:p w14:paraId="73AF46BC" w14:textId="77777777" w:rsidR="007209C6" w:rsidRPr="00864486" w:rsidRDefault="007209C6">
            <w:pPr>
              <w:ind w:right="58"/>
              <w:rPr>
                <w:rFonts w:ascii="Verdana" w:eastAsia="Arial" w:hAnsi="Verdana" w:cs="Arial"/>
              </w:rPr>
            </w:pPr>
          </w:p>
        </w:tc>
      </w:tr>
    </w:tbl>
    <w:p w14:paraId="0A8736A6" w14:textId="77777777" w:rsidR="007209C6" w:rsidRPr="00864486" w:rsidRDefault="007209C6">
      <w:pPr>
        <w:ind w:right="58"/>
        <w:rPr>
          <w:rFonts w:ascii="Verdana" w:eastAsia="Arial" w:hAnsi="Verdana" w:cs="Arial"/>
          <w:b/>
        </w:rPr>
      </w:pPr>
    </w:p>
    <w:sectPr w:rsidR="007209C6" w:rsidRPr="00864486">
      <w:pgSz w:w="8392" w:h="11907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Condensed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03639"/>
    <w:multiLevelType w:val="multilevel"/>
    <w:tmpl w:val="EEAE4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C6"/>
    <w:rsid w:val="00294E49"/>
    <w:rsid w:val="002F3870"/>
    <w:rsid w:val="00613ADE"/>
    <w:rsid w:val="007209C6"/>
    <w:rsid w:val="0086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0318"/>
  <w15:docId w15:val="{6CA6E255-5700-374C-B754-A3032803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A1"/>
  </w:style>
  <w:style w:type="paragraph" w:styleId="Heading1">
    <w:name w:val="heading 1"/>
    <w:basedOn w:val="Normal"/>
    <w:qFormat/>
    <w:rsid w:val="002107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7211A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72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211A2"/>
    <w:pPr>
      <w:tabs>
        <w:tab w:val="center" w:pos="4153"/>
        <w:tab w:val="right" w:pos="8306"/>
      </w:tabs>
    </w:pPr>
  </w:style>
  <w:style w:type="character" w:styleId="CommentReference">
    <w:name w:val="annotation reference"/>
    <w:semiHidden/>
    <w:rsid w:val="007211A2"/>
    <w:rPr>
      <w:sz w:val="16"/>
      <w:szCs w:val="16"/>
    </w:rPr>
  </w:style>
  <w:style w:type="character" w:styleId="Hyperlink">
    <w:name w:val="Hyperlink"/>
    <w:rsid w:val="007211A2"/>
    <w:rPr>
      <w:color w:val="0000FF"/>
      <w:u w:val="single"/>
    </w:rPr>
  </w:style>
  <w:style w:type="character" w:styleId="FollowedHyperlink">
    <w:name w:val="FollowedHyperlink"/>
    <w:rsid w:val="007211A2"/>
    <w:rPr>
      <w:color w:val="800080"/>
      <w:u w:val="single"/>
    </w:rPr>
  </w:style>
  <w:style w:type="paragraph" w:customStyle="1" w:styleId="style2">
    <w:name w:val="style2"/>
    <w:basedOn w:val="Normal"/>
    <w:link w:val="style2Char"/>
    <w:rsid w:val="007211A2"/>
    <w:pPr>
      <w:spacing w:before="100" w:beforeAutospacing="1" w:after="100" w:afterAutospacing="1"/>
    </w:pPr>
  </w:style>
  <w:style w:type="character" w:customStyle="1" w:styleId="style2Char">
    <w:name w:val="style2 Char"/>
    <w:link w:val="style2"/>
    <w:rsid w:val="007211A2"/>
    <w:rPr>
      <w:sz w:val="24"/>
      <w:szCs w:val="24"/>
      <w:lang w:val="en-GB" w:eastAsia="en-GB" w:bidi="ar-SA"/>
    </w:rPr>
  </w:style>
  <w:style w:type="paragraph" w:customStyle="1" w:styleId="wordsection1">
    <w:name w:val="wordsection1"/>
    <w:basedOn w:val="Normal"/>
    <w:rsid w:val="007211A2"/>
    <w:pPr>
      <w:spacing w:before="100" w:beforeAutospacing="1" w:after="100" w:afterAutospacing="1"/>
    </w:pPr>
  </w:style>
  <w:style w:type="paragraph" w:customStyle="1" w:styleId="NormalWeb1">
    <w:name w:val="Normal (Web)1"/>
    <w:basedOn w:val="Normal"/>
    <w:rsid w:val="00B12318"/>
    <w:pPr>
      <w:spacing w:after="180"/>
    </w:pPr>
    <w:rPr>
      <w:color w:val="4D4D4D"/>
    </w:rPr>
  </w:style>
  <w:style w:type="paragraph" w:customStyle="1" w:styleId="Default">
    <w:name w:val="Default"/>
    <w:rsid w:val="0021079D"/>
    <w:pPr>
      <w:autoSpaceDE w:val="0"/>
      <w:autoSpaceDN w:val="0"/>
      <w:adjustRightInd w:val="0"/>
    </w:pPr>
    <w:rPr>
      <w:rFonts w:ascii="HelveticaNeue Condensed" w:hAnsi="HelveticaNeue Condensed" w:cs="HelveticaNeue Condensed"/>
      <w:color w:val="000000"/>
    </w:rPr>
  </w:style>
  <w:style w:type="paragraph" w:styleId="BalloonText">
    <w:name w:val="Balloon Text"/>
    <w:basedOn w:val="Normal"/>
    <w:semiHidden/>
    <w:rsid w:val="00F0709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900DC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00DC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00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700E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700E8"/>
    <w:pPr>
      <w:ind w:left="720"/>
      <w:contextualSpacing/>
    </w:pPr>
  </w:style>
  <w:style w:type="paragraph" w:styleId="Revision">
    <w:name w:val="Revision"/>
    <w:hidden/>
    <w:uiPriority w:val="99"/>
    <w:semiHidden/>
    <w:rsid w:val="00E6738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q0ethh8gHXcpBqv9JdVzKsN9A==">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Acas User</dc:creator>
  <cp:lastModifiedBy>Zaytseva, Alexandra</cp:lastModifiedBy>
  <cp:revision>2</cp:revision>
  <dcterms:created xsi:type="dcterms:W3CDTF">2021-02-24T22:01:00Z</dcterms:created>
  <dcterms:modified xsi:type="dcterms:W3CDTF">2021-02-24T22:01:00Z</dcterms:modified>
</cp:coreProperties>
</file>