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30E" w:rsidRDefault="009779A1" w:rsidP="00DB730E">
      <w:pPr>
        <w:pStyle w:val="a3"/>
        <w:shd w:val="clear" w:color="auto" w:fill="FFFFFF"/>
        <w:spacing w:before="240" w:beforeAutospacing="0" w:after="0" w:afterAutospacing="0"/>
        <w:jc w:val="both"/>
        <w:rPr>
          <w:sz w:val="32"/>
          <w:lang w:val="en-US"/>
        </w:rPr>
      </w:pPr>
      <w:r w:rsidRPr="00DB730E">
        <w:rPr>
          <w:sz w:val="32"/>
          <w:lang w:val="kk-KZ"/>
        </w:rPr>
        <w:t xml:space="preserve">Before we start analyzing the data, we should initially look at them. </w:t>
      </w:r>
      <w:r w:rsidRPr="00DB730E">
        <w:rPr>
          <w:sz w:val="32"/>
          <w:lang w:val="en-US"/>
        </w:rPr>
        <w:t xml:space="preserve">By </w:t>
      </w:r>
      <w:proofErr w:type="gramStart"/>
      <w:r w:rsidRPr="00DB730E">
        <w:rPr>
          <w:sz w:val="32"/>
          <w:lang w:val="en-US"/>
        </w:rPr>
        <w:t>describe(</w:t>
      </w:r>
      <w:proofErr w:type="gramEnd"/>
      <w:r w:rsidRPr="00DB730E">
        <w:rPr>
          <w:sz w:val="32"/>
          <w:lang w:val="en-US"/>
        </w:rPr>
        <w:t xml:space="preserve">) method we can make initial descriptive statistics. </w:t>
      </w:r>
    </w:p>
    <w:p w:rsidR="009779A1" w:rsidRPr="00DB730E" w:rsidRDefault="009779A1" w:rsidP="00DB730E">
      <w:pPr>
        <w:pStyle w:val="a3"/>
        <w:shd w:val="clear" w:color="auto" w:fill="FFFFFF"/>
        <w:spacing w:before="240" w:beforeAutospacing="0" w:after="0" w:afterAutospacing="0"/>
        <w:jc w:val="both"/>
        <w:rPr>
          <w:color w:val="000000"/>
          <w:szCs w:val="21"/>
          <w:lang w:val="en-US"/>
        </w:rPr>
      </w:pPr>
      <w:r w:rsidRPr="00DB730E">
        <w:rPr>
          <w:sz w:val="32"/>
          <w:lang w:val="en-US"/>
        </w:rPr>
        <w:t xml:space="preserve">In our case, </w:t>
      </w:r>
      <w:proofErr w:type="gramStart"/>
      <w:r w:rsidRPr="00DB730E">
        <w:rPr>
          <w:color w:val="000000"/>
          <w:szCs w:val="21"/>
          <w:shd w:val="clear" w:color="auto" w:fill="FFFFFF"/>
          <w:lang w:val="en-US"/>
        </w:rPr>
        <w:t>It</w:t>
      </w:r>
      <w:proofErr w:type="gramEnd"/>
      <w:r w:rsidRPr="00DB730E">
        <w:rPr>
          <w:color w:val="000000"/>
          <w:szCs w:val="21"/>
          <w:shd w:val="clear" w:color="auto" w:fill="FFFFFF"/>
          <w:lang w:val="en-US"/>
        </w:rPr>
        <w:t xml:space="preserve"> tells us, that we have 1.3e5 records. Also, we can get some insights into the number of transactions. It is obvious, that since the median </w:t>
      </w:r>
      <w:r w:rsidRPr="00DB730E">
        <w:rPr>
          <w:color w:val="000000"/>
          <w:szCs w:val="21"/>
          <w:highlight w:val="yellow"/>
          <w:shd w:val="clear" w:color="auto" w:fill="FFFFFF"/>
          <w:lang w:val="en-US"/>
        </w:rPr>
        <w:t>(50% percentile) is negative</w:t>
      </w:r>
      <w:r w:rsidRPr="00DB730E">
        <w:rPr>
          <w:color w:val="000000"/>
          <w:szCs w:val="21"/>
          <w:shd w:val="clear" w:color="auto" w:fill="FFFFFF"/>
          <w:lang w:val="en-US"/>
        </w:rPr>
        <w:t xml:space="preserve">, more transactions lead to cash outflows. As expected from the insights in the Descriptive statistics and analysis section, most transactions are money outflow. The overall distribution of transaction sums can be viewed using a boxplot. </w:t>
      </w:r>
      <w:r w:rsidRPr="00DB730E">
        <w:rPr>
          <w:color w:val="000000"/>
          <w:szCs w:val="21"/>
          <w:lang w:val="en-US"/>
        </w:rPr>
        <w:t>We have compared several models, as a result, boosting algorithms (</w:t>
      </w:r>
      <w:proofErr w:type="spellStart"/>
      <w:r w:rsidRPr="00DB730E">
        <w:rPr>
          <w:color w:val="000000"/>
          <w:szCs w:val="21"/>
          <w:lang w:val="en-US"/>
        </w:rPr>
        <w:t>LGMBoost</w:t>
      </w:r>
      <w:proofErr w:type="spellEnd"/>
      <w:r w:rsidRPr="00DB730E">
        <w:rPr>
          <w:color w:val="000000"/>
          <w:szCs w:val="21"/>
          <w:lang w:val="en-US"/>
        </w:rPr>
        <w:t>) have shown the best roc-</w:t>
      </w:r>
      <w:proofErr w:type="spellStart"/>
      <w:r w:rsidRPr="00DB730E">
        <w:rPr>
          <w:color w:val="000000"/>
          <w:szCs w:val="21"/>
          <w:lang w:val="en-US"/>
        </w:rPr>
        <w:t>auc</w:t>
      </w:r>
      <w:proofErr w:type="spellEnd"/>
      <w:r w:rsidRPr="00DB730E">
        <w:rPr>
          <w:color w:val="000000"/>
          <w:szCs w:val="21"/>
          <w:lang w:val="en-US"/>
        </w:rPr>
        <w:t xml:space="preserve"> score. However, we have tested logistic regression, applied Cross-validation and grid search to this model and improved roc-</w:t>
      </w:r>
      <w:proofErr w:type="spellStart"/>
      <w:r w:rsidRPr="00DB730E">
        <w:rPr>
          <w:color w:val="000000"/>
          <w:szCs w:val="21"/>
          <w:lang w:val="en-US"/>
        </w:rPr>
        <w:t>auc</w:t>
      </w:r>
      <w:proofErr w:type="spellEnd"/>
      <w:r w:rsidRPr="00DB730E">
        <w:rPr>
          <w:color w:val="000000"/>
          <w:szCs w:val="21"/>
          <w:lang w:val="en-US"/>
        </w:rPr>
        <w:t xml:space="preserve"> score from 0.64 to roughly (with the best threshold) 0.7. F-score did not change much.</w:t>
      </w:r>
    </w:p>
    <w:p w:rsidR="009779A1" w:rsidRPr="00DB730E" w:rsidRDefault="009779A1" w:rsidP="00DB730E">
      <w:pPr>
        <w:pStyle w:val="a3"/>
        <w:shd w:val="clear" w:color="auto" w:fill="FFFFFF"/>
        <w:spacing w:before="240" w:beforeAutospacing="0" w:after="0" w:afterAutospacing="0"/>
        <w:jc w:val="both"/>
        <w:rPr>
          <w:color w:val="000000"/>
          <w:szCs w:val="21"/>
          <w:lang w:val="en-US"/>
        </w:rPr>
      </w:pPr>
      <w:r w:rsidRPr="00DB730E">
        <w:rPr>
          <w:color w:val="000000"/>
          <w:szCs w:val="21"/>
          <w:lang w:val="en-US"/>
        </w:rPr>
        <w:t xml:space="preserve">Since we have no imbalance in data (0s and 1s are in the </w:t>
      </w:r>
      <w:proofErr w:type="spellStart"/>
      <w:r w:rsidRPr="00DB730E">
        <w:rPr>
          <w:color w:val="000000"/>
          <w:szCs w:val="21"/>
          <w:lang w:val="en-US"/>
        </w:rPr>
        <w:t>roughtly</w:t>
      </w:r>
      <w:proofErr w:type="spellEnd"/>
      <w:r w:rsidRPr="00DB730E">
        <w:rPr>
          <w:color w:val="000000"/>
          <w:szCs w:val="21"/>
          <w:lang w:val="en-US"/>
        </w:rPr>
        <w:t xml:space="preserve"> same proportions), evaluating the model using Roc-</w:t>
      </w:r>
      <w:proofErr w:type="spellStart"/>
      <w:r w:rsidRPr="00DB730E">
        <w:rPr>
          <w:color w:val="000000"/>
          <w:szCs w:val="21"/>
          <w:lang w:val="en-US"/>
        </w:rPr>
        <w:t>Auc</w:t>
      </w:r>
      <w:proofErr w:type="spellEnd"/>
      <w:r w:rsidRPr="00DB730E">
        <w:rPr>
          <w:color w:val="000000"/>
          <w:szCs w:val="21"/>
          <w:lang w:val="en-US"/>
        </w:rPr>
        <w:t xml:space="preserve"> curve is more reasonable.</w:t>
      </w:r>
    </w:p>
    <w:p w:rsidR="009779A1" w:rsidRPr="00DB730E" w:rsidRDefault="009779A1" w:rsidP="00DB730E">
      <w:pPr>
        <w:pStyle w:val="a3"/>
        <w:shd w:val="clear" w:color="auto" w:fill="FFFFFF"/>
        <w:spacing w:before="240" w:beforeAutospacing="0" w:after="0" w:afterAutospacing="0"/>
        <w:jc w:val="both"/>
        <w:rPr>
          <w:color w:val="000000"/>
          <w:szCs w:val="21"/>
          <w:lang w:val="en-US"/>
        </w:rPr>
      </w:pPr>
      <w:r w:rsidRPr="00DB730E">
        <w:rPr>
          <w:color w:val="000000"/>
          <w:szCs w:val="21"/>
          <w:lang w:val="en-US"/>
        </w:rPr>
        <w:t>To conclude, our model is good at recognizing gender usi</w:t>
      </w:r>
      <w:bookmarkStart w:id="0" w:name="_GoBack"/>
      <w:bookmarkEnd w:id="0"/>
      <w:r w:rsidRPr="00DB730E">
        <w:rPr>
          <w:color w:val="000000"/>
          <w:szCs w:val="21"/>
          <w:lang w:val="en-US"/>
        </w:rPr>
        <w:t>ng transactions history.</w:t>
      </w:r>
    </w:p>
    <w:p w:rsidR="00C40BCF" w:rsidRPr="00DB730E" w:rsidRDefault="00C40BCF" w:rsidP="00DB730E">
      <w:pPr>
        <w:jc w:val="both"/>
        <w:rPr>
          <w:rFonts w:ascii="Times New Roman" w:hAnsi="Times New Roman" w:cs="Times New Roman"/>
          <w:sz w:val="32"/>
          <w:szCs w:val="24"/>
          <w:lang w:val="en-US"/>
        </w:rPr>
      </w:pPr>
    </w:p>
    <w:sectPr w:rsidR="00C40BCF" w:rsidRPr="00DB73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9A1"/>
    <w:rsid w:val="009779A1"/>
    <w:rsid w:val="00C40BCF"/>
    <w:rsid w:val="00DB73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DC5537-0C61-4C0D-9011-E987EB6F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79A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747175">
      <w:bodyDiv w:val="1"/>
      <w:marLeft w:val="0"/>
      <w:marRight w:val="0"/>
      <w:marTop w:val="0"/>
      <w:marBottom w:val="0"/>
      <w:divBdr>
        <w:top w:val="none" w:sz="0" w:space="0" w:color="auto"/>
        <w:left w:val="none" w:sz="0" w:space="0" w:color="auto"/>
        <w:bottom w:val="none" w:sz="0" w:space="0" w:color="auto"/>
        <w:right w:val="none" w:sz="0" w:space="0" w:color="auto"/>
      </w:divBdr>
    </w:div>
    <w:div w:id="831222003">
      <w:bodyDiv w:val="1"/>
      <w:marLeft w:val="0"/>
      <w:marRight w:val="0"/>
      <w:marTop w:val="0"/>
      <w:marBottom w:val="0"/>
      <w:divBdr>
        <w:top w:val="none" w:sz="0" w:space="0" w:color="auto"/>
        <w:left w:val="none" w:sz="0" w:space="0" w:color="auto"/>
        <w:bottom w:val="none" w:sz="0" w:space="0" w:color="auto"/>
        <w:right w:val="none" w:sz="0" w:space="0" w:color="auto"/>
      </w:divBdr>
    </w:div>
    <w:div w:id="106109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164</Words>
  <Characters>941</Characters>
  <Application>Microsoft Office Word</Application>
  <DocSecurity>0</DocSecurity>
  <Lines>7</Lines>
  <Paragraphs>2</Paragraphs>
  <ScaleCrop>false</ScaleCrop>
  <Company>SPecialiST RePack</Company>
  <LinksUpToDate>false</LinksUpToDate>
  <CharactersWithSpaces>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Учетная запись Майкрософт</cp:lastModifiedBy>
  <cp:revision>3</cp:revision>
  <dcterms:created xsi:type="dcterms:W3CDTF">2022-02-14T16:46:00Z</dcterms:created>
  <dcterms:modified xsi:type="dcterms:W3CDTF">2022-02-14T17:35:00Z</dcterms:modified>
</cp:coreProperties>
</file>