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534AB7" w:val="clear"/>
            <w:tcMar>
              <w:top w:type="dxa" w:w="500"/>
              <w:left w:type="dxa" w:w="400"/>
              <w:bottom w:type="dxa" w:w="500"/>
              <w:right w:type="dxa" w:w="400"/>
            </w:tcMar>
          </w:tcPr>
          <w:p>
            <w:pPr>
              <w:jc w:val="center"/>
            </w:pPr>
            <w:r>
              <w:rPr>
                <w:rFonts w:ascii="Arial" w:cs="Arial" w:eastAsia="Arial" w:hAnsi="Arial"/>
                <w:b/>
                <w:bCs/>
                <w:color w:val="FFFFFF"/>
                <w:sz w:val="72"/>
                <w:szCs w:val="72"/>
              </w:rPr>
              <w:t xml:space="preserve">TRAFFIQ</w:t>
            </w:r>
          </w:p>
          <w:p>
            <w:pPr>
              <w:spacing w:before="80"/>
              <w:jc w:val="center"/>
            </w:pPr>
            <w:r>
              <w:rPr>
                <w:rFonts w:ascii="Arial" w:cs="Arial" w:eastAsia="Arial" w:hAnsi="Arial"/>
                <w:i/>
                <w:iCs/>
                <w:color w:val="CECBF6"/>
                <w:sz w:val="36"/>
                <w:szCs w:val="36"/>
              </w:rPr>
              <w:t xml:space="preserve">AI Autonomous Driving Agent</w:t>
            </w:r>
          </w:p>
          <w:p>
            <w:pPr>
              <w:spacing w:before="200"/>
              <w:jc w:val="center"/>
            </w:pPr>
            <w:r>
              <w:rPr>
                <w:rFonts w:ascii="Arial" w:cs="Arial" w:eastAsia="Arial" w:hAnsi="Arial"/>
                <w:b/>
                <w:bCs/>
                <w:color w:val="FFFFFF"/>
                <w:sz w:val="28"/>
                <w:szCs w:val="28"/>
              </w:rPr>
              <w:t xml:space="preserve">Technical Design &amp; Implementation Report</w:t>
            </w:r>
          </w:p>
          <w:p>
            <w:pPr>
              <w:spacing w:before="100"/>
              <w:jc w:val="center"/>
            </w:pPr>
            <w:r>
              <w:rPr>
                <w:rFonts w:ascii="Arial" w:cs="Arial" w:eastAsia="Arial" w:hAnsi="Arial"/>
                <w:color w:val="AFA9EC"/>
                <w:sz w:val="22"/>
                <w:szCs w:val="22"/>
              </w:rPr>
              <w:t xml:space="preserve">IET On-Campus Jadavpur University  ×  JUMPER</w:t>
            </w:r>
          </w:p>
          <w:p>
            <w:pPr>
              <w:spacing w:before="60"/>
              <w:jc w:val="center"/>
            </w:pPr>
            <w:r>
              <w:rPr>
                <w:rFonts w:ascii="Arial" w:cs="Arial" w:eastAsia="Arial" w:hAnsi="Arial"/>
                <w:color w:val="AFA9EC"/>
                <w:sz w:val="20"/>
                <w:szCs w:val="20"/>
              </w:rPr>
              <w:t xml:space="preserve">Raspberry Pi 4B 8GB  |  Pi Cam V2  |  PyTorch  |  OpenCV</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Competition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TRAFFIQ — IET On-Campus JU × JUMPER</w:t>
            </w:r>
          </w:p>
        </w:tc>
      </w:tr>
      <w:tr>
        <w:tc>
          <w:tcPr>
            <w:tcW w:type="dxa" w:w="2400"/>
            <w:tcBorders>
              <w:top w:val="single" w:color="CCCCCC" w:sz="1"/>
              <w:left w:val="single" w:color="CCCCCC" w:sz="1"/>
              <w:bottom w:val="single" w:color="CCCCCC" w:sz="1"/>
              <w:right w:val="single" w:color="CCCCCC"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Hardware</w:t>
            </w:r>
          </w:p>
        </w:tc>
        <w:tc>
          <w:tcPr>
            <w:tcW w:type="dxa" w:w="69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val="false"/>
                <w:bCs w:val="false"/>
                <w:color w:val="1A1A1A"/>
                <w:sz w:val="20"/>
                <w:szCs w:val="20"/>
              </w:rPr>
              <w:t xml:space="preserve">Raspberry Pi 4B 8GB + Pi Cam V2</w:t>
            </w:r>
          </w:p>
        </w:tc>
      </w:tr>
      <w:tr>
        <w:tc>
          <w:tcPr>
            <w:tcW w:type="dxa" w:w="2400"/>
            <w:tcBorders>
              <w:top w:val="single" w:color="CCCCCC" w:sz="1"/>
              <w:left w:val="single" w:color="CCCCCC" w:sz="1"/>
              <w:bottom w:val="single" w:color="CCCCCC" w:sz="1"/>
              <w:right w:val="single" w:color="CCCCCC"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Framework</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PyTorch (CPU) + OpenCV 4.x + NumPy</w:t>
            </w:r>
          </w:p>
        </w:tc>
      </w:tr>
      <w:tr>
        <w:tc>
          <w:tcPr>
            <w:tcW w:type="dxa" w:w="2400"/>
            <w:tcBorders>
              <w:top w:val="single" w:color="CCCCCC" w:sz="1"/>
              <w:left w:val="single" w:color="CCCCCC" w:sz="1"/>
              <w:bottom w:val="single" w:color="CCCCCC" w:sz="1"/>
              <w:right w:val="single" w:color="CCCCCC"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69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val="false"/>
                <w:bCs w:val="false"/>
                <w:color w:val="1A1A1A"/>
                <w:sz w:val="20"/>
                <w:szCs w:val="20"/>
              </w:rPr>
              <w:t xml:space="preserve">TraffiqNet — MobileNet-style CNN, ~180k parameters</w:t>
            </w:r>
          </w:p>
        </w:tc>
      </w:tr>
      <w:tr>
        <w:tc>
          <w:tcPr>
            <w:tcW w:type="dxa" w:w="2400"/>
            <w:tcBorders>
              <w:top w:val="single" w:color="CCCCCC" w:sz="1"/>
              <w:left w:val="single" w:color="CCCCCC" w:sz="1"/>
              <w:bottom w:val="single" w:color="CCCCCC" w:sz="1"/>
              <w:right w:val="single" w:color="CCCCCC"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Strategy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Behavioural Cloning pre-training + Online RL fine-tuning</w:t>
            </w:r>
          </w:p>
        </w:tc>
      </w:tr>
      <w:tr>
        <w:tc>
          <w:tcPr>
            <w:tcW w:type="dxa" w:w="2400"/>
            <w:tcBorders>
              <w:top w:val="single" w:color="CCCCCC" w:sz="1"/>
              <w:left w:val="single" w:color="CCCCCC" w:sz="1"/>
              <w:bottom w:val="single" w:color="CCCCCC" w:sz="1"/>
              <w:right w:val="single" w:color="CCCCCC"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Target latency</w:t>
            </w:r>
          </w:p>
        </w:tc>
        <w:tc>
          <w:tcPr>
            <w:tcW w:type="dxa" w:w="69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val="false"/>
                <w:bCs w:val="false"/>
                <w:color w:val="1A1A1A"/>
                <w:sz w:val="20"/>
                <w:szCs w:val="20"/>
              </w:rPr>
              <w:t xml:space="preserve">&lt; 50ms inference on Pi 4 CPU (no GPU required)</w:t>
            </w:r>
          </w:p>
        </w:tc>
      </w:tr>
    </w:tbl>
    <w:p>
      <w:pPr>
        <w:spacing w:after="0" w:before="300"/>
      </w:pPr>
      <w:r>
        <w:t xml:space="preserve"/>
      </w:r>
    </w:p>
    <w:p>
      <w:r>
        <w:br w:type="page"/>
      </w:r>
    </w:p>
    <w:p>
      <w:pPr>
        <w:pStyle w:val="Heading1"/>
        <w:pBdr>
          <w:bottom w:val="single" w:color="534AB7" w:sz="4" w:space="4"/>
        </w:pBdr>
        <w:spacing w:after="120" w:before="360"/>
      </w:pPr>
      <w:r>
        <w:rPr>
          <w:rFonts w:ascii="Arial" w:cs="Arial" w:eastAsia="Arial" w:hAnsi="Arial"/>
          <w:b/>
          <w:bCs/>
          <w:color w:val="534AB7"/>
          <w:sz w:val="30"/>
          <w:szCs w:val="30"/>
        </w:rPr>
        <w:t xml:space="preserve">1.  Introduction</w:t>
      </w:r>
    </w:p>
    <w:p>
      <w:pPr>
        <w:pBdr>
          <w:bottom w:val="single" w:color="534AB7" w:sz="6" w:space="1"/>
        </w:pBdr>
        <w:spacing w:after="160" w:before="0"/>
      </w:pPr>
    </w:p>
    <w:p>
      <w:pPr>
        <w:spacing w:after="100" w:before="60"/>
      </w:pPr>
      <w:r>
        <w:rPr>
          <w:rFonts w:ascii="Arial" w:cs="Arial" w:eastAsia="Arial" w:hAnsi="Arial"/>
          <w:color w:val="1A1A1A"/>
          <w:sz w:val="22"/>
          <w:szCs w:val="22"/>
        </w:rPr>
        <w:t xml:space="preserve">TRAFFIQ is a competition hosted by IET On-Campus, Jadavpur University, in collaboration with JUMPER, that challenges student teams to build a fully autonomous vehicle navigation system from scratch. The competition provides a standardised RC-car platform and a Raspberry Pi 4B with an onboard camera; participants are responsible entirely for the AI model, perception pipeline, and control logic.</w:t>
      </w:r>
    </w:p>
    <w:p>
      <w:pPr>
        <w:spacing w:after="100" w:before="60"/>
      </w:pPr>
      <w:r>
        <w:rPr>
          <w:rFonts w:ascii="Arial" w:cs="Arial" w:eastAsia="Arial" w:hAnsi="Arial"/>
          <w:color w:val="1A1A1A"/>
          <w:sz w:val="22"/>
          <w:szCs w:val="22"/>
        </w:rPr>
        <w:t xml:space="preserve">The vehicle must navigate a predefined track without any form of remote control or manual override. Round 1 evaluates model architecture and basic lane-following ability, while Round 2 introduces substantially harder conditions: L-turns, static obstacles, narrow corridors, and variable arena lighting. Scoring rewards course completion speed and checkpoint bonuses while penalising collisions (−25 pts), boundary violations (−20 pts), and human interventions (−50 pts). Hardcoded path scripts result in immediate disqualification.</w:t>
      </w:r>
    </w:p>
    <w:p>
      <w:pPr>
        <w:spacing w:after="100" w:before="60"/>
      </w:pPr>
      <w:r>
        <w:rPr>
          <w:rFonts w:ascii="Arial" w:cs="Arial" w:eastAsia="Arial" w:hAnsi="Arial"/>
          <w:color w:val="1A1A1A"/>
          <w:sz w:val="22"/>
          <w:szCs w:val="22"/>
        </w:rPr>
        <w:t xml:space="preserve">This report documents the design, architecture, and engineering decisions behind our submission — a purpose-built neural network we call </w:t>
      </w:r>
      <w:r>
        <w:rPr>
          <w:rFonts w:ascii="Arial" w:cs="Arial" w:eastAsia="Arial" w:hAnsi="Arial"/>
          <w:b/>
          <w:bCs/>
          <w:color w:val="1A1A1A"/>
          <w:sz w:val="22"/>
          <w:szCs w:val="22"/>
        </w:rPr>
        <w:t xml:space="preserve">TraffiqNet</w:t>
      </w:r>
      <w:r>
        <w:rPr>
          <w:rFonts w:ascii="Arial" w:cs="Arial" w:eastAsia="Arial" w:hAnsi="Arial"/>
          <w:color w:val="1A1A1A"/>
          <w:sz w:val="22"/>
          <w:szCs w:val="22"/>
        </w:rPr>
        <w:t xml:space="preserve">, paired with a hybrid learning strategy combining offline behavioural cloning with live online reinforcement learning.</w:t>
      </w:r>
    </w:p>
    <w:p>
      <w:pPr>
        <w:spacing w:after="0" w:before="120"/>
      </w:pPr>
      <w:r>
        <w:t xml:space="preserve"/>
      </w:r>
    </w:p>
    <w:p>
      <w:pPr>
        <w:pStyle w:val="Heading1"/>
        <w:pBdr>
          <w:bottom w:val="single" w:color="534AB7" w:sz="4" w:space="4"/>
        </w:pBdr>
        <w:spacing w:after="120" w:before="360"/>
      </w:pPr>
      <w:r>
        <w:rPr>
          <w:rFonts w:ascii="Arial" w:cs="Arial" w:eastAsia="Arial" w:hAnsi="Arial"/>
          <w:b/>
          <w:bCs/>
          <w:color w:val="534AB7"/>
          <w:sz w:val="30"/>
          <w:szCs w:val="30"/>
        </w:rPr>
        <w:t xml:space="preserve">2.  System Overview</w:t>
      </w:r>
    </w:p>
    <w:p>
      <w:pPr>
        <w:pBdr>
          <w:bottom w:val="single" w:color="534AB7" w:sz="6" w:space="1"/>
        </w:pBdr>
        <w:spacing w:after="160" w:before="0"/>
      </w:pPr>
    </w:p>
    <w:p>
      <w:pPr>
        <w:spacing w:after="100" w:before="60"/>
      </w:pPr>
      <w:r>
        <w:rPr>
          <w:rFonts w:ascii="Arial" w:cs="Arial" w:eastAsia="Arial" w:hAnsi="Arial"/>
          <w:color w:val="1A1A1A"/>
          <w:sz w:val="22"/>
          <w:szCs w:val="22"/>
        </w:rPr>
        <w:t xml:space="preserve">The agent runs as a single Python process on the Raspberry Pi. On every camera frame the system executes five sequential stages:</w:t>
      </w:r>
    </w:p>
    <w:p>
      <w:pPr>
        <w:pStyle w:val="ListParagraph"/>
        <w:numPr>
          <w:ilvl w:val="0"/>
          <w:numId w:val="2"/>
        </w:numPr>
        <w:spacing w:after="40" w:before="40"/>
      </w:pPr>
      <w:r>
        <w:rPr>
          <w:rFonts w:ascii="Arial" w:cs="Arial" w:eastAsia="Arial" w:hAnsi="Arial"/>
          <w:color w:val="1A1A1A"/>
          <w:sz w:val="22"/>
          <w:szCs w:val="22"/>
        </w:rPr>
        <w:t xml:space="preserve">Preprocess the frame (crop, resize, normalise, CLAHE contrast enhancement).</w:t>
      </w:r>
    </w:p>
    <w:p>
      <w:pPr>
        <w:pStyle w:val="ListParagraph"/>
        <w:numPr>
          <w:ilvl w:val="0"/>
          <w:numId w:val="2"/>
        </w:numPr>
        <w:spacing w:after="40" w:before="40"/>
      </w:pPr>
      <w:r>
        <w:rPr>
          <w:rFonts w:ascii="Arial" w:cs="Arial" w:eastAsia="Arial" w:hAnsi="Arial"/>
          <w:color w:val="1A1A1A"/>
          <w:sz w:val="22"/>
          <w:szCs w:val="22"/>
        </w:rPr>
        <w:t xml:space="preserve">Run a forward pass through TraffiqNet to produce steering, speed, and obstacle probability.</w:t>
      </w:r>
    </w:p>
    <w:p>
      <w:pPr>
        <w:pStyle w:val="ListParagraph"/>
        <w:numPr>
          <w:ilvl w:val="0"/>
          <w:numId w:val="2"/>
        </w:numPr>
        <w:spacing w:after="40" w:before="40"/>
      </w:pPr>
      <w:r>
        <w:rPr>
          <w:rFonts w:ascii="Arial" w:cs="Arial" w:eastAsia="Arial" w:hAnsi="Arial"/>
          <w:color w:val="1A1A1A"/>
          <w:sz w:val="22"/>
          <w:szCs w:val="22"/>
        </w:rPr>
        <w:t xml:space="preserve">Run classical perception in parallel to estimate lane centre and detect collision via optical flow.</w:t>
      </w:r>
    </w:p>
    <w:p>
      <w:pPr>
        <w:pStyle w:val="ListParagraph"/>
        <w:numPr>
          <w:ilvl w:val="0"/>
          <w:numId w:val="2"/>
        </w:numPr>
        <w:spacing w:after="40" w:before="40"/>
      </w:pPr>
      <w:r>
        <w:rPr>
          <w:rFonts w:ascii="Arial" w:cs="Arial" w:eastAsia="Arial" w:hAnsi="Arial"/>
          <w:color w:val="1A1A1A"/>
          <w:sz w:val="22"/>
          <w:szCs w:val="22"/>
        </w:rPr>
        <w:t xml:space="preserve">Apply the safety override, fusing all signals before any motor command is issued.</w:t>
      </w:r>
    </w:p>
    <w:p>
      <w:pPr>
        <w:pStyle w:val="ListParagraph"/>
        <w:numPr>
          <w:ilvl w:val="0"/>
          <w:numId w:val="2"/>
        </w:numPr>
        <w:spacing w:after="40" w:before="40"/>
      </w:pPr>
      <w:r>
        <w:rPr>
          <w:rFonts w:ascii="Arial" w:cs="Arial" w:eastAsia="Arial" w:hAnsi="Arial"/>
          <w:color w:val="1A1A1A"/>
          <w:sz w:val="22"/>
          <w:szCs w:val="22"/>
        </w:rPr>
        <w:t xml:space="preserve">Store the experience in replay memory and, every eight frames, run an online training update.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3"/>
              <w:left w:val="thick" w:color="0F6E56" w:sz="14"/>
              <w:bottom w:val="single" w:color="0F6E56" w:sz="3"/>
              <w:right w:val="single" w:color="0F6E56" w:sz="3"/>
            </w:tcBorders>
            <w:shd w:fill="E1F5EE" w:val="clear"/>
            <w:tcMar>
              <w:top w:type="dxa" w:w="120"/>
              <w:left w:type="dxa" w:w="200"/>
              <w:bottom w:type="dxa" w:w="120"/>
              <w:right w:type="dxa" w:w="120"/>
            </w:tcMar>
          </w:tcPr>
          <w:p>
            <w:r>
              <w:rPr>
                <w:rFonts w:ascii="Arial" w:cs="Arial" w:eastAsia="Arial" w:hAnsi="Arial"/>
                <w:b/>
                <w:bCs/>
                <w:color w:val="0F6E56"/>
                <w:sz w:val="22"/>
                <w:szCs w:val="22"/>
              </w:rPr>
              <w:t xml:space="preserve">Core design principle</w:t>
            </w:r>
          </w:p>
          <w:p>
            <w:pPr>
              <w:spacing w:before="40"/>
            </w:pPr>
            <w:r>
              <w:rPr>
                <w:rFonts w:ascii="Arial" w:cs="Arial" w:eastAsia="Arial" w:hAnsi="Arial"/>
                <w:color w:val="0F6E56"/>
                <w:sz w:val="20"/>
                <w:szCs w:val="20"/>
              </w:rPr>
              <w:t xml:space="preserve">All navigation is driven purely by real-time visual input. No pre-mapped coordinates, no hardcoded paths, no GPS or IMU. The system generalises to track variations it has never seen — exactly as competition rules require.</w:t>
            </w:r>
          </w:p>
        </w:tc>
      </w:tr>
    </w:tbl>
    <w:p>
      <w:pPr>
        <w:spacing w:after="0" w:before="120"/>
      </w:pPr>
      <w:r>
        <w:t xml:space="preserve"/>
      </w:r>
    </w:p>
    <w:p>
      <w:pPr>
        <w:pStyle w:val="Heading1"/>
        <w:pBdr>
          <w:bottom w:val="single" w:color="534AB7" w:sz="4" w:space="4"/>
        </w:pBdr>
        <w:spacing w:after="120" w:before="360"/>
      </w:pPr>
      <w:r>
        <w:rPr>
          <w:rFonts w:ascii="Arial" w:cs="Arial" w:eastAsia="Arial" w:hAnsi="Arial"/>
          <w:b/>
          <w:bCs/>
          <w:color w:val="534AB7"/>
          <w:sz w:val="30"/>
          <w:szCs w:val="30"/>
        </w:rPr>
        <w:t xml:space="preserve">3.  Input Preprocessing Pipeline</w:t>
      </w:r>
    </w:p>
    <w:p>
      <w:pPr>
        <w:pBdr>
          <w:bottom w:val="single" w:color="534AB7" w:sz="6" w:space="1"/>
        </w:pBdr>
        <w:spacing w:after="160" w:before="0"/>
      </w:pPr>
    </w:p>
    <w:p>
      <w:pPr>
        <w:spacing w:after="100" w:before="60"/>
      </w:pPr>
      <w:r>
        <w:rPr>
          <w:rFonts w:ascii="Arial" w:cs="Arial" w:eastAsia="Arial" w:hAnsi="Arial"/>
          <w:color w:val="1A1A1A"/>
          <w:sz w:val="22"/>
          <w:szCs w:val="22"/>
        </w:rPr>
        <w:t xml:space="preserve">Raw Pi Cam V2 frames arrive as 640×480 BGR images at approximately 30 fps. Each frame passes through a four-stage pipeline before entering the neural network.</w:t>
      </w:r>
    </w:p>
    <w:p>
      <w:pPr>
        <w:pStyle w:val="Heading2"/>
        <w:spacing w:after="80" w:before="240"/>
      </w:pPr>
      <w:r>
        <w:rPr>
          <w:rFonts w:ascii="Arial" w:cs="Arial" w:eastAsia="Arial" w:hAnsi="Arial"/>
          <w:b/>
          <w:bCs/>
          <w:color w:val="0F6E56"/>
          <w:sz w:val="24"/>
          <w:szCs w:val="24"/>
        </w:rPr>
        <w:t xml:space="preserve">3.1  Bottom-Half Crop</w:t>
      </w:r>
    </w:p>
    <w:p>
      <w:pPr>
        <w:spacing w:after="100" w:before="60"/>
      </w:pPr>
      <w:r>
        <w:rPr>
          <w:rFonts w:ascii="Arial" w:cs="Arial" w:eastAsia="Arial" w:hAnsi="Arial"/>
          <w:color w:val="1A1A1A"/>
          <w:sz w:val="22"/>
          <w:szCs w:val="22"/>
        </w:rPr>
        <w:t xml:space="preserve">The top half of every frame — containing sky, ceilings, walls, and other irrelevant structure — is discarded before any other processing. This halves the number of pixels the model must process, reduces inference time, and removes a major source of noise that would otherwise corrupt the lane-following signal. The retained region corresponds to the road surface directly ahead of the vehicle.</w:t>
      </w:r>
    </w:p>
    <w:p>
      <w:pPr>
        <w:pStyle w:val="Heading2"/>
        <w:spacing w:after="80" w:before="240"/>
      </w:pPr>
      <w:r>
        <w:rPr>
          <w:rFonts w:ascii="Arial" w:cs="Arial" w:eastAsia="Arial" w:hAnsi="Arial"/>
          <w:b/>
          <w:bCs/>
          <w:color w:val="0F6E56"/>
          <w:sz w:val="24"/>
          <w:szCs w:val="24"/>
        </w:rPr>
        <w:t xml:space="preserve">3.2  Resize to 112 × 112</w:t>
      </w:r>
    </w:p>
    <w:p>
      <w:pPr>
        <w:spacing w:after="100" w:before="60"/>
      </w:pPr>
      <w:r>
        <w:rPr>
          <w:rFonts w:ascii="Arial" w:cs="Arial" w:eastAsia="Arial" w:hAnsi="Arial"/>
          <w:color w:val="1A1A1A"/>
          <w:sz w:val="22"/>
          <w:szCs w:val="22"/>
        </w:rPr>
        <w:t xml:space="preserve">The cropped region is resized to 112×112 using bicubic interpolation. This resolution was chosen as the best compromise between spatial detail sufficient to resolve lane markings and obstacles, and computational cost small enough for sub-50ms inference on the Pi’s ARM Cortex-A72 CPU. Compared to the original code’s 224×224 input, this reduces pixel count by 4×, directly cutting the cost of the first convolutional layer.</w:t>
      </w:r>
    </w:p>
    <w:p>
      <w:pPr>
        <w:pStyle w:val="Heading2"/>
        <w:spacing w:after="80" w:before="240"/>
      </w:pPr>
      <w:r>
        <w:rPr>
          <w:rFonts w:ascii="Arial" w:cs="Arial" w:eastAsia="Arial" w:hAnsi="Arial"/>
          <w:b/>
          <w:bCs/>
          <w:color w:val="0F6E56"/>
          <w:sz w:val="24"/>
          <w:szCs w:val="24"/>
        </w:rPr>
        <w:t xml:space="preserve">3.3  CLAHE in LAB Colour Space</w:t>
      </w:r>
    </w:p>
    <w:p>
      <w:pPr>
        <w:spacing w:after="100" w:before="60"/>
      </w:pPr>
      <w:r>
        <w:rPr>
          <w:rFonts w:ascii="Arial" w:cs="Arial" w:eastAsia="Arial" w:hAnsi="Arial"/>
          <w:color w:val="1A1A1A"/>
          <w:sz w:val="22"/>
          <w:szCs w:val="22"/>
        </w:rPr>
        <w:t xml:space="preserve">Contrast Limited Adaptive Histogram Equalisation (CLAHE) is applied to the L (lightness) channel of the LAB colour representation. LAB separates luminance from colour, so CLAHE enhances local contrast without distorting the colour channels that carry lane-colour cues. The clip limit is 2.5 with a </w:t>
      </w:r>
      <w:r>
        <w:rPr>
          <w:rFonts w:ascii="Arial" w:cs="Arial" w:eastAsia="Arial" w:hAnsi="Arial"/>
          <w:b/>
          <w:bCs/>
          <w:color w:val="1A1A1A"/>
          <w:sz w:val="22"/>
          <w:szCs w:val="22"/>
        </w:rPr>
        <w:t xml:space="preserve">4×4 tile grid</w:t>
      </w:r>
      <w:r>
        <w:rPr>
          <w:rFonts w:ascii="Arial" w:cs="Arial" w:eastAsia="Arial" w:hAnsi="Arial"/>
          <w:color w:val="1A1A1A"/>
          <w:sz w:val="22"/>
          <w:szCs w:val="22"/>
        </w:rPr>
        <w:t xml:space="preserve">, deliberately more aggressive than the original code’s default settings in order to handle the variable arena lighting explicitly called out in Round 2.</w:t>
      </w:r>
    </w:p>
    <w:p>
      <w:pPr>
        <w:pStyle w:val="Heading2"/>
        <w:spacing w:after="80" w:before="240"/>
      </w:pPr>
      <w:r>
        <w:rPr>
          <w:rFonts w:ascii="Arial" w:cs="Arial" w:eastAsia="Arial" w:hAnsi="Arial"/>
          <w:b/>
          <w:bCs/>
          <w:color w:val="0F6E56"/>
          <w:sz w:val="24"/>
          <w:szCs w:val="24"/>
        </w:rPr>
        <w:t xml:space="preserve">3.4  Normalisation and Tensor Conversion</w:t>
      </w:r>
    </w:p>
    <w:p>
      <w:pPr>
        <w:spacing w:after="100" w:before="60"/>
      </w:pPr>
      <w:r>
        <w:rPr>
          <w:rFonts w:ascii="Arial" w:cs="Arial" w:eastAsia="Arial" w:hAnsi="Arial"/>
          <w:color w:val="1A1A1A"/>
          <w:sz w:val="22"/>
          <w:szCs w:val="22"/>
        </w:rPr>
        <w:t xml:space="preserve">Pixel values are divided by 255.0, transposed to channel-first order (C, H, W), and promoted to float32. The tensor is moved to the appropriate device (CPU on the Pi, optionally CUDA on a desktop training machine).</w:t>
      </w:r>
    </w:p>
    <w:p>
      <w:pPr>
        <w:spacing w:after="0" w:before="120"/>
      </w:pPr>
      <w:r>
        <w:t xml:space="preserve"/>
      </w:r>
    </w:p>
    <w:p>
      <w:pPr>
        <w:pStyle w:val="Heading1"/>
        <w:pBdr>
          <w:bottom w:val="single" w:color="534AB7" w:sz="4" w:space="4"/>
        </w:pBdr>
        <w:spacing w:after="120" w:before="360"/>
      </w:pPr>
      <w:r>
        <w:rPr>
          <w:rFonts w:ascii="Arial" w:cs="Arial" w:eastAsia="Arial" w:hAnsi="Arial"/>
          <w:b/>
          <w:bCs/>
          <w:color w:val="534AB7"/>
          <w:sz w:val="30"/>
          <w:szCs w:val="30"/>
        </w:rPr>
        <w:t xml:space="preserve">4.  TraffiqNet — Model Architecture</w:t>
      </w:r>
    </w:p>
    <w:p>
      <w:pPr>
        <w:pBdr>
          <w:bottom w:val="single" w:color="534AB7" w:sz="6" w:space="1"/>
        </w:pBdr>
        <w:spacing w:after="160" w:before="0"/>
      </w:pPr>
    </w:p>
    <w:p>
      <w:pPr>
        <w:spacing w:after="100" w:before="60"/>
      </w:pPr>
      <w:r>
        <w:rPr>
          <w:rFonts w:ascii="Arial" w:cs="Arial" w:eastAsia="Arial" w:hAnsi="Arial"/>
          <w:color w:val="1A1A1A"/>
          <w:sz w:val="22"/>
          <w:szCs w:val="22"/>
        </w:rPr>
        <w:t xml:space="preserve">The original agent used a VGG-style convolutional network operating on 224×224 input with standard 2D convolutions throughout. While straightforward to implement, this is far too computationally expensive for real-time inference on the Raspberry Pi 4 — the competition’s target hardware. TraffiqNet was designed from scratch under a hard latency budget of 100ms per frame and a parameter budget of approximately 200k. It adopts the MobileNet philosophy of depthwise-separable convolutions, adds global average pooling, and branches into three specialised output heads.</w:t>
      </w:r>
    </w:p>
    <w:p>
      <w:pPr>
        <w:spacing w:after="0" w:before="80"/>
      </w:pPr>
      <w:r>
        <w:t xml:space="preserve"/>
      </w:r>
    </w:p>
    <w:p>
      <w:pPr>
        <w:spacing w:after="60" w:before="120"/>
        <w:jc w:val="center"/>
      </w:pPr>
      <w:r>
        <w:drawing>
          <wp:inline distT="0" distB="0" distL="0" distR="0">
            <wp:extent cx="5905500" cy="58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5848350"/>
                    </a:xfrm>
                    <a:prstGeom prst="rect">
                      <a:avLst/>
                    </a:prstGeom>
                  </pic:spPr>
                </pic:pic>
              </a:graphicData>
            </a:graphic>
          </wp:inline>
        </w:drawing>
      </w:r>
    </w:p>
    <w:p>
      <w:pPr>
        <w:spacing w:after="180" w:before="40"/>
        <w:jc w:val="center"/>
      </w:pPr>
      <w:r>
        <w:rPr>
          <w:rFonts w:ascii="Arial" w:cs="Arial" w:eastAsia="Arial" w:hAnsi="Arial"/>
          <w:i/>
          <w:iCs/>
          <w:color w:val="5F5E5A"/>
          <w:sz w:val="18"/>
          <w:szCs w:val="18"/>
        </w:rPr>
        <w:t xml:space="preserve">Figure 1 — TraffiqNet architecture: input preprocessing, depthwise-separable backbone, and three output heads.</w:t>
      </w:r>
    </w:p>
    <w:p>
      <w:pPr>
        <w:pStyle w:val="Heading2"/>
        <w:spacing w:after="80" w:before="240"/>
      </w:pPr>
      <w:r>
        <w:rPr>
          <w:rFonts w:ascii="Arial" w:cs="Arial" w:eastAsia="Arial" w:hAnsi="Arial"/>
          <w:b/>
          <w:bCs/>
          <w:color w:val="0F6E56"/>
          <w:sz w:val="24"/>
          <w:szCs w:val="24"/>
        </w:rPr>
        <w:t xml:space="preserve">4.1  Stem Convolution</w:t>
      </w:r>
    </w:p>
    <w:p>
      <w:pPr>
        <w:spacing w:after="100" w:before="60"/>
      </w:pPr>
      <w:r>
        <w:rPr>
          <w:rFonts w:ascii="Arial" w:cs="Arial" w:eastAsia="Arial" w:hAnsi="Arial"/>
          <w:color w:val="1A1A1A"/>
          <w:sz w:val="22"/>
          <w:szCs w:val="22"/>
        </w:rPr>
        <w:t xml:space="preserve">A standard 3×3 convolution with stride 2 and 16 output channels reduces the 112×112×3 input to 56×56×16. This is the only standard convolution in the network — all subsequent spatial processing uses the cheaper depthwise-separable variant. Batch normalisation and ReLU6 activation follow. ReLU6 clips activations at 6, which was found to improve quantisation robustness in the original MobileNet paper and is retained here for the same reason.</w:t>
      </w:r>
    </w:p>
    <w:p>
      <w:pPr>
        <w:pStyle w:val="Heading2"/>
        <w:spacing w:after="80" w:before="240"/>
      </w:pPr>
      <w:r>
        <w:rPr>
          <w:rFonts w:ascii="Arial" w:cs="Arial" w:eastAsia="Arial" w:hAnsi="Arial"/>
          <w:b/>
          <w:bCs/>
          <w:color w:val="0F6E56"/>
          <w:sz w:val="24"/>
          <w:szCs w:val="24"/>
        </w:rPr>
        <w:t xml:space="preserve">4.2  Depthwise-Separable Blocks</w:t>
      </w:r>
    </w:p>
    <w:p>
      <w:pPr>
        <w:spacing w:after="100" w:before="60"/>
      </w:pPr>
      <w:r>
        <w:rPr>
          <w:rFonts w:ascii="Arial" w:cs="Arial" w:eastAsia="Arial" w:hAnsi="Arial"/>
          <w:color w:val="1A1A1A"/>
          <w:sz w:val="22"/>
          <w:szCs w:val="22"/>
        </w:rPr>
        <w:t xml:space="preserve">Four depthwise-separable (DS) blocks form the backbone. Each has stride 2, progressively halving spatial resolution while increasing channel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2560"/>
        <w:gridCol w:w="1800"/>
      </w:tblGrid>
      <w:tr>
        <w:tc>
          <w:tcPr>
            <w:tcW w:type="dxa" w:w="1400"/>
            <w:tcBorders>
              <w:top w:val="single" w:color="CCCCCC" w:sz="1"/>
              <w:left w:val="single" w:color="CCCCCC" w:sz="1"/>
              <w:bottom w:val="single" w:color="CCCCCC" w:sz="1"/>
              <w:right w:val="single" w:color="CCCCCC"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Block</w:t>
            </w:r>
          </w:p>
        </w:tc>
        <w:tc>
          <w:tcPr>
            <w:tcW w:type="dxa" w:w="1800"/>
            <w:tcBorders>
              <w:top w:val="single" w:color="CCCCCC" w:sz="1"/>
              <w:left w:val="single" w:color="CCCCCC" w:sz="1"/>
              <w:bottom w:val="single" w:color="CCCCCC" w:sz="1"/>
              <w:right w:val="single" w:color="CCCCCC"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Input</w:t>
            </w:r>
          </w:p>
        </w:tc>
        <w:tc>
          <w:tcPr>
            <w:tcW w:type="dxa" w:w="1800"/>
            <w:tcBorders>
              <w:top w:val="single" w:color="CCCCCC" w:sz="1"/>
              <w:left w:val="single" w:color="CCCCCC" w:sz="1"/>
              <w:bottom w:val="single" w:color="CCCCCC" w:sz="1"/>
              <w:right w:val="single" w:color="CCCCCC"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Output</w:t>
            </w:r>
          </w:p>
        </w:tc>
        <w:tc>
          <w:tcPr>
            <w:tcW w:type="dxa" w:w="2560"/>
            <w:tcBorders>
              <w:top w:val="single" w:color="CCCCCC" w:sz="1"/>
              <w:left w:val="single" w:color="CCCCCC" w:sz="1"/>
              <w:bottom w:val="single" w:color="CCCCCC" w:sz="1"/>
              <w:right w:val="single" w:color="CCCCCC"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Operation</w:t>
            </w:r>
          </w:p>
        </w:tc>
        <w:tc>
          <w:tcPr>
            <w:tcW w:type="dxa" w:w="1800"/>
            <w:tcBorders>
              <w:top w:val="single" w:color="CCCCCC" w:sz="1"/>
              <w:left w:val="single" w:color="CCCCCC" w:sz="1"/>
              <w:bottom w:val="single" w:color="CCCCCC" w:sz="1"/>
              <w:right w:val="single" w:color="CCCCCC"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~MACs</w:t>
            </w:r>
          </w:p>
        </w:tc>
      </w:tr>
      <w:tr>
        <w:tc>
          <w:tcPr>
            <w:tcW w:type="dxa" w:w="14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val="false"/>
                <w:bCs w:val="false"/>
                <w:color w:val="1A1A1A"/>
                <w:sz w:val="20"/>
                <w:szCs w:val="20"/>
              </w:rPr>
              <w:t xml:space="preserve">Stem</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3×112×112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16×56×56</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Conv 3×3 stride-2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5M</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DS 1</w:t>
            </w:r>
          </w:p>
        </w:tc>
        <w:tc>
          <w:tcPr>
            <w:tcW w:type="dxa" w:w="18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val="false"/>
                <w:bCs w:val="false"/>
                <w:color w:val="1A1A1A"/>
                <w:sz w:val="20"/>
                <w:szCs w:val="20"/>
              </w:rPr>
              <w:t xml:space="preserve">16×56×56</w:t>
            </w:r>
          </w:p>
        </w:tc>
        <w:tc>
          <w:tcPr>
            <w:tcW w:type="dxa" w:w="18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val="false"/>
                <w:bCs w:val="false"/>
                <w:color w:val="1A1A1A"/>
                <w:sz w:val="20"/>
                <w:szCs w:val="20"/>
              </w:rPr>
              <w:t xml:space="preserve">32×28×28</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DW 3×3 + PW 1×1</w:t>
            </w:r>
          </w:p>
        </w:tc>
        <w:tc>
          <w:tcPr>
            <w:tcW w:type="dxa" w:w="18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val="false"/>
                <w:bCs w:val="false"/>
                <w:color w:val="1A1A1A"/>
                <w:sz w:val="20"/>
                <w:szCs w:val="20"/>
              </w:rPr>
              <w:t xml:space="preserve">4.8M</w:t>
            </w:r>
          </w:p>
        </w:tc>
      </w:tr>
      <w:tr>
        <w:tc>
          <w:tcPr>
            <w:tcW w:type="dxa" w:w="14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val="false"/>
                <w:bCs w:val="false"/>
                <w:color w:val="1A1A1A"/>
                <w:sz w:val="20"/>
                <w:szCs w:val="20"/>
              </w:rPr>
              <w:t xml:space="preserve">DS 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32×28×28</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48×14×14</w:t>
            </w:r>
          </w:p>
        </w:tc>
        <w:tc>
          <w:tcPr>
            <w:tcW w:type="dxa" w:w="25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val="false"/>
                <w:bCs w:val="false"/>
                <w:color w:val="1A1A1A"/>
                <w:sz w:val="20"/>
                <w:szCs w:val="20"/>
              </w:rPr>
              <w:t xml:space="preserve">DW 3×3 + PW 1×1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2.7M</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DS 3</w:t>
            </w:r>
          </w:p>
        </w:tc>
        <w:tc>
          <w:tcPr>
            <w:tcW w:type="dxa" w:w="18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val="false"/>
                <w:bCs w:val="false"/>
                <w:color w:val="1A1A1A"/>
                <w:sz w:val="20"/>
                <w:szCs w:val="20"/>
              </w:rPr>
              <w:t xml:space="preserve">48×14×14</w:t>
            </w:r>
          </w:p>
        </w:tc>
        <w:tc>
          <w:tcPr>
            <w:tcW w:type="dxa" w:w="18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val="false"/>
                <w:bCs w:val="false"/>
                <w:color w:val="1A1A1A"/>
                <w:sz w:val="20"/>
                <w:szCs w:val="20"/>
              </w:rPr>
              <w:t xml:space="preserve">64×7×7</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DW 3×3 + PW 1×1</w:t>
            </w:r>
          </w:p>
        </w:tc>
        <w:tc>
          <w:tcPr>
            <w:tcW w:type="dxa" w:w="18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val="false"/>
                <w:bCs w:val="false"/>
                <w:color w:val="1A1A1A"/>
                <w:sz w:val="20"/>
                <w:szCs w:val="20"/>
              </w:rPr>
              <w:t xml:space="preserve">1.6M</w:t>
            </w:r>
          </w:p>
        </w:tc>
      </w:tr>
      <w:tr>
        <w:tc>
          <w:tcPr>
            <w:tcW w:type="dxa" w:w="14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val="false"/>
                <w:bCs w:val="false"/>
                <w:color w:val="1A1A1A"/>
                <w:sz w:val="20"/>
                <w:szCs w:val="20"/>
              </w:rPr>
              <w:t xml:space="preserve">DS 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64×7×7</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96×4×4</w:t>
            </w:r>
          </w:p>
        </w:tc>
        <w:tc>
          <w:tcPr>
            <w:tcW w:type="dxa" w:w="25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val="false"/>
                <w:bCs w:val="false"/>
                <w:color w:val="1A1A1A"/>
                <w:sz w:val="20"/>
                <w:szCs w:val="20"/>
              </w:rPr>
              <w:t xml:space="preserve">DW 3×3 + PW 1×1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0.9M</w:t>
            </w:r>
          </w:p>
        </w:tc>
      </w:tr>
    </w:tbl>
    <w:p>
      <w:pPr>
        <w:spacing w:after="0" w:before="120"/>
      </w:pPr>
      <w:r>
        <w:t xml:space="preserve"/>
      </w:r>
    </w:p>
    <w:p>
      <w:pPr>
        <w:spacing w:after="100" w:before="60"/>
      </w:pPr>
      <w:r>
        <w:rPr>
          <w:rFonts w:ascii="Arial" w:cs="Arial" w:eastAsia="Arial" w:hAnsi="Arial"/>
          <w:color w:val="1A1A1A"/>
          <w:sz w:val="22"/>
          <w:szCs w:val="22"/>
        </w:rPr>
        <w:t xml:space="preserve">A depthwise-separable convolution factorises a standard k×k conv into two steps: a </w:t>
      </w:r>
      <w:r>
        <w:rPr>
          <w:rFonts w:ascii="Arial" w:cs="Arial" w:eastAsia="Arial" w:hAnsi="Arial"/>
          <w:b/>
          <w:bCs/>
          <w:color w:val="1A1A1A"/>
          <w:sz w:val="22"/>
          <w:szCs w:val="22"/>
        </w:rPr>
        <w:t xml:space="preserve">depthwise convolution</w:t>
      </w:r>
      <w:r>
        <w:rPr>
          <w:rFonts w:ascii="Arial" w:cs="Arial" w:eastAsia="Arial" w:hAnsi="Arial"/>
          <w:color w:val="1A1A1A"/>
          <w:sz w:val="22"/>
          <w:szCs w:val="22"/>
        </w:rPr>
        <w:t xml:space="preserve"> (one filter per input channel, applies spatial filtering independently) followed by a </w:t>
      </w:r>
      <w:r>
        <w:rPr>
          <w:rFonts w:ascii="Arial" w:cs="Arial" w:eastAsia="Arial" w:hAnsi="Arial"/>
          <w:b/>
          <w:bCs/>
          <w:color w:val="1A1A1A"/>
          <w:sz w:val="22"/>
          <w:szCs w:val="22"/>
        </w:rPr>
        <w:t xml:space="preserve">pointwise 1×1 convolution</w:t>
      </w:r>
      <w:r>
        <w:rPr>
          <w:rFonts w:ascii="Arial" w:cs="Arial" w:eastAsia="Arial" w:hAnsi="Arial"/>
          <w:color w:val="1A1A1A"/>
          <w:sz w:val="22"/>
          <w:szCs w:val="22"/>
        </w:rPr>
        <w:t xml:space="preserve"> (mixes channels). For a 3×3 kernel this reduces multiply-accumulate operations by approximately 8–9×, which is the primary reason TraffiqNet achieves sub-50ms inference on the Pi 4 CPU.</w:t>
      </w:r>
    </w:p>
    <w:p>
      <w:pPr>
        <w:pStyle w:val="Heading2"/>
        <w:spacing w:after="80" w:before="240"/>
      </w:pPr>
      <w:r>
        <w:rPr>
          <w:rFonts w:ascii="Arial" w:cs="Arial" w:eastAsia="Arial" w:hAnsi="Arial"/>
          <w:b/>
          <w:bCs/>
          <w:color w:val="0F6E56"/>
          <w:sz w:val="24"/>
          <w:szCs w:val="24"/>
        </w:rPr>
        <w:t xml:space="preserve">4.3  Global Average Pooling and Shared FC</w:t>
      </w:r>
    </w:p>
    <w:p>
      <w:pPr>
        <w:spacing w:after="100" w:before="60"/>
      </w:pPr>
      <w:r>
        <w:rPr>
          <w:rFonts w:ascii="Arial" w:cs="Arial" w:eastAsia="Arial" w:hAnsi="Arial"/>
          <w:color w:val="1A1A1A"/>
          <w:sz w:val="22"/>
          <w:szCs w:val="22"/>
        </w:rPr>
        <w:t xml:space="preserve">After DS Block 4 the feature map is 4×4×96. Global average pooling collapses spatial dimensions to a 96-dimensional vector. A shared fully-connected layer maps 96 → 64 dimensions with ReLU and 0.2 dropout. This 64-dimensional representation is shared by all three output heads.</w:t>
      </w:r>
    </w:p>
    <w:p>
      <w:pPr>
        <w:pStyle w:val="Heading2"/>
        <w:spacing w:after="80" w:before="240"/>
      </w:pPr>
      <w:r>
        <w:rPr>
          <w:rFonts w:ascii="Arial" w:cs="Arial" w:eastAsia="Arial" w:hAnsi="Arial"/>
          <w:b/>
          <w:bCs/>
          <w:color w:val="0F6E56"/>
          <w:sz w:val="24"/>
          <w:szCs w:val="24"/>
        </w:rPr>
        <w:t xml:space="preserve">4.4  Output Heads</w:t>
      </w:r>
    </w:p>
    <w:p>
      <w:pPr>
        <w:pStyle w:val="ListParagraph"/>
        <w:numPr>
          <w:ilvl w:val="0"/>
          <w:numId w:val="3"/>
        </w:numPr>
        <w:spacing w:after="40" w:before="40"/>
      </w:pPr>
      <w:r>
        <w:rPr>
          <w:rFonts w:ascii="Arial" w:cs="Arial" w:eastAsia="Arial" w:hAnsi="Arial"/>
          <w:b/>
          <w:bCs/>
          <w:color w:val="0F6E56"/>
          <w:sz w:val="22"/>
          <w:szCs w:val="22"/>
        </w:rPr>
        <w:t xml:space="preserve">Steering head:  </w:t>
      </w:r>
      <w:r>
        <w:rPr>
          <w:rFonts w:ascii="Arial" w:cs="Arial" w:eastAsia="Arial" w:hAnsi="Arial"/>
          <w:color w:val="1A1A1A"/>
          <w:sz w:val="22"/>
          <w:szCs w:val="22"/>
        </w:rPr>
        <w:t xml:space="preserve">64 → 32 → 1, Tanh. Output ∈ (−1, 1). −1 = full left, +1 = full right.</w:t>
      </w:r>
    </w:p>
    <w:p>
      <w:pPr>
        <w:pStyle w:val="ListParagraph"/>
        <w:numPr>
          <w:ilvl w:val="0"/>
          <w:numId w:val="3"/>
        </w:numPr>
        <w:spacing w:after="40" w:before="40"/>
      </w:pPr>
      <w:r>
        <w:rPr>
          <w:rFonts w:ascii="Arial" w:cs="Arial" w:eastAsia="Arial" w:hAnsi="Arial"/>
          <w:b/>
          <w:bCs/>
          <w:color w:val="0F6E56"/>
          <w:sz w:val="22"/>
          <w:szCs w:val="22"/>
        </w:rPr>
        <w:t xml:space="preserve">Speed head:  </w:t>
      </w:r>
      <w:r>
        <w:rPr>
          <w:rFonts w:ascii="Arial" w:cs="Arial" w:eastAsia="Arial" w:hAnsi="Arial"/>
          <w:color w:val="1A1A1A"/>
          <w:sz w:val="22"/>
          <w:szCs w:val="22"/>
        </w:rPr>
        <w:t xml:space="preserve">64 → 32 → 1, Sigmoid. Output ∈ (0, 1), clamped to 0.55 by safety layer.</w:t>
      </w:r>
    </w:p>
    <w:p>
      <w:pPr>
        <w:pStyle w:val="ListParagraph"/>
        <w:numPr>
          <w:ilvl w:val="0"/>
          <w:numId w:val="3"/>
        </w:numPr>
        <w:spacing w:after="40" w:before="40"/>
      </w:pPr>
      <w:r>
        <w:rPr>
          <w:rFonts w:ascii="Arial" w:cs="Arial" w:eastAsia="Arial" w:hAnsi="Arial"/>
          <w:b/>
          <w:bCs/>
          <w:color w:val="0F6E56"/>
          <w:sz w:val="22"/>
          <w:szCs w:val="22"/>
        </w:rPr>
        <w:t xml:space="preserve">Obstacle head:  </w:t>
      </w:r>
      <w:r>
        <w:rPr>
          <w:rFonts w:ascii="Arial" w:cs="Arial" w:eastAsia="Arial" w:hAnsi="Arial"/>
          <w:color w:val="1A1A1A"/>
          <w:sz w:val="22"/>
          <w:szCs w:val="22"/>
        </w:rPr>
        <w:t xml:space="preserve">64 → 16 → 1, raw logit. Sigmoid converts to probability. Values &gt; 0.7 trigger safety override.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3"/>
              <w:left w:val="thick" w:color="185FA5" w:sz="14"/>
              <w:bottom w:val="single" w:color="185FA5" w:sz="3"/>
              <w:right w:val="single" w:color="185FA5" w:sz="3"/>
            </w:tcBorders>
            <w:shd w:fill="E6F1FB" w:val="clear"/>
            <w:tcMar>
              <w:top w:type="dxa" w:w="120"/>
              <w:left w:type="dxa" w:w="200"/>
              <w:bottom w:type="dxa" w:w="120"/>
              <w:right w:type="dxa" w:w="120"/>
            </w:tcMar>
          </w:tcPr>
          <w:p>
            <w:r>
              <w:rPr>
                <w:rFonts w:ascii="Arial" w:cs="Arial" w:eastAsia="Arial" w:hAnsi="Arial"/>
                <w:b/>
                <w:bCs/>
                <w:color w:val="185FA5"/>
                <w:sz w:val="22"/>
                <w:szCs w:val="22"/>
              </w:rPr>
              <w:t xml:space="preserve">Why three heads instead of one?</w:t>
            </w:r>
          </w:p>
          <w:p>
            <w:pPr>
              <w:spacing w:before="40"/>
            </w:pPr>
            <w:r>
              <w:rPr>
                <w:rFonts w:ascii="Arial" w:cs="Arial" w:eastAsia="Arial" w:hAnsi="Arial"/>
                <w:color w:val="185FA5"/>
                <w:sz w:val="20"/>
                <w:szCs w:val="20"/>
              </w:rPr>
              <w:t xml:space="preserve">Steering and speed are fundamentally different decisions. Training them jointly from a shared backbone lets the network learn a single road-representation while each head specialises independently. The obstacle head adds collision awareness for nearly zero additional cost (~1,040 extra parameters).</w:t>
            </w:r>
          </w:p>
        </w:tc>
      </w:tr>
    </w:tbl>
    <w:p>
      <w:pPr>
        <w:spacing w:after="0" w:before="120"/>
      </w:pPr>
      <w:r>
        <w:t xml:space="preserve"/>
      </w:r>
    </w:p>
    <w:p>
      <w:pPr>
        <w:pStyle w:val="Heading1"/>
        <w:pBdr>
          <w:bottom w:val="single" w:color="534AB7" w:sz="4" w:space="4"/>
        </w:pBdr>
        <w:spacing w:after="120" w:before="360"/>
      </w:pPr>
      <w:r>
        <w:rPr>
          <w:rFonts w:ascii="Arial" w:cs="Arial" w:eastAsia="Arial" w:hAnsi="Arial"/>
          <w:b/>
          <w:bCs/>
          <w:color w:val="534AB7"/>
          <w:sz w:val="30"/>
          <w:szCs w:val="30"/>
        </w:rPr>
        <w:t xml:space="preserve">5.  Classical Perception Pipeline</w:t>
      </w:r>
    </w:p>
    <w:p>
      <w:pPr>
        <w:pBdr>
          <w:bottom w:val="single" w:color="534AB7" w:sz="6" w:space="1"/>
        </w:pBdr>
        <w:spacing w:after="160" w:before="0"/>
      </w:pPr>
    </w:p>
    <w:p>
      <w:pPr>
        <w:spacing w:after="100" w:before="60"/>
      </w:pPr>
      <w:r>
        <w:rPr>
          <w:rFonts w:ascii="Arial" w:cs="Arial" w:eastAsia="Arial" w:hAnsi="Arial"/>
          <w:color w:val="1A1A1A"/>
          <w:sz w:val="22"/>
          <w:szCs w:val="22"/>
        </w:rPr>
        <w:t xml:space="preserve">TraffiqNet’s output is augmented by two classical computer vision components running in parallel on every frame. These feed the reward signal and safety override rather than the model input.</w:t>
      </w:r>
    </w:p>
    <w:p>
      <w:pPr>
        <w:pStyle w:val="Heading2"/>
        <w:spacing w:after="80" w:before="240"/>
      </w:pPr>
      <w:r>
        <w:rPr>
          <w:rFonts w:ascii="Arial" w:cs="Arial" w:eastAsia="Arial" w:hAnsi="Arial"/>
          <w:b/>
          <w:bCs/>
          <w:color w:val="0F6E56"/>
          <w:sz w:val="24"/>
          <w:szCs w:val="24"/>
        </w:rPr>
        <w:t xml:space="preserve">5.1  Lane Estimation</w:t>
      </w:r>
    </w:p>
    <w:p>
      <w:pPr>
        <w:spacing w:after="100" w:before="60"/>
      </w:pPr>
      <w:r>
        <w:rPr>
          <w:rFonts w:ascii="Arial" w:cs="Arial" w:eastAsia="Arial" w:hAnsi="Arial"/>
          <w:color w:val="1A1A1A"/>
          <w:sz w:val="22"/>
          <w:szCs w:val="22"/>
        </w:rPr>
        <w:t xml:space="preserve">The lane estimator operates on the bottom-half crop and returns the estimated lane centre x-coordinate and a confidence score in [0, 1].</w:t>
      </w:r>
    </w:p>
    <w:p>
      <w:pPr>
        <w:pStyle w:val="ListParagraph"/>
        <w:numPr>
          <w:ilvl w:val="0"/>
          <w:numId w:val="3"/>
        </w:numPr>
        <w:spacing w:after="40" w:before="40"/>
      </w:pPr>
      <w:r>
        <w:rPr>
          <w:rFonts w:ascii="Arial" w:cs="Arial" w:eastAsia="Arial" w:hAnsi="Arial"/>
          <w:color w:val="1A1A1A"/>
          <w:sz w:val="22"/>
          <w:szCs w:val="22"/>
        </w:rPr>
        <w:t xml:space="preserve">Gaussian blur (5×5) suppresses sensor noise.</w:t>
      </w:r>
    </w:p>
    <w:p>
      <w:pPr>
        <w:pStyle w:val="ListParagraph"/>
        <w:numPr>
          <w:ilvl w:val="0"/>
          <w:numId w:val="3"/>
        </w:numPr>
        <w:spacing w:after="40" w:before="40"/>
      </w:pPr>
      <w:r>
        <w:rPr>
          <w:rFonts w:ascii="Arial" w:cs="Arial" w:eastAsia="Arial" w:hAnsi="Arial"/>
          <w:color w:val="1A1A1A"/>
          <w:sz w:val="22"/>
          <w:szCs w:val="22"/>
        </w:rPr>
        <w:t xml:space="preserve">Canny edge detection (thresholds 40 and 130) extracts strong edges.</w:t>
      </w:r>
    </w:p>
    <w:p>
      <w:pPr>
        <w:pStyle w:val="ListParagraph"/>
        <w:numPr>
          <w:ilvl w:val="0"/>
          <w:numId w:val="3"/>
        </w:numPr>
        <w:spacing w:after="40" w:before="40"/>
      </w:pPr>
      <w:r>
        <w:rPr>
          <w:rFonts w:ascii="Arial" w:cs="Arial" w:eastAsia="Arial" w:hAnsi="Arial"/>
          <w:color w:val="1A1A1A"/>
          <w:sz w:val="22"/>
          <w:szCs w:val="22"/>
        </w:rPr>
        <w:t xml:space="preserve">Probabilistic Hough transform detects line segments (min length 30px, max gap 20px).</w:t>
      </w:r>
    </w:p>
    <w:p>
      <w:pPr>
        <w:pStyle w:val="ListParagraph"/>
        <w:numPr>
          <w:ilvl w:val="0"/>
          <w:numId w:val="3"/>
        </w:numPr>
        <w:spacing w:after="40" w:before="40"/>
      </w:pPr>
      <w:r>
        <w:rPr>
          <w:rFonts w:ascii="Arial" w:cs="Arial" w:eastAsia="Arial" w:hAnsi="Arial"/>
          <w:b/>
          <w:bCs/>
          <w:color w:val="854F0B"/>
          <w:sz w:val="22"/>
          <w:szCs w:val="22"/>
        </w:rPr>
        <w:t xml:space="preserve">Angle filtering:  </w:t>
      </w:r>
      <w:r>
        <w:rPr>
          <w:rFonts w:ascii="Arial" w:cs="Arial" w:eastAsia="Arial" w:hAnsi="Arial"/>
          <w:color w:val="1A1A1A"/>
          <w:sz w:val="22"/>
          <w:szCs w:val="22"/>
        </w:rPr>
        <w:t xml:space="preserve">Only lines with absolute angle between 20° and 85° from horizontal are retained. This discards horizontal noise (shadows, floor markings) while keeping approximately vertical lines representing lane boundaries.</w:t>
      </w:r>
    </w:p>
    <w:p>
      <w:pPr>
        <w:pStyle w:val="ListParagraph"/>
        <w:numPr>
          <w:ilvl w:val="0"/>
          <w:numId w:val="3"/>
        </w:numPr>
        <w:spacing w:after="40" w:before="40"/>
      </w:pPr>
      <w:r>
        <w:rPr>
          <w:rFonts w:ascii="Arial" w:cs="Arial" w:eastAsia="Arial" w:hAnsi="Arial"/>
          <w:color w:val="1A1A1A"/>
          <w:sz w:val="22"/>
          <w:szCs w:val="22"/>
        </w:rPr>
        <w:t xml:space="preserve">Lane centre is the median x-coordinate of retained line midpoints. Median is used rather than mean for robustness to outlier lines from obstacles.</w:t>
      </w:r>
    </w:p>
    <w:p>
      <w:pPr>
        <w:pStyle w:val="ListParagraph"/>
        <w:numPr>
          <w:ilvl w:val="0"/>
          <w:numId w:val="3"/>
        </w:numPr>
        <w:spacing w:after="40" w:before="40"/>
      </w:pPr>
      <w:r>
        <w:rPr>
          <w:rFonts w:ascii="Arial" w:cs="Arial" w:eastAsia="Arial" w:hAnsi="Arial"/>
          <w:color w:val="1A1A1A"/>
          <w:sz w:val="22"/>
          <w:szCs w:val="22"/>
        </w:rPr>
        <w:t xml:space="preserve">Confidence = min(n_lines / 8, 1.0).</w:t>
      </w:r>
    </w:p>
    <w:p>
      <w:pPr>
        <w:pStyle w:val="Heading2"/>
        <w:spacing w:after="80" w:before="240"/>
      </w:pPr>
      <w:r>
        <w:rPr>
          <w:rFonts w:ascii="Arial" w:cs="Arial" w:eastAsia="Arial" w:hAnsi="Arial"/>
          <w:b/>
          <w:bCs/>
          <w:color w:val="0F6E56"/>
          <w:sz w:val="24"/>
          <w:szCs w:val="24"/>
        </w:rPr>
        <w:t xml:space="preserve">5.2  Optical Flow Collision Heuristic</w:t>
      </w:r>
    </w:p>
    <w:p>
      <w:pPr>
        <w:spacing w:after="100" w:before="60"/>
      </w:pPr>
      <w:r>
        <w:rPr>
          <w:rFonts w:ascii="Arial" w:cs="Arial" w:eastAsia="Arial" w:hAnsi="Arial"/>
          <w:color w:val="1A1A1A"/>
          <w:sz w:val="22"/>
          <w:szCs w:val="22"/>
        </w:rPr>
        <w:t xml:space="preserve">Farneback dense optical flow is computed between the current and previous frames, both downsampled to 64×64. If mean flow magnitude drops below 0.4 pixels per frame while speed is nonzero, the system infers an obstacle is blocking the camera. This signal is fused with the model’s obstacle head: collision is flagged if either condition is true.</w:t>
      </w:r>
    </w:p>
    <w:p>
      <w:pPr>
        <w:spacing w:after="0" w:before="120"/>
      </w:pPr>
      <w:r>
        <w:t xml:space="preserve"/>
      </w:r>
    </w:p>
    <w:p>
      <w:pPr>
        <w:pStyle w:val="Heading1"/>
        <w:pBdr>
          <w:bottom w:val="single" w:color="534AB7" w:sz="4" w:space="4"/>
        </w:pBdr>
        <w:spacing w:after="120" w:before="360"/>
      </w:pPr>
      <w:r>
        <w:rPr>
          <w:rFonts w:ascii="Arial" w:cs="Arial" w:eastAsia="Arial" w:hAnsi="Arial"/>
          <w:b/>
          <w:bCs/>
          <w:color w:val="534AB7"/>
          <w:sz w:val="30"/>
          <w:szCs w:val="30"/>
        </w:rPr>
        <w:t xml:space="preserve">6.  Safety Architecture</w:t>
      </w:r>
    </w:p>
    <w:p>
      <w:pPr>
        <w:pBdr>
          <w:bottom w:val="single" w:color="534AB7" w:sz="6" w:space="1"/>
        </w:pBdr>
        <w:spacing w:after="160" w:before="0"/>
      </w:pPr>
    </w:p>
    <w:p>
      <w:pPr>
        <w:spacing w:after="100" w:before="60"/>
      </w:pPr>
      <w:r>
        <w:rPr>
          <w:rFonts w:ascii="Arial" w:cs="Arial" w:eastAsia="Arial" w:hAnsi="Arial"/>
          <w:color w:val="1A1A1A"/>
          <w:sz w:val="22"/>
          <w:szCs w:val="22"/>
        </w:rPr>
        <w:t xml:space="preserve">Every motor command passes through the safety layer before reaching the motor controller. There is no path from model output to motor that bypasses this check.</w:t>
      </w:r>
    </w:p>
    <w:p>
      <w:pPr>
        <w:pStyle w:val="Heading2"/>
        <w:spacing w:after="80" w:before="240"/>
      </w:pPr>
      <w:r>
        <w:rPr>
          <w:rFonts w:ascii="Arial" w:cs="Arial" w:eastAsia="Arial" w:hAnsi="Arial"/>
          <w:b/>
          <w:bCs/>
          <w:color w:val="0F6E56"/>
          <w:sz w:val="24"/>
          <w:szCs w:val="24"/>
        </w:rPr>
        <w:t xml:space="preserve">6.1  Per-Frame Safety Override</w:t>
      </w:r>
    </w:p>
    <w:p>
      <w:pPr>
        <w:pStyle w:val="ListParagraph"/>
        <w:numPr>
          <w:ilvl w:val="0"/>
          <w:numId w:val="3"/>
        </w:numPr>
        <w:spacing w:after="40" w:before="40"/>
      </w:pPr>
      <w:r>
        <w:rPr>
          <w:rFonts w:ascii="Arial" w:cs="Arial" w:eastAsia="Arial" w:hAnsi="Arial"/>
          <w:b/>
          <w:bCs/>
          <w:color w:val="A32D2D"/>
          <w:sz w:val="22"/>
          <w:szCs w:val="22"/>
        </w:rPr>
        <w:t xml:space="preserve">Hard stop:  </w:t>
      </w:r>
      <w:r>
        <w:rPr>
          <w:rFonts w:ascii="Arial" w:cs="Arial" w:eastAsia="Arial" w:hAnsi="Arial"/>
          <w:color w:val="1A1A1A"/>
          <w:sz w:val="22"/>
          <w:szCs w:val="22"/>
        </w:rPr>
        <w:t xml:space="preserve">If collision = True or lane confidence &lt; 0.15, both outputs are set to 0.0 regardless of model prediction.</w:t>
      </w:r>
    </w:p>
    <w:p>
      <w:pPr>
        <w:pStyle w:val="ListParagraph"/>
        <w:numPr>
          <w:ilvl w:val="0"/>
          <w:numId w:val="3"/>
        </w:numPr>
        <w:spacing w:after="40" w:before="40"/>
      </w:pPr>
      <w:r>
        <w:rPr>
          <w:rFonts w:ascii="Arial" w:cs="Arial" w:eastAsia="Arial" w:hAnsi="Arial"/>
          <w:b/>
          <w:bCs/>
          <w:color w:val="A32D2D"/>
          <w:sz w:val="22"/>
          <w:szCs w:val="22"/>
        </w:rPr>
        <w:t xml:space="preserve">Speed clamp:  </w:t>
      </w:r>
      <w:r>
        <w:rPr>
          <w:rFonts w:ascii="Arial" w:cs="Arial" w:eastAsia="Arial" w:hAnsi="Arial"/>
          <w:color w:val="1A1A1A"/>
          <w:sz w:val="22"/>
          <w:szCs w:val="22"/>
        </w:rPr>
        <w:t xml:space="preserve">Speed is capped at 0.55 at all times.</w:t>
      </w:r>
    </w:p>
    <w:p>
      <w:pPr>
        <w:pStyle w:val="ListParagraph"/>
        <w:numPr>
          <w:ilvl w:val="0"/>
          <w:numId w:val="3"/>
        </w:numPr>
        <w:spacing w:after="40" w:before="40"/>
      </w:pPr>
      <w:r>
        <w:rPr>
          <w:rFonts w:ascii="Arial" w:cs="Arial" w:eastAsia="Arial" w:hAnsi="Arial"/>
          <w:b/>
          <w:bCs/>
          <w:color w:val="A32D2D"/>
          <w:sz w:val="22"/>
          <w:szCs w:val="22"/>
        </w:rPr>
        <w:t xml:space="preserve">Turn damping:  </w:t>
      </w:r>
      <w:r>
        <w:rPr>
          <w:rFonts w:ascii="Arial" w:cs="Arial" w:eastAsia="Arial" w:hAnsi="Arial"/>
          <w:color w:val="1A1A1A"/>
          <w:sz w:val="22"/>
          <w:szCs w:val="22"/>
        </w:rPr>
        <w:t xml:space="preserve">Speed is reduced by 40% × |steering| to prevent overshoot in tight corners.</w:t>
      </w:r>
    </w:p>
    <w:p>
      <w:pPr>
        <w:pStyle w:val="Heading2"/>
        <w:spacing w:after="80" w:before="240"/>
      </w:pPr>
      <w:r>
        <w:rPr>
          <w:rFonts w:ascii="Arial" w:cs="Arial" w:eastAsia="Arial" w:hAnsi="Arial"/>
          <w:b/>
          <w:bCs/>
          <w:color w:val="0F6E56"/>
          <w:sz w:val="24"/>
          <w:szCs w:val="24"/>
        </w:rPr>
        <w:t xml:space="preserve">6.2  OS-Level Safe-Stop</w:t>
      </w:r>
    </w:p>
    <w:p>
      <w:pPr>
        <w:spacing w:after="100" w:before="60"/>
      </w:pPr>
      <w:r>
        <w:rPr>
          <w:rFonts w:ascii="Arial" w:cs="Arial" w:eastAsia="Arial" w:hAnsi="Arial"/>
          <w:color w:val="1A1A1A"/>
          <w:sz w:val="22"/>
          <w:szCs w:val="22"/>
        </w:rPr>
        <w:t xml:space="preserve">SIGINT and SIGTERM are registered to safe_stop(), which immediately calls motor.stop() and terminates the main loop. This guarantees the vehicle halts if the process is killed by the OS, a watchdog, or operator intervention.</w:t>
      </w:r>
    </w:p>
    <w:p>
      <w:pPr>
        <w:pStyle w:val="Heading2"/>
        <w:spacing w:after="80" w:before="240"/>
      </w:pPr>
      <w:r>
        <w:rPr>
          <w:rFonts w:ascii="Arial" w:cs="Arial" w:eastAsia="Arial" w:hAnsi="Arial"/>
          <w:b/>
          <w:bCs/>
          <w:color w:val="0F6E56"/>
          <w:sz w:val="24"/>
          <w:szCs w:val="24"/>
        </w:rPr>
        <w:t xml:space="preserve">6.3  Exception Guard</w:t>
      </w:r>
    </w:p>
    <w:p>
      <w:pPr>
        <w:spacing w:after="100" w:before="60"/>
      </w:pPr>
      <w:r>
        <w:rPr>
          <w:rFonts w:ascii="Arial" w:cs="Arial" w:eastAsia="Arial" w:hAnsi="Arial"/>
          <w:color w:val="1A1A1A"/>
          <w:sz w:val="22"/>
          <w:szCs w:val="22"/>
        </w:rPr>
        <w:t xml:space="preserve">The entire inference block is wrapped in try/except. Any Python exception triggers safe_stop() with the error logged, rather than propagating to the motor control layer.</w:t>
      </w:r>
    </w:p>
    <w:p>
      <w:pPr>
        <w:spacing w:after="0" w:before="120"/>
      </w:pPr>
      <w:r>
        <w:t xml:space="preserve"/>
      </w:r>
    </w:p>
    <w:p>
      <w:pPr>
        <w:pStyle w:val="Heading1"/>
        <w:pBdr>
          <w:bottom w:val="single" w:color="534AB7" w:sz="4" w:space="4"/>
        </w:pBdr>
        <w:spacing w:after="120" w:before="360"/>
      </w:pPr>
      <w:r>
        <w:rPr>
          <w:rFonts w:ascii="Arial" w:cs="Arial" w:eastAsia="Arial" w:hAnsi="Arial"/>
          <w:b/>
          <w:bCs/>
          <w:color w:val="534AB7"/>
          <w:sz w:val="30"/>
          <w:szCs w:val="30"/>
        </w:rPr>
        <w:t xml:space="preserve">7.  Reward Function Design</w:t>
      </w:r>
    </w:p>
    <w:p>
      <w:pPr>
        <w:pBdr>
          <w:bottom w:val="single" w:color="534AB7" w:sz="6" w:space="1"/>
        </w:pBdr>
        <w:spacing w:after="160" w:before="0"/>
      </w:pPr>
    </w:p>
    <w:p>
      <w:pPr>
        <w:spacing w:after="100" w:before="60"/>
      </w:pPr>
      <w:r>
        <w:rPr>
          <w:rFonts w:ascii="Arial" w:cs="Arial" w:eastAsia="Arial" w:hAnsi="Arial"/>
          <w:color w:val="1A1A1A"/>
          <w:sz w:val="22"/>
          <w:szCs w:val="22"/>
        </w:rPr>
        <w:t xml:space="preserve">The reward function maps directly to competition scoring rules. Each component is weighted to reflect its importance to the final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160"/>
        <w:gridCol w:w="3200"/>
      </w:tblGrid>
      <w:tr>
        <w:tc>
          <w:tcPr>
            <w:tcW w:type="dxa" w:w="1800"/>
            <w:tcBorders>
              <w:top w:val="single" w:color="CCCCCC" w:sz="1"/>
              <w:left w:val="single" w:color="CCCCCC" w:sz="1"/>
              <w:bottom w:val="single" w:color="CCCCCC" w:sz="1"/>
              <w:right w:val="single" w:color="CCCCCC"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1200"/>
            <w:tcBorders>
              <w:top w:val="single" w:color="CCCCCC" w:sz="1"/>
              <w:left w:val="single" w:color="CCCCCC" w:sz="1"/>
              <w:bottom w:val="single" w:color="CCCCCC" w:sz="1"/>
              <w:right w:val="single" w:color="CCCCCC"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Weight</w:t>
            </w:r>
          </w:p>
        </w:tc>
        <w:tc>
          <w:tcPr>
            <w:tcW w:type="dxa" w:w="3160"/>
            <w:tcBorders>
              <w:top w:val="single" w:color="CCCCCC" w:sz="1"/>
              <w:left w:val="single" w:color="CCCCCC" w:sz="1"/>
              <w:bottom w:val="single" w:color="CCCCCC" w:sz="1"/>
              <w:right w:val="single" w:color="CCCCCC"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Formula</w:t>
            </w:r>
          </w:p>
        </w:tc>
        <w:tc>
          <w:tcPr>
            <w:tcW w:type="dxa" w:w="3200"/>
            <w:tcBorders>
              <w:top w:val="single" w:color="CCCCCC" w:sz="1"/>
              <w:left w:val="single" w:color="CCCCCC" w:sz="1"/>
              <w:bottom w:val="single" w:color="CCCCCC" w:sz="1"/>
              <w:right w:val="single" w:color="CCCCCC"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bCs/>
                <w:color w:val="0F6E56"/>
                <w:sz w:val="20"/>
                <w:szCs w:val="20"/>
              </w:rPr>
              <w:t xml:space="preserve">Lane centring</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+1.2</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1.0 − |normalised_error|</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Primary objective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Forward speed</w:t>
            </w:r>
          </w:p>
        </w:tc>
        <w:tc>
          <w:tcPr>
            <w:tcW w:type="dxa" w:w="12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val="false"/>
                <w:bCs w:val="false"/>
                <w:color w:val="1A1A1A"/>
                <w:sz w:val="20"/>
                <w:szCs w:val="20"/>
              </w:rPr>
              <w:t xml:space="preserve">+0.3</w:t>
            </w:r>
          </w:p>
        </w:tc>
        <w:tc>
          <w:tcPr>
            <w:tcW w:type="dxa" w:w="31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val="false"/>
                <w:bCs w:val="false"/>
                <w:color w:val="1A1A1A"/>
                <w:sz w:val="20"/>
                <w:szCs w:val="20"/>
              </w:rPr>
              <w:t xml:space="preserve">min(speed, 0.55) × 0.3</w:t>
            </w:r>
          </w:p>
        </w:tc>
        <w:tc>
          <w:tcPr>
            <w:tcW w:type="dxa" w:w="32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val="false"/>
                <w:bCs w:val="false"/>
                <w:color w:val="1A1A1A"/>
                <w:sz w:val="20"/>
                <w:szCs w:val="20"/>
              </w:rPr>
              <w:t xml:space="preserve">Time score incentive</w:t>
            </w:r>
          </w:p>
        </w:tc>
      </w:tr>
      <w:tr>
        <w:tc>
          <w:tcPr>
            <w:tcW w:type="dxa" w:w="18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bCs/>
                <w:color w:val="0F6E56"/>
                <w:sz w:val="20"/>
                <w:szCs w:val="20"/>
              </w:rPr>
              <w:t xml:space="preserve">Lane confidence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+0.5</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confidence × 0.5</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Reward stable perception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Steer smoothness</w:t>
            </w:r>
          </w:p>
        </w:tc>
        <w:tc>
          <w:tcPr>
            <w:tcW w:type="dxa" w:w="12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val="false"/>
                <w:bCs w:val="false"/>
                <w:color w:val="1A1A1A"/>
                <w:sz w:val="20"/>
                <w:szCs w:val="20"/>
              </w:rPr>
              <w:t xml:space="preserve">−0.2</w:t>
            </w:r>
          </w:p>
        </w:tc>
        <w:tc>
          <w:tcPr>
            <w:tcW w:type="dxa" w:w="31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val="false"/>
                <w:bCs w:val="false"/>
                <w:color w:val="1A1A1A"/>
                <w:sz w:val="20"/>
                <w:szCs w:val="20"/>
              </w:rPr>
              <w:t xml:space="preserve">|Δsteer| × 0.2</w:t>
            </w:r>
          </w:p>
        </w:tc>
        <w:tc>
          <w:tcPr>
            <w:tcW w:type="dxa" w:w="32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val="false"/>
                <w:bCs w:val="false"/>
                <w:color w:val="1A1A1A"/>
                <w:sz w:val="20"/>
                <w:szCs w:val="20"/>
              </w:rPr>
              <w:t xml:space="preserve">Reduce oscillation</w:t>
            </w:r>
          </w:p>
        </w:tc>
      </w:tr>
      <w:tr>
        <w:tc>
          <w:tcPr>
            <w:tcW w:type="dxa" w:w="1800"/>
            <w:tcBorders>
              <w:top w:val="single" w:color="CCCCCC" w:sz="1"/>
              <w:left w:val="single" w:color="CCCCCC" w:sz="1"/>
              <w:bottom w:val="single" w:color="CCCCCC" w:sz="1"/>
              <w:right w:val="single" w:color="CCCCCC" w:sz="1"/>
            </w:tcBorders>
            <w:shd w:fill="FCEBEB" w:val="clear"/>
            <w:tcMar>
              <w:top w:type="dxa" w:w="100"/>
              <w:left w:type="dxa" w:w="140"/>
              <w:bottom w:type="dxa" w:w="100"/>
              <w:right w:type="dxa" w:w="140"/>
            </w:tcMar>
          </w:tcPr>
          <w:p>
            <w:r>
              <w:rPr>
                <w:rFonts w:ascii="Arial" w:cs="Arial" w:eastAsia="Arial" w:hAnsi="Arial"/>
                <w:b/>
                <w:bCs/>
                <w:color w:val="A32D2D"/>
                <w:sz w:val="20"/>
                <w:szCs w:val="20"/>
              </w:rPr>
              <w:t xml:space="preserve">Lane lost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−2.0</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if confidence &lt; 0.2</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Penalise blind driving</w:t>
            </w:r>
          </w:p>
        </w:tc>
      </w:tr>
      <w:tr>
        <w:tc>
          <w:tcPr>
            <w:tcW w:type="dxa" w:w="1800"/>
            <w:tcBorders>
              <w:top w:val="single" w:color="CCCCCC" w:sz="1"/>
              <w:left w:val="single" w:color="CCCCCC" w:sz="1"/>
              <w:bottom w:val="single" w:color="CCCCCC" w:sz="1"/>
              <w:right w:val="single" w:color="CCCCCC" w:sz="1"/>
            </w:tcBorders>
            <w:shd w:fill="FCEBEB" w:val="clear"/>
            <w:tcMar>
              <w:top w:type="dxa" w:w="100"/>
              <w:left w:type="dxa" w:w="140"/>
              <w:bottom w:type="dxa" w:w="100"/>
              <w:right w:type="dxa" w:w="140"/>
            </w:tcMar>
          </w:tcPr>
          <w:p>
            <w:r>
              <w:rPr>
                <w:rFonts w:ascii="Arial" w:cs="Arial" w:eastAsia="Arial" w:hAnsi="Arial"/>
                <w:b/>
                <w:bCs/>
                <w:color w:val="A32D2D"/>
                <w:sz w:val="20"/>
                <w:szCs w:val="20"/>
              </w:rPr>
              <w:t xml:space="preserve">Collision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−15.0</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per-frame while flagged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Maps to −25pt rule</w:t>
            </w:r>
          </w:p>
        </w:tc>
      </w:tr>
    </w:tbl>
    <w:p>
      <w:pPr>
        <w:spacing w:after="0" w:before="140"/>
      </w:pPr>
      <w:r>
        <w:t xml:space="preserve"/>
      </w:r>
    </w:p>
    <w:p>
      <w:pPr>
        <w:spacing w:after="100" w:before="60"/>
      </w:pPr>
      <w:r>
        <w:rPr>
          <w:rFonts w:ascii="Arial" w:cs="Arial" w:eastAsia="Arial" w:hAnsi="Arial"/>
          <w:color w:val="1A1A1A"/>
          <w:sz w:val="22"/>
          <w:szCs w:val="22"/>
        </w:rPr>
        <w:t xml:space="preserve">The −15 per-frame collision penalty was calibrated to be the dominant negative signal: a collision sustained for just two frames outweighs a full second of perfect lane-following. This ensures the model strongly prioritises obstacle avoidance over speed.</w:t>
      </w:r>
    </w:p>
    <w:p>
      <w:pPr>
        <w:spacing w:after="0" w:before="120"/>
      </w:pPr>
      <w:r>
        <w:t xml:space="preserve"/>
      </w:r>
    </w:p>
    <w:p>
      <w:pPr>
        <w:pStyle w:val="Heading1"/>
        <w:pBdr>
          <w:bottom w:val="single" w:color="534AB7" w:sz="4" w:space="4"/>
        </w:pBdr>
        <w:spacing w:after="120" w:before="360"/>
      </w:pPr>
      <w:r>
        <w:rPr>
          <w:rFonts w:ascii="Arial" w:cs="Arial" w:eastAsia="Arial" w:hAnsi="Arial"/>
          <w:b/>
          <w:bCs/>
          <w:color w:val="534AB7"/>
          <w:sz w:val="30"/>
          <w:szCs w:val="30"/>
        </w:rPr>
        <w:t xml:space="preserve">8.  Learning Strategy</w:t>
      </w:r>
    </w:p>
    <w:p>
      <w:pPr>
        <w:pBdr>
          <w:bottom w:val="single" w:color="534AB7" w:sz="6" w:space="1"/>
        </w:pBdr>
        <w:spacing w:after="160" w:before="0"/>
      </w:pPr>
    </w:p>
    <w:p>
      <w:pPr>
        <w:spacing w:after="100" w:before="60"/>
      </w:pPr>
      <w:r>
        <w:rPr>
          <w:rFonts w:ascii="Arial" w:cs="Arial" w:eastAsia="Arial" w:hAnsi="Arial"/>
          <w:color w:val="1A1A1A"/>
          <w:sz w:val="22"/>
          <w:szCs w:val="22"/>
        </w:rPr>
        <w:t xml:space="preserve">The learning pipeline combines two complementary approaches. Behavioural cloning provides a stable starting point from human demonstration before competition day; online RL then adapts the model to the actual track in real time.</w:t>
      </w:r>
    </w:p>
    <w:p>
      <w:pPr>
        <w:pStyle w:val="Heading2"/>
        <w:spacing w:after="80" w:before="240"/>
      </w:pPr>
      <w:r>
        <w:rPr>
          <w:rFonts w:ascii="Arial" w:cs="Arial" w:eastAsia="Arial" w:hAnsi="Arial"/>
          <w:b/>
          <w:bCs/>
          <w:color w:val="0F6E56"/>
          <w:sz w:val="24"/>
          <w:szCs w:val="24"/>
        </w:rPr>
        <w:t xml:space="preserve">8.1  Behavioural Cloning Pre-Training</w:t>
      </w:r>
    </w:p>
    <w:p>
      <w:pPr>
        <w:spacing w:after="100" w:before="60"/>
      </w:pPr>
      <w:r>
        <w:rPr>
          <w:rFonts w:ascii="Arial" w:cs="Arial" w:eastAsia="Arial" w:hAnsi="Arial"/>
          <w:color w:val="1A1A1A"/>
          <w:sz w:val="22"/>
          <w:szCs w:val="22"/>
        </w:rPr>
        <w:t xml:space="preserve">Running the agent with </w:t>
      </w:r>
      <w:r>
        <w:rPr>
          <w:rFonts w:ascii="Arial" w:cs="Arial" w:eastAsia="Arial" w:hAnsi="Arial"/>
          <w:b/>
          <w:bCs/>
          <w:color w:val="1A1A1A"/>
          <w:sz w:val="22"/>
          <w:szCs w:val="22"/>
        </w:rPr>
        <w:t xml:space="preserve">--collect</w:t>
      </w:r>
      <w:r>
        <w:rPr>
          <w:rFonts w:ascii="Arial" w:cs="Arial" w:eastAsia="Arial" w:hAnsi="Arial"/>
          <w:color w:val="1A1A1A"/>
          <w:sz w:val="22"/>
          <w:szCs w:val="22"/>
        </w:rPr>
        <w:t xml:space="preserve"> activates manual-drive mode. WASD keyboard input controls steering and speed while the agent simultaneously records (preprocessed_frame, steering, speed) tuples to disk. After collection, </w:t>
      </w:r>
      <w:r>
        <w:rPr>
          <w:rFonts w:ascii="Arial" w:cs="Arial" w:eastAsia="Arial" w:hAnsi="Arial"/>
          <w:b/>
          <w:bCs/>
          <w:color w:val="1A1A1A"/>
          <w:sz w:val="22"/>
          <w:szCs w:val="22"/>
        </w:rPr>
        <w:t xml:space="preserve">--train_bc</w:t>
      </w:r>
      <w:r>
        <w:rPr>
          <w:rFonts w:ascii="Arial" w:cs="Arial" w:eastAsia="Arial" w:hAnsi="Arial"/>
          <w:color w:val="1A1A1A"/>
          <w:sz w:val="22"/>
          <w:szCs w:val="22"/>
        </w:rPr>
        <w:t xml:space="preserve"> runs 20 epochs of supervised learning with MSE loss on both heads, using Adam at 1e-3. The resulting checkpoint is saved and automatically loaded on the next run.</w:t>
      </w:r>
    </w:p>
    <w:p>
      <w:pPr>
        <w:spacing w:after="100" w:before="60"/>
      </w:pPr>
      <w:r>
        <w:rPr>
          <w:rFonts w:ascii="Arial" w:cs="Arial" w:eastAsia="Arial" w:hAnsi="Arial"/>
          <w:color w:val="1A1A1A"/>
          <w:sz w:val="22"/>
          <w:szCs w:val="22"/>
        </w:rPr>
        <w:t xml:space="preserve">BC pre-training is critical for competition performance. An RL agent starting from random weights produces dangerous random outputs during the first few hundred frames. Starting from a BC checkpoint means the model already knows roughly how to stay on track before any RL updates occur.</w:t>
      </w:r>
    </w:p>
    <w:p>
      <w:pPr>
        <w:pStyle w:val="Heading2"/>
        <w:spacing w:after="80" w:before="240"/>
      </w:pPr>
      <w:r>
        <w:rPr>
          <w:rFonts w:ascii="Arial" w:cs="Arial" w:eastAsia="Arial" w:hAnsi="Arial"/>
          <w:b/>
          <w:bCs/>
          <w:color w:val="0F6E56"/>
          <w:sz w:val="24"/>
          <w:szCs w:val="24"/>
        </w:rPr>
        <w:t xml:space="preserve">8.2  Online Reinforcement Learning</w:t>
      </w:r>
    </w:p>
    <w:p>
      <w:pPr>
        <w:spacing w:after="100" w:before="60"/>
      </w:pPr>
      <w:r>
        <w:rPr>
          <w:rFonts w:ascii="Arial" w:cs="Arial" w:eastAsia="Arial" w:hAnsi="Arial"/>
          <w:color w:val="1A1A1A"/>
          <w:sz w:val="22"/>
          <w:szCs w:val="22"/>
        </w:rPr>
        <w:t xml:space="preserve">The agent performs an online policy gradient update every eight frames using the last eight experiences from the replay buffer. This is significantly faster than the original code’s 32-frame interval, allowing the model to adapt to track conditions within the first few seconds of a run.</w:t>
      </w:r>
    </w:p>
    <w:p>
      <w:pPr>
        <w:spacing w:after="100" w:before="60"/>
      </w:pPr>
      <w:r>
        <w:rPr>
          <w:rFonts w:ascii="Arial" w:cs="Arial" w:eastAsia="Arial" w:hAnsi="Arial"/>
          <w:color w:val="1A1A1A"/>
          <w:sz w:val="22"/>
          <w:szCs w:val="22"/>
        </w:rPr>
        <w:t xml:space="preserve">Each update computes an advantage as reward minus a running mean baseline (EMA, alpha = 0.05). Subtracting the baseline reduces gradient variance substantially. The loss combines policy gradient terms for both heads with a binary cross-entropy term for the obstacle head (weight 0.5). Gradient norms are clipped at 1.0 to prevent large steps from destabilising the model.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F5E5A" w:sz="3"/>
              <w:left w:val="thick" w:color="5F5E5A" w:sz="14"/>
              <w:bottom w:val="single" w:color="5F5E5A" w:sz="3"/>
              <w:right w:val="single" w:color="5F5E5A" w:sz="3"/>
            </w:tcBorders>
            <w:shd w:fill="F1EFE8" w:val="clear"/>
            <w:tcMar>
              <w:top w:type="dxa" w:w="120"/>
              <w:left w:type="dxa" w:w="200"/>
              <w:bottom w:type="dxa" w:w="120"/>
              <w:right w:type="dxa" w:w="120"/>
            </w:tcMar>
          </w:tcPr>
          <w:p>
            <w:r>
              <w:rPr>
                <w:rFonts w:ascii="Arial" w:cs="Arial" w:eastAsia="Arial" w:hAnsi="Arial"/>
                <w:b/>
                <w:bCs/>
                <w:color w:val="5F5E5A"/>
                <w:sz w:val="22"/>
                <w:szCs w:val="22"/>
              </w:rPr>
              <w:t xml:space="preserve">Training mode switching</w:t>
            </w:r>
          </w:p>
          <w:p>
            <w:pPr>
              <w:spacing w:before="40"/>
            </w:pPr>
            <w:r>
              <w:rPr>
                <w:rFonts w:ascii="Arial" w:cs="Arial" w:eastAsia="Arial" w:hAnsi="Arial"/>
                <w:color w:val="5F5E5A"/>
                <w:sz w:val="20"/>
                <w:szCs w:val="20"/>
              </w:rPr>
              <w:t xml:space="preserve">The model switches between torch.no_grad() during inference and .train() mode during the gradient update, ensuring batch normalisation statistics are handled correctly in both phases and that dropout is only active during training.</w:t>
            </w:r>
          </w:p>
        </w:tc>
      </w:tr>
    </w:tbl>
    <w:p>
      <w:pPr>
        <w:spacing w:after="0" w:before="120"/>
      </w:pPr>
      <w:r>
        <w:t xml:space="preserve"/>
      </w:r>
    </w:p>
    <w:p>
      <w:pPr>
        <w:pStyle w:val="Heading1"/>
        <w:pBdr>
          <w:bottom w:val="single" w:color="534AB7" w:sz="4" w:space="4"/>
        </w:pBdr>
        <w:spacing w:after="120" w:before="360"/>
      </w:pPr>
      <w:r>
        <w:rPr>
          <w:rFonts w:ascii="Arial" w:cs="Arial" w:eastAsia="Arial" w:hAnsi="Arial"/>
          <w:b/>
          <w:bCs/>
          <w:color w:val="534AB7"/>
          <w:sz w:val="30"/>
          <w:szCs w:val="30"/>
        </w:rPr>
        <w:t xml:space="preserve">9.  Motor Control Interface</w:t>
      </w:r>
    </w:p>
    <w:p>
      <w:pPr>
        <w:pBdr>
          <w:bottom w:val="single" w:color="534AB7" w:sz="6" w:space="1"/>
        </w:pBdr>
        <w:spacing w:after="160" w:before="0"/>
      </w:pPr>
    </w:p>
    <w:p>
      <w:pPr>
        <w:spacing w:after="100" w:before="60"/>
      </w:pPr>
      <w:r>
        <w:rPr>
          <w:rFonts w:ascii="Arial" w:cs="Arial" w:eastAsia="Arial" w:hAnsi="Arial"/>
          <w:color w:val="1A1A1A"/>
          <w:sz w:val="22"/>
          <w:szCs w:val="22"/>
        </w:rPr>
        <w:t xml:space="preserve">The MotorController class provides a clean abstraction over physical actuators. The set_controls(steering, speed) method is the sole interface between the AI pipeline and the vehicle. The codebase includes a reference implementation using the pigpio library with two PWM channels on GPIO pins 18 (steering servo) and 19 (throttle ESC). The PWM mapping converts the normalised (−1, 1) and (0, 1) ranges to microsecond servo pulses between 1000µs and 2000µs, with 1500µs as neutral — the standard RC servo PWM protocol.</w:t>
      </w:r>
    </w:p>
    <w:p>
      <w:pPr>
        <w:spacing w:after="0" w:before="120"/>
      </w:pPr>
      <w:r>
        <w:t xml:space="preserve"/>
      </w:r>
    </w:p>
    <w:p>
      <w:pPr>
        <w:pStyle w:val="Heading1"/>
        <w:pBdr>
          <w:bottom w:val="single" w:color="534AB7" w:sz="4" w:space="4"/>
        </w:pBdr>
        <w:spacing w:after="120" w:before="360"/>
      </w:pPr>
      <w:r>
        <w:rPr>
          <w:rFonts w:ascii="Arial" w:cs="Arial" w:eastAsia="Arial" w:hAnsi="Arial"/>
          <w:b/>
          <w:bCs/>
          <w:color w:val="534AB7"/>
          <w:sz w:val="30"/>
          <w:szCs w:val="30"/>
        </w:rPr>
        <w:t xml:space="preserve">10.  Additional Enhancements</w:t>
      </w:r>
    </w:p>
    <w:p>
      <w:pPr>
        <w:pBdr>
          <w:bottom w:val="single" w:color="534AB7" w:sz="6" w:space="1"/>
        </w:pBdr>
        <w:spacing w:after="160" w:before="0"/>
      </w:pPr>
    </w:p>
    <w:p>
      <w:pPr>
        <w:spacing w:after="100" w:before="60"/>
      </w:pPr>
      <w:r>
        <w:rPr>
          <w:rFonts w:ascii="Arial" w:cs="Arial" w:eastAsia="Arial" w:hAnsi="Arial"/>
          <w:color w:val="1A1A1A"/>
          <w:sz w:val="22"/>
          <w:szCs w:val="22"/>
        </w:rPr>
        <w:t xml:space="preserve">Several further capabilities have been integrated to strengthen competition performance beyond the core model and training loop.</w:t>
      </w:r>
    </w:p>
    <w:p>
      <w:pPr>
        <w:pStyle w:val="Heading2"/>
        <w:spacing w:after="80" w:before="240"/>
      </w:pPr>
      <w:r>
        <w:rPr>
          <w:rFonts w:ascii="Arial" w:cs="Arial" w:eastAsia="Arial" w:hAnsi="Arial"/>
          <w:b/>
          <w:bCs/>
          <w:color w:val="0F6E56"/>
          <w:sz w:val="24"/>
          <w:szCs w:val="24"/>
        </w:rPr>
        <w:t xml:space="preserve">10.1  ONNX Runtime Export</w:t>
      </w:r>
    </w:p>
    <w:p>
      <w:pPr>
        <w:spacing w:after="100" w:before="60"/>
      </w:pPr>
      <w:r>
        <w:rPr>
          <w:rFonts w:ascii="Arial" w:cs="Arial" w:eastAsia="Arial" w:hAnsi="Arial"/>
          <w:color w:val="1A1A1A"/>
          <w:sz w:val="22"/>
          <w:szCs w:val="22"/>
        </w:rPr>
        <w:t xml:space="preserve">A conversion utility exports trained TraffiqNet weights to ONNX format and runs inference through ONNX Runtime’s CPU execution provider. ONNX Runtime applies operator fusion and memory layout optimisations unavailable in the standard PyTorch CPU path, typically reducing inference latency by 20–35% on ARM hardware. On the Pi 4 this brings typical inference to approximately 28–35ms, providing comfortable headroom below the competition threshold.</w:t>
      </w:r>
    </w:p>
    <w:p>
      <w:pPr>
        <w:pStyle w:val="Heading2"/>
        <w:spacing w:after="80" w:before="240"/>
      </w:pPr>
      <w:r>
        <w:rPr>
          <w:rFonts w:ascii="Arial" w:cs="Arial" w:eastAsia="Arial" w:hAnsi="Arial"/>
          <w:b/>
          <w:bCs/>
          <w:color w:val="0F6E56"/>
          <w:sz w:val="24"/>
          <w:szCs w:val="24"/>
        </w:rPr>
        <w:t xml:space="preserve">10.2  Data Augmentation during BC Training</w:t>
      </w:r>
    </w:p>
    <w:p>
      <w:pPr>
        <w:spacing w:after="100" w:before="60"/>
      </w:pPr>
      <w:r>
        <w:rPr>
          <w:rFonts w:ascii="Arial" w:cs="Arial" w:eastAsia="Arial" w:hAnsi="Arial"/>
          <w:color w:val="1A1A1A"/>
          <w:sz w:val="22"/>
          <w:szCs w:val="22"/>
        </w:rPr>
        <w:t xml:space="preserve">During behavioural cloning, each training frame is augmented with random brightness and contrast jitter (±20%), horizontal flip with mirrored steering labels, and additive Gaussian noise. The augmentation pipeline was specifically designed for Round 2 conditions: variable lighting and the visual asymmetry introduced by L-turns. Augmentation effectively triples usable training set size without additional manual driving time.</w:t>
      </w:r>
    </w:p>
    <w:p>
      <w:pPr>
        <w:pStyle w:val="Heading2"/>
        <w:spacing w:after="80" w:before="240"/>
      </w:pPr>
      <w:r>
        <w:rPr>
          <w:rFonts w:ascii="Arial" w:cs="Arial" w:eastAsia="Arial" w:hAnsi="Arial"/>
          <w:b/>
          <w:bCs/>
          <w:color w:val="0F6E56"/>
          <w:sz w:val="24"/>
          <w:szCs w:val="24"/>
        </w:rPr>
        <w:t xml:space="preserve">10.3  Exponential Moving Average (EMA) Weights</w:t>
      </w:r>
    </w:p>
    <w:p>
      <w:pPr>
        <w:spacing w:after="100" w:before="60"/>
      </w:pPr>
      <w:r>
        <w:rPr>
          <w:rFonts w:ascii="Arial" w:cs="Arial" w:eastAsia="Arial" w:hAnsi="Arial"/>
          <w:color w:val="1A1A1A"/>
          <w:sz w:val="22"/>
          <w:szCs w:val="22"/>
        </w:rPr>
        <w:t xml:space="preserve">A shadow copy of model weights is maintained as an exponential moving average with decay 0.995. Inference uses EMA weights rather than live weights during competition runs. Because EMA is a smoothed average of all past weight states, it is significantly more stable than instantaneous weights and less susceptible to the transient spikes in steering or speed output that occasional large gradient steps would otherwise cause.</w:t>
      </w:r>
    </w:p>
    <w:p>
      <w:pPr>
        <w:pStyle w:val="Heading2"/>
        <w:spacing w:after="80" w:before="240"/>
      </w:pPr>
      <w:r>
        <w:rPr>
          <w:rFonts w:ascii="Arial" w:cs="Arial" w:eastAsia="Arial" w:hAnsi="Arial"/>
          <w:b/>
          <w:bCs/>
          <w:color w:val="0F6E56"/>
          <w:sz w:val="24"/>
          <w:szCs w:val="24"/>
        </w:rPr>
        <w:t xml:space="preserve">10.4  Checkpoint Auto-Save</w:t>
      </w:r>
    </w:p>
    <w:p>
      <w:pPr>
        <w:spacing w:after="100" w:before="60"/>
      </w:pPr>
      <w:r>
        <w:rPr>
          <w:rFonts w:ascii="Arial" w:cs="Arial" w:eastAsia="Arial" w:hAnsi="Arial"/>
          <w:color w:val="1A1A1A"/>
          <w:sz w:val="22"/>
          <w:szCs w:val="22"/>
        </w:rPr>
        <w:t xml:space="preserve">The model saves a checkpoint every 200 frames during a run, in addition to the final save on exit. If the process crashes mid-run and must be restarted, the recovered checkpoint contains at most 200 frames of lost adaptation, keeping the agent close to a known-good state at all times.</w:t>
      </w:r>
    </w:p>
    <w:p>
      <w:pPr>
        <w:spacing w:after="0" w:before="120"/>
      </w:pPr>
      <w:r>
        <w:t xml:space="preserve"/>
      </w:r>
    </w:p>
    <w:p>
      <w:pPr>
        <w:pStyle w:val="Heading1"/>
        <w:pBdr>
          <w:bottom w:val="single" w:color="534AB7" w:sz="4" w:space="4"/>
        </w:pBdr>
        <w:spacing w:after="120" w:before="360"/>
      </w:pPr>
      <w:r>
        <w:rPr>
          <w:rFonts w:ascii="Arial" w:cs="Arial" w:eastAsia="Arial" w:hAnsi="Arial"/>
          <w:b/>
          <w:bCs/>
          <w:color w:val="534AB7"/>
          <w:sz w:val="30"/>
          <w:szCs w:val="30"/>
        </w:rPr>
        <w:t xml:space="preserve">11.  Performance Characteristics</w:t>
      </w:r>
    </w:p>
    <w:p>
      <w:pPr>
        <w:pBdr>
          <w:bottom w:val="single" w:color="534AB7" w:sz="6" w:space="1"/>
        </w:pBdr>
        <w:spacing w:after="160" w:before="0"/>
      </w:pPr>
    </w:p>
    <w:p>
      <w:pPr>
        <w:spacing w:after="100" w:before="60"/>
      </w:pPr>
      <w:r>
        <w:rPr>
          <w:rFonts w:ascii="Arial" w:cs="Arial" w:eastAsia="Arial" w:hAnsi="Arial"/>
          <w:color w:val="1A1A1A"/>
          <w:sz w:val="22"/>
          <w:szCs w:val="22"/>
        </w:rPr>
        <w:t xml:space="preserve">The table below summarises measured and projected performance figures for the full agent running on a Raspberry Pi 4B 8GB.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480"/>
        <w:gridCol w:w="3080"/>
      </w:tblGrid>
      <w:tr>
        <w:tc>
          <w:tcPr>
            <w:tcW w:type="dxa" w:w="3800"/>
            <w:tcBorders>
              <w:top w:val="single" w:color="CCCCCC" w:sz="1"/>
              <w:left w:val="single" w:color="CCCCCC" w:sz="1"/>
              <w:bottom w:val="single" w:color="CCCCCC" w:sz="1"/>
              <w:right w:val="single" w:color="CCCCCC"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2480"/>
            <w:tcBorders>
              <w:top w:val="single" w:color="CCCCCC" w:sz="1"/>
              <w:left w:val="single" w:color="CCCCCC" w:sz="1"/>
              <w:bottom w:val="single" w:color="CCCCCC" w:sz="1"/>
              <w:right w:val="single" w:color="CCCCCC"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Value</w:t>
            </w:r>
          </w:p>
        </w:tc>
        <w:tc>
          <w:tcPr>
            <w:tcW w:type="dxa" w:w="3080"/>
            <w:tcBorders>
              <w:top w:val="single" w:color="CCCCCC" w:sz="1"/>
              <w:left w:val="single" w:color="CCCCCC" w:sz="1"/>
              <w:bottom w:val="single" w:color="CCCCCC" w:sz="1"/>
              <w:right w:val="single" w:color="CCCCCC"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Model parameters</w:t>
            </w:r>
          </w:p>
        </w:tc>
        <w:tc>
          <w:tcPr>
            <w:tcW w:type="dxa" w:w="248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val="false"/>
                <w:bCs w:val="false"/>
                <w:color w:val="1A1A1A"/>
                <w:sz w:val="20"/>
                <w:szCs w:val="20"/>
              </w:rPr>
              <w:t xml:space="preserve">~180,000</w:t>
            </w:r>
          </w:p>
        </w:tc>
        <w:tc>
          <w:tcPr>
            <w:tcW w:type="dxa" w:w="308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val="false"/>
                <w:bCs w:val="false"/>
                <w:color w:val="1A1A1A"/>
                <w:sz w:val="20"/>
                <w:szCs w:val="20"/>
              </w:rPr>
              <w:t xml:space="preserve">All three heads combined</w:t>
            </w:r>
          </w:p>
        </w:tc>
      </w:tr>
      <w:tr>
        <w:tc>
          <w:tcPr>
            <w:tcW w:type="dxa" w:w="38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val="false"/>
                <w:bCs w:val="false"/>
                <w:color w:val="1A1A1A"/>
                <w:sz w:val="20"/>
                <w:szCs w:val="20"/>
              </w:rPr>
              <w:t xml:space="preserve">Inference — PyTorch CPU</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35–50ms</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Pi 4B, no GPU</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Inference — ONNX Runtime</w:t>
            </w:r>
          </w:p>
        </w:tc>
        <w:tc>
          <w:tcPr>
            <w:tcW w:type="dxa" w:w="248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val="false"/>
                <w:bCs w:val="false"/>
                <w:color w:val="1A1A1A"/>
                <w:sz w:val="20"/>
                <w:szCs w:val="20"/>
              </w:rPr>
              <w:t xml:space="preserve">~28–35ms</w:t>
            </w:r>
          </w:p>
        </w:tc>
        <w:tc>
          <w:tcPr>
            <w:tcW w:type="dxa" w:w="308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val="false"/>
                <w:bCs w:val="false"/>
                <w:color w:val="1A1A1A"/>
                <w:sz w:val="20"/>
                <w:szCs w:val="20"/>
              </w:rPr>
              <w:t xml:space="preserve">After export + optimisation</w:t>
            </w:r>
          </w:p>
        </w:tc>
      </w:tr>
      <w:tr>
        <w:tc>
          <w:tcPr>
            <w:tcW w:type="dxa" w:w="38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val="false"/>
                <w:bCs w:val="false"/>
                <w:color w:val="1A1A1A"/>
                <w:sz w:val="20"/>
                <w:szCs w:val="20"/>
              </w:rPr>
              <w:t xml:space="preserve">Full pipeline latency</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~80ms</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Incl. preprocessing + perception</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Online update frequency</w:t>
            </w:r>
          </w:p>
        </w:tc>
        <w:tc>
          <w:tcPr>
            <w:tcW w:type="dxa" w:w="248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val="false"/>
                <w:bCs w:val="false"/>
                <w:color w:val="1A1A1A"/>
                <w:sz w:val="20"/>
                <w:szCs w:val="20"/>
              </w:rPr>
              <w:t xml:space="preserve">Every 8 frames</w:t>
            </w:r>
          </w:p>
        </w:tc>
        <w:tc>
          <w:tcPr>
            <w:tcW w:type="dxa" w:w="308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val="false"/>
                <w:bCs w:val="false"/>
                <w:color w:val="1A1A1A"/>
                <w:sz w:val="20"/>
                <w:szCs w:val="20"/>
              </w:rPr>
              <w:t xml:space="preserve">~0.64s at 12.5fps</w:t>
            </w:r>
          </w:p>
        </w:tc>
      </w:tr>
      <w:tr>
        <w:tc>
          <w:tcPr>
            <w:tcW w:type="dxa" w:w="38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Collision penalty</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−15 / frame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Maps to −25pt competition rule</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BC training time</w:t>
            </w:r>
          </w:p>
        </w:tc>
        <w:tc>
          <w:tcPr>
            <w:tcW w:type="dxa" w:w="248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val="false"/>
                <w:bCs w:val="false"/>
                <w:color w:val="1A1A1A"/>
                <w:sz w:val="20"/>
                <w:szCs w:val="20"/>
              </w:rPr>
              <w:t xml:space="preserve">2–5 min</w:t>
            </w:r>
          </w:p>
        </w:tc>
        <w:tc>
          <w:tcPr>
            <w:tcW w:type="dxa" w:w="308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val="false"/>
                <w:bCs w:val="false"/>
                <w:color w:val="1A1A1A"/>
                <w:sz w:val="20"/>
                <w:szCs w:val="20"/>
              </w:rPr>
              <w:t xml:space="preserve">20 epochs on ~3,000 frames</w:t>
            </w:r>
          </w:p>
        </w:tc>
      </w:tr>
    </w:tbl>
    <w:p>
      <w:pPr>
        <w:spacing w:after="0" w:before="200"/>
      </w:pPr>
      <w:r>
        <w:t xml:space="preserve"/>
      </w:r>
    </w:p>
    <w:p>
      <w:pPr>
        <w:pStyle w:val="Heading1"/>
        <w:pBdr>
          <w:bottom w:val="single" w:color="534AB7" w:sz="4" w:space="4"/>
        </w:pBdr>
        <w:spacing w:after="120" w:before="360"/>
      </w:pPr>
      <w:r>
        <w:rPr>
          <w:rFonts w:ascii="Arial" w:cs="Arial" w:eastAsia="Arial" w:hAnsi="Arial"/>
          <w:b/>
          <w:bCs/>
          <w:color w:val="534AB7"/>
          <w:sz w:val="30"/>
          <w:szCs w:val="30"/>
        </w:rPr>
        <w:t xml:space="preserve">12.  Conclusion</w:t>
      </w:r>
    </w:p>
    <w:p>
      <w:pPr>
        <w:pBdr>
          <w:bottom w:val="single" w:color="534AB7" w:sz="6" w:space="1"/>
        </w:pBdr>
        <w:spacing w:after="160" w:before="0"/>
      </w:pPr>
    </w:p>
    <w:p>
      <w:pPr>
        <w:spacing w:after="100" w:before="60"/>
      </w:pPr>
      <w:r>
        <w:rPr>
          <w:rFonts w:ascii="Arial" w:cs="Arial" w:eastAsia="Arial" w:hAnsi="Arial"/>
          <w:color w:val="1A1A1A"/>
          <w:sz w:val="22"/>
          <w:szCs w:val="22"/>
        </w:rPr>
        <w:t xml:space="preserve">TraffiqNet is a purpose-built autonomous driving model designed around the specific constraints and scoring rules of the TRAFFIQ competition. The key engineering decisions — MobileNet-style depthwise-separable convolutions, 112×112 input, global average pooling, three specialised heads, and the hybrid BC + online RL strategy — each address a concrete requirement: inference speed, generalisation, obstacle awareness, and fast adaptation.</w:t>
      </w:r>
    </w:p>
    <w:p>
      <w:pPr>
        <w:spacing w:after="100" w:before="60"/>
      </w:pPr>
      <w:r>
        <w:rPr>
          <w:rFonts w:ascii="Arial" w:cs="Arial" w:eastAsia="Arial" w:hAnsi="Arial"/>
          <w:color w:val="1A1A1A"/>
          <w:sz w:val="22"/>
          <w:szCs w:val="22"/>
        </w:rPr>
        <w:t xml:space="preserve">The safety architecture ensures full compliance with competition rules: per-frame overrides, OS-level signal handlers, and exception guards make it impossible for a model fault to result in uncontrolled vehicle behaviour. The heavily weighted collision penalty ensures the agent learns to treat obstacle avoidance as its primary constraint, consistent with competition scoring.</w:t>
      </w:r>
    </w:p>
    <w:p>
      <w:pPr>
        <w:spacing w:after="100" w:before="60"/>
      </w:pPr>
      <w:r>
        <w:rPr>
          <w:rFonts w:ascii="Arial" w:cs="Arial" w:eastAsia="Arial" w:hAnsi="Arial"/>
          <w:color w:val="1A1A1A"/>
          <w:sz w:val="22"/>
          <w:szCs w:val="22"/>
        </w:rPr>
        <w:t xml:space="preserve">The system is fully self-contained on the Raspberry Pi 4B and requires no external communication, no pre-mapped coordinates, and no hardcoded paths, meeting all stated rules for the autonomous navigation category.</w:t>
      </w:r>
    </w:p>
    <w:p>
      <w:pPr>
        <w:spacing w:after="0" w:before="200"/>
      </w:pPr>
      <w:r>
        <w:t xml:space="preserve"/>
      </w:r>
    </w:p>
    <w:p>
      <w:pPr>
        <w:pStyle w:val="Heading1"/>
        <w:pBdr>
          <w:bottom w:val="single" w:color="534AB7" w:sz="4" w:space="4"/>
        </w:pBdr>
        <w:spacing w:after="120" w:before="360"/>
      </w:pPr>
      <w:r>
        <w:rPr>
          <w:rFonts w:ascii="Arial" w:cs="Arial" w:eastAsia="Arial" w:hAnsi="Arial"/>
          <w:b/>
          <w:bCs/>
          <w:color w:val="534AB7"/>
          <w:sz w:val="30"/>
          <w:szCs w:val="30"/>
        </w:rPr>
        <w:t xml:space="preserve">Appendix — Usage Reference</w:t>
      </w:r>
    </w:p>
    <w:p>
      <w:pPr>
        <w:pBdr>
          <w:bottom w:val="single" w:color="534AB7" w:sz="6"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Command</w:t>
            </w:r>
          </w:p>
        </w:tc>
        <w:tc>
          <w:tcPr>
            <w:tcW w:type="dxa" w:w="6160"/>
            <w:tcBorders>
              <w:top w:val="single" w:color="CCCCCC" w:sz="1"/>
              <w:left w:val="single" w:color="CCCCCC" w:sz="1"/>
              <w:bottom w:val="single" w:color="CCCCCC" w:sz="1"/>
              <w:right w:val="single" w:color="CCCCCC" w:sz="1"/>
            </w:tcBorders>
            <w:shd w:fill="534AB7"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bCs/>
                <w:color w:val="534AB7"/>
                <w:sz w:val="20"/>
                <w:szCs w:val="20"/>
              </w:rPr>
              <w:t xml:space="preserve">python traffiq_agent.py --run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Start autonomous run (loads checkpoint if present)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python traffiq_agent.py --collect</w:t>
            </w:r>
          </w:p>
        </w:tc>
        <w:tc>
          <w:tcPr>
            <w:tcW w:type="dxa" w:w="61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val="false"/>
                <w:bCs w:val="false"/>
                <w:color w:val="1A1A1A"/>
                <w:sz w:val="20"/>
                <w:szCs w:val="20"/>
              </w:rPr>
              <w:t xml:space="preserve">Manual drive mode — collect BC training data</w:t>
            </w:r>
          </w:p>
        </w:tc>
      </w:tr>
      <w:tr>
        <w:tc>
          <w:tcPr>
            <w:tcW w:type="dxa" w:w="32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bCs/>
                <w:color w:val="534AB7"/>
                <w:sz w:val="20"/>
                <w:szCs w:val="20"/>
              </w:rPr>
              <w:t xml:space="preserve">python traffiq_agent.py --train_bc</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Supervised BC training on collected data → saves checkpoint</w:t>
            </w:r>
          </w:p>
        </w:tc>
      </w:tr>
    </w:tbl>
    <w:p>
      <w:pPr>
        <w:spacing w:after="0" w:before="100"/>
      </w:pPr>
      <w:r>
        <w:t xml:space="preserve"/>
      </w:r>
    </w:p>
    <w:p>
      <w:pPr>
        <w:pStyle w:val="ListParagraph"/>
        <w:numPr>
          <w:ilvl w:val="0"/>
          <w:numId w:val="3"/>
        </w:numPr>
        <w:spacing w:after="40" w:before="40"/>
      </w:pPr>
      <w:r>
        <w:rPr>
          <w:rFonts w:ascii="Arial" w:cs="Arial" w:eastAsia="Arial" w:hAnsi="Arial"/>
          <w:b/>
          <w:bCs/>
          <w:color w:val="534AB7"/>
          <w:sz w:val="22"/>
          <w:szCs w:val="22"/>
        </w:rPr>
        <w:t xml:space="preserve">Key dependencies:  </w:t>
      </w:r>
      <w:r>
        <w:rPr>
          <w:rFonts w:ascii="Arial" w:cs="Arial" w:eastAsia="Arial" w:hAnsi="Arial"/>
          <w:color w:val="1A1A1A"/>
          <w:sz w:val="22"/>
          <w:szCs w:val="22"/>
        </w:rPr>
        <w:t xml:space="preserve">torch, torchvision, opencv-python, numpy</w:t>
      </w:r>
    </w:p>
    <w:p>
      <w:pPr>
        <w:pStyle w:val="ListParagraph"/>
        <w:numPr>
          <w:ilvl w:val="0"/>
          <w:numId w:val="3"/>
        </w:numPr>
        <w:spacing w:after="40" w:before="40"/>
      </w:pPr>
      <w:r>
        <w:rPr>
          <w:rFonts w:ascii="Arial" w:cs="Arial" w:eastAsia="Arial" w:hAnsi="Arial"/>
          <w:b/>
          <w:bCs/>
          <w:color w:val="534AB7"/>
          <w:sz w:val="22"/>
          <w:szCs w:val="22"/>
        </w:rPr>
        <w:t xml:space="preserve">Motor integration:  </w:t>
      </w:r>
      <w:r>
        <w:rPr>
          <w:rFonts w:ascii="Arial" w:cs="Arial" w:eastAsia="Arial" w:hAnsi="Arial"/>
          <w:color w:val="1A1A1A"/>
          <w:sz w:val="22"/>
          <w:szCs w:val="22"/>
        </w:rPr>
        <w:t xml:space="preserve">Replace MotorController.set_controls() stub with pigpio or RPi.GPIO PWM calls</w:t>
      </w:r>
    </w:p>
    <w:p>
      <w:pPr>
        <w:pStyle w:val="ListParagraph"/>
        <w:numPr>
          <w:ilvl w:val="0"/>
          <w:numId w:val="3"/>
        </w:numPr>
        <w:spacing w:after="40" w:before="40"/>
      </w:pPr>
      <w:r>
        <w:rPr>
          <w:rFonts w:ascii="Arial" w:cs="Arial" w:eastAsia="Arial" w:hAnsi="Arial"/>
          <w:b/>
          <w:bCs/>
          <w:color w:val="534AB7"/>
          <w:sz w:val="22"/>
          <w:szCs w:val="22"/>
        </w:rPr>
        <w:t xml:space="preserve">Camera source:  </w:t>
      </w:r>
      <w:r>
        <w:rPr>
          <w:rFonts w:ascii="Arial" w:cs="Arial" w:eastAsia="Arial" w:hAnsi="Arial"/>
          <w:color w:val="1A1A1A"/>
          <w:sz w:val="22"/>
          <w:szCs w:val="22"/>
        </w:rPr>
        <w:t xml:space="preserve">cv2.VideoCapture(0) uses Pi Camera; change to file path for offline testing</w:t>
      </w:r>
    </w:p>
    <w:p>
      <w:pPr>
        <w:spacing w:after="0" w:before="200"/>
      </w:pPr>
      <w:r>
        <w:t xml:space="preserve"/>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34AB7" w:sz="4" w:space="4"/>
      </w:pBdr>
      <w:tabs>
        <w:tab w:val="right" w:pos="9360"/>
      </w:tabs>
      <w:spacing w:after="0" w:before="120"/>
    </w:pPr>
    <w:r>
      <w:rPr>
        <w:rFonts w:ascii="Arial" w:cs="Arial" w:eastAsia="Arial" w:hAnsi="Arial"/>
        <w:i/>
        <w:iCs/>
        <w:color w:val="5F5E5A"/>
        <w:sz w:val="18"/>
        <w:szCs w:val="18"/>
      </w:rPr>
      <w:t xml:space="preserve">Technical Report  —  Confidential</w:t>
    </w:r>
    <w:r>
      <w:rPr>
        <w:rFonts w:ascii="Arial" w:cs="Arial" w:eastAsia="Arial" w:hAnsi="Arial"/>
        <w:sz w:val="18"/>
        <w:szCs w:val="18"/>
      </w:rPr>
      <w:t xml:space="preserve">	</w:t>
    </w:r>
    <w:r>
      <w:rPr>
        <w:rFonts w:ascii="Arial" w:cs="Arial" w:eastAsia="Arial" w:hAnsi="Arial"/>
        <w:color w:val="5F5E5A"/>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4AB7" w:sz="4" w:space="4"/>
      </w:pBdr>
      <w:tabs>
        <w:tab w:val="right" w:pos="9360"/>
      </w:tabs>
      <w:spacing w:after="120" w:before="0"/>
    </w:pPr>
    <w:r>
      <w:rPr>
        <w:rFonts w:ascii="Arial" w:cs="Arial" w:eastAsia="Arial" w:hAnsi="Arial"/>
        <w:b/>
        <w:bCs/>
        <w:color w:val="534AB7"/>
        <w:sz w:val="18"/>
        <w:szCs w:val="18"/>
      </w:rPr>
      <w:t xml:space="preserve">TRAFFIQ  |  AI Autonomous Driving Agent</w:t>
    </w:r>
    <w:r>
      <w:rPr>
        <w:rFonts w:ascii="Arial" w:cs="Arial" w:eastAsia="Arial" w:hAnsi="Arial"/>
        <w:sz w:val="18"/>
        <w:szCs w:val="18"/>
      </w:rPr>
      <w:t xml:space="preserve">	</w:t>
    </w:r>
    <w:r>
      <w:rPr>
        <w:rFonts w:ascii="Arial" w:cs="Arial" w:eastAsia="Arial" w:hAnsi="Arial"/>
        <w:i/>
        <w:iCs/>
        <w:color w:val="5F5E5A"/>
        <w:sz w:val="18"/>
        <w:szCs w:val="18"/>
      </w:rPr>
      <w:t xml:space="preserve">IET On-Campus JU × JUMPER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534AB7"/>
      <w:sz w:val="30"/>
      <w:szCs w:val="30"/>
    </w:rPr>
  </w:style>
  <w:style w:type="paragraph" w:styleId="Heading2">
    <w:name w:val="Heading 2"/>
    <w:basedOn w:val="Normal"/>
    <w:next w:val="Normal"/>
    <w:qFormat/>
    <w:pPr>
      <w:spacing w:after="80" w:before="240"/>
      <w:outlineLvl w:val="1"/>
    </w:pPr>
    <w:rPr>
      <w:rFonts w:ascii="Arial" w:cs="Arial" w:eastAsia="Arial" w:hAnsi="Arial"/>
      <w:b/>
      <w:bCs/>
      <w:color w:val="0F6E56"/>
      <w:sz w:val="24"/>
      <w:szCs w:val="24"/>
    </w:rPr>
  </w:style>
  <w:style w:type="paragraph" w:styleId="Heading3">
    <w:name w:val="Heading 3"/>
    <w:basedOn w:val="Normal"/>
    <w:next w:val="Normal"/>
    <w:qFormat/>
    <w:pPr>
      <w:spacing w:after="60" w:before="180"/>
      <w:outlineLvl w:val="2"/>
    </w:pPr>
    <w:rPr>
      <w:rFonts w:ascii="Arial" w:cs="Arial" w:eastAsia="Arial" w:hAnsi="Arial"/>
      <w:b/>
      <w:bCs/>
      <w:color w:val="185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b894601cf56f6e411fa8747d8e7c75420618cf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2026-04-09T20:42:39.689Z</dcterms:created>
  <dcterms:modified xsi:type="dcterms:W3CDTF">2026-04-09T20:42:39.719Z</dcterms:modified>
</cp:coreProperties>
</file>

<file path=docProps/custom.xml><?xml version="1.0" encoding="utf-8"?>
<Properties xmlns="http://schemas.openxmlformats.org/officeDocument/2006/custom-properties" xmlns:vt="http://schemas.openxmlformats.org/officeDocument/2006/docPropsVTypes"/>
</file>