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3B" w:rsidRDefault="00D56FDD" w:rsidP="00D56FDD">
      <w:pPr>
        <w:pStyle w:val="Title"/>
      </w:pPr>
      <w:r>
        <w:t>Lesson 1 Hands-On: Jelly Beans</w:t>
      </w:r>
    </w:p>
    <w:p w:rsidR="00D56FDD" w:rsidRDefault="00D56FDD" w:rsidP="00D56FDD"/>
    <w:p w:rsidR="00D56FDD" w:rsidRDefault="00D56FDD" w:rsidP="00D56FDD">
      <w:pPr>
        <w:pStyle w:val="ListParagraph"/>
        <w:numPr>
          <w:ilvl w:val="0"/>
          <w:numId w:val="2"/>
        </w:numPr>
      </w:pPr>
      <w:r>
        <w:t>Open and stabilize the bag of jelly beans to sit on the counter.</w:t>
      </w:r>
    </w:p>
    <w:p w:rsidR="001B2341" w:rsidRDefault="001B2341" w:rsidP="00D56FDD">
      <w:pPr>
        <w:pStyle w:val="ListParagraph"/>
        <w:numPr>
          <w:ilvl w:val="0"/>
          <w:numId w:val="2"/>
        </w:numPr>
      </w:pPr>
      <w:r>
        <w:t xml:space="preserve">Grab </w:t>
      </w:r>
      <w:r w:rsidR="001557BD">
        <w:t>a</w:t>
      </w:r>
      <w:r>
        <w:t xml:space="preserve"> piece of paper of 4 lines each of 5 columns per line at 16 characters per column</w:t>
      </w:r>
      <w:r w:rsidR="001557BD">
        <w:t>.</w:t>
      </w:r>
    </w:p>
    <w:p w:rsidR="001B2341" w:rsidRDefault="001B2341" w:rsidP="00D56FDD">
      <w:pPr>
        <w:pStyle w:val="ListParagraph"/>
        <w:numPr>
          <w:ilvl w:val="0"/>
          <w:numId w:val="2"/>
        </w:numPr>
      </w:pPr>
      <w:r>
        <w:t xml:space="preserve">As you complete the 3 counts from steps 4-6, write down your result as </w:t>
      </w:r>
      <w:r w:rsidR="001557BD">
        <w:t>categorized within the Example table at the end of these instructions.</w:t>
      </w:r>
    </w:p>
    <w:p w:rsidR="009B3CC3" w:rsidRDefault="00D56FDD" w:rsidP="009B3CC3">
      <w:pPr>
        <w:pStyle w:val="ListParagraph"/>
        <w:numPr>
          <w:ilvl w:val="0"/>
          <w:numId w:val="2"/>
        </w:numPr>
      </w:pPr>
      <w:r>
        <w:t xml:space="preserve">Visually determine by viewing the contents of the bag, while still inside of the bag, how many there are of each color category of jelly bean listing each </w:t>
      </w:r>
      <w:r w:rsidR="001B2341">
        <w:t>of</w:t>
      </w:r>
      <w:r w:rsidR="009B3CC3">
        <w:t xml:space="preserve"> either pink, green, and yellow.</w:t>
      </w:r>
    </w:p>
    <w:p w:rsidR="009B3CC3" w:rsidRDefault="009B3CC3" w:rsidP="009B3CC3">
      <w:pPr>
        <w:pStyle w:val="ListParagraph"/>
        <w:numPr>
          <w:ilvl w:val="0"/>
          <w:numId w:val="2"/>
        </w:numPr>
      </w:pPr>
      <w:r>
        <w:t>Run the test again, this time, you will shake the contents of the bag</w:t>
      </w:r>
      <w:r w:rsidR="001557BD">
        <w:t xml:space="preserve"> while pinching the top to enclose the jelly beans without letting them escape the bag.</w:t>
      </w:r>
      <w:r>
        <w:t xml:space="preserve"> </w:t>
      </w:r>
      <w:r w:rsidR="001557BD">
        <w:t>This will</w:t>
      </w:r>
      <w:r>
        <w:t xml:space="preserve"> mix up the jelly beans to provide a different view; </w:t>
      </w:r>
      <w:r w:rsidR="001557BD">
        <w:t>which</w:t>
      </w:r>
      <w:r>
        <w:t xml:space="preserve"> will produce a</w:t>
      </w:r>
      <w:r w:rsidR="001B2341">
        <w:t xml:space="preserve"> second</w:t>
      </w:r>
      <w:r>
        <w:t xml:space="preserve"> count of </w:t>
      </w:r>
      <w:r w:rsidR="001B2341">
        <w:t xml:space="preserve">the same bag of jelly beans by visual determination to ensure your accuracy of your count during the first visual count. </w:t>
      </w:r>
    </w:p>
    <w:p w:rsidR="001B2341" w:rsidRDefault="001B2341" w:rsidP="009B3CC3">
      <w:pPr>
        <w:pStyle w:val="ListParagraph"/>
        <w:numPr>
          <w:ilvl w:val="0"/>
          <w:numId w:val="2"/>
        </w:numPr>
      </w:pPr>
      <w:r>
        <w:t>Run the test again</w:t>
      </w:r>
      <w:r w:rsidR="001557BD">
        <w:t xml:space="preserve"> to create a third count result.</w:t>
      </w:r>
    </w:p>
    <w:p w:rsidR="00D56FDD" w:rsidRDefault="001557BD" w:rsidP="00D56FDD">
      <w:pPr>
        <w:pStyle w:val="ListParagraph"/>
        <w:numPr>
          <w:ilvl w:val="0"/>
          <w:numId w:val="2"/>
        </w:numPr>
      </w:pPr>
      <w:r>
        <w:t>Take the average results from the three visual counts as written during each test.</w:t>
      </w:r>
    </w:p>
    <w:p w:rsidR="001557BD" w:rsidRDefault="001557BD" w:rsidP="00D56FDD">
      <w:pPr>
        <w:pStyle w:val="ListParagraph"/>
        <w:numPr>
          <w:ilvl w:val="0"/>
          <w:numId w:val="2"/>
        </w:numPr>
      </w:pPr>
      <w:r>
        <w:t>Grab another 3 pieces of paper with 2 lines comprising of 6 characters per line</w:t>
      </w:r>
      <w:r w:rsidR="00710242">
        <w:t>.</w:t>
      </w:r>
    </w:p>
    <w:p w:rsidR="001557BD" w:rsidRDefault="001557BD" w:rsidP="001557BD">
      <w:pPr>
        <w:pStyle w:val="ListParagraph"/>
        <w:numPr>
          <w:ilvl w:val="1"/>
          <w:numId w:val="2"/>
        </w:numPr>
      </w:pPr>
      <w:r>
        <w:t>On the first paper, write Pink on the first line, then the average calculated from step 7 on the second line.</w:t>
      </w:r>
    </w:p>
    <w:p w:rsidR="001557BD" w:rsidRDefault="001557BD" w:rsidP="001557BD">
      <w:pPr>
        <w:pStyle w:val="ListParagraph"/>
        <w:numPr>
          <w:ilvl w:val="1"/>
          <w:numId w:val="2"/>
        </w:numPr>
      </w:pPr>
      <w:r>
        <w:t>On the second paper, write Green on the first line, then the average calculated from step 7 on the second line.</w:t>
      </w:r>
    </w:p>
    <w:p w:rsidR="001557BD" w:rsidRDefault="001557BD" w:rsidP="001557BD">
      <w:pPr>
        <w:pStyle w:val="ListParagraph"/>
        <w:numPr>
          <w:ilvl w:val="1"/>
          <w:numId w:val="2"/>
        </w:numPr>
      </w:pPr>
      <w:r>
        <w:t>On the third paper, write Yellow on the first line, then the average calculated from step 7 on the second line.</w:t>
      </w:r>
    </w:p>
    <w:p w:rsidR="001557BD" w:rsidRDefault="001557BD" w:rsidP="00D56FDD">
      <w:pPr>
        <w:pStyle w:val="ListParagraph"/>
        <w:numPr>
          <w:ilvl w:val="0"/>
          <w:numId w:val="2"/>
        </w:numPr>
      </w:pPr>
      <w:r>
        <w:t xml:space="preserve">Determine from the average counts </w:t>
      </w:r>
      <w:r w:rsidR="00710242">
        <w:t>recorded on your 3 pieces of paper in step 8 the lowest count to the highest count.</w:t>
      </w:r>
    </w:p>
    <w:p w:rsidR="00710242" w:rsidRDefault="00710242" w:rsidP="00D56FDD">
      <w:pPr>
        <w:pStyle w:val="ListParagraph"/>
        <w:numPr>
          <w:ilvl w:val="0"/>
          <w:numId w:val="2"/>
        </w:numPr>
      </w:pPr>
      <w:r>
        <w:t>Place each paper in accordance with the lowest to highest against the stationary cups.</w:t>
      </w:r>
    </w:p>
    <w:p w:rsidR="00710242" w:rsidRDefault="00710242" w:rsidP="00710242">
      <w:pPr>
        <w:pStyle w:val="ListParagraph"/>
        <w:numPr>
          <w:ilvl w:val="1"/>
          <w:numId w:val="2"/>
        </w:numPr>
      </w:pPr>
      <w:r>
        <w:t>Place the lowest count average paper next to the stationary cup on the left.</w:t>
      </w:r>
    </w:p>
    <w:p w:rsidR="00710242" w:rsidRDefault="00710242" w:rsidP="00710242">
      <w:pPr>
        <w:pStyle w:val="ListParagraph"/>
        <w:numPr>
          <w:ilvl w:val="1"/>
          <w:numId w:val="2"/>
        </w:numPr>
      </w:pPr>
      <w:r>
        <w:t>Place the middle count average paper next to the stationary cup in the middle.</w:t>
      </w:r>
    </w:p>
    <w:p w:rsidR="00710242" w:rsidRDefault="00710242" w:rsidP="00710242">
      <w:pPr>
        <w:pStyle w:val="ListParagraph"/>
        <w:numPr>
          <w:ilvl w:val="1"/>
          <w:numId w:val="2"/>
        </w:numPr>
      </w:pPr>
      <w:r>
        <w:t>Place the highest count average paper next to the stationary cup on the right.</w:t>
      </w:r>
    </w:p>
    <w:p w:rsidR="00D56FDD" w:rsidRDefault="009B3CC3" w:rsidP="00D56FDD">
      <w:pPr>
        <w:pStyle w:val="ListParagraph"/>
        <w:numPr>
          <w:ilvl w:val="0"/>
          <w:numId w:val="2"/>
        </w:numPr>
      </w:pPr>
      <w:r>
        <w:t>Pick up the bag of jelly beans to begin separating the colors as matched into the corresponding cups, pouring a single jelly bean from the bag as matched to the labeled cups.</w:t>
      </w:r>
    </w:p>
    <w:p w:rsidR="009B3CC3" w:rsidRDefault="009B3CC3" w:rsidP="00D56FDD">
      <w:pPr>
        <w:pStyle w:val="ListParagraph"/>
        <w:numPr>
          <w:ilvl w:val="0"/>
          <w:numId w:val="2"/>
        </w:numPr>
      </w:pPr>
      <w:r>
        <w:t>Continue this process</w:t>
      </w:r>
      <w:r w:rsidR="00710242">
        <w:t xml:space="preserve"> from step 11</w:t>
      </w:r>
      <w:r>
        <w:t xml:space="preserve"> until the bag is empty.</w:t>
      </w:r>
    </w:p>
    <w:p w:rsidR="009B3CC3" w:rsidRDefault="009B3CC3" w:rsidP="00D56FDD">
      <w:pPr>
        <w:pStyle w:val="ListParagraph"/>
        <w:numPr>
          <w:ilvl w:val="0"/>
          <w:numId w:val="2"/>
        </w:numPr>
      </w:pPr>
      <w:proofErr w:type="gramStart"/>
      <w:r>
        <w:t>The final result</w:t>
      </w:r>
      <w:proofErr w:type="gramEnd"/>
      <w:r>
        <w:t xml:space="preserve"> of this process is now complete with all jelly beans separated by colo</w:t>
      </w:r>
      <w:r w:rsidR="00710242">
        <w:t>r</w:t>
      </w:r>
      <w:r>
        <w:t xml:space="preserve"> and organized within the stationary cups from smallest to largest.</w:t>
      </w:r>
      <w:bookmarkStart w:id="0" w:name="_GoBack"/>
      <w:bookmarkEnd w:id="0"/>
    </w:p>
    <w:p w:rsidR="001B2341" w:rsidRDefault="001B2341" w:rsidP="001B2341">
      <w:r>
        <w:t>Example run: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908"/>
        <w:gridCol w:w="1885"/>
        <w:gridCol w:w="1926"/>
        <w:gridCol w:w="1886"/>
        <w:gridCol w:w="1745"/>
      </w:tblGrid>
      <w:tr w:rsidR="001B2341" w:rsidTr="001B2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341" w:rsidRDefault="001B2341" w:rsidP="001B2341">
            <w:r>
              <w:t>Jelly Bean count</w:t>
            </w:r>
          </w:p>
        </w:tc>
        <w:tc>
          <w:tcPr>
            <w:tcW w:w="1885" w:type="dxa"/>
          </w:tcPr>
          <w:p w:rsidR="001B2341" w:rsidRDefault="001B2341" w:rsidP="001B2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visual</w:t>
            </w:r>
          </w:p>
        </w:tc>
        <w:tc>
          <w:tcPr>
            <w:tcW w:w="1926" w:type="dxa"/>
          </w:tcPr>
          <w:p w:rsidR="001B2341" w:rsidRDefault="001B2341" w:rsidP="001B2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visual</w:t>
            </w:r>
          </w:p>
        </w:tc>
        <w:tc>
          <w:tcPr>
            <w:tcW w:w="1886" w:type="dxa"/>
          </w:tcPr>
          <w:p w:rsidR="001B2341" w:rsidRDefault="001B2341" w:rsidP="001B2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 visual</w:t>
            </w:r>
          </w:p>
        </w:tc>
        <w:tc>
          <w:tcPr>
            <w:tcW w:w="1745" w:type="dxa"/>
          </w:tcPr>
          <w:p w:rsidR="001B2341" w:rsidRDefault="001B2341" w:rsidP="001B2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1B2341" w:rsidTr="001B2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341" w:rsidRDefault="001B2341" w:rsidP="001B2341">
            <w:r>
              <w:t>Pink</w:t>
            </w:r>
          </w:p>
        </w:tc>
        <w:tc>
          <w:tcPr>
            <w:tcW w:w="1885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926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86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745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1B2341" w:rsidTr="001B2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341" w:rsidRDefault="001B2341" w:rsidP="001B2341">
            <w:r>
              <w:t>Green</w:t>
            </w:r>
          </w:p>
        </w:tc>
        <w:tc>
          <w:tcPr>
            <w:tcW w:w="1885" w:type="dxa"/>
          </w:tcPr>
          <w:p w:rsidR="001B2341" w:rsidRDefault="001B2341" w:rsidP="001B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926" w:type="dxa"/>
          </w:tcPr>
          <w:p w:rsidR="001B2341" w:rsidRDefault="001B2341" w:rsidP="001B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86" w:type="dxa"/>
          </w:tcPr>
          <w:p w:rsidR="001B2341" w:rsidRDefault="001B2341" w:rsidP="001B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45" w:type="dxa"/>
          </w:tcPr>
          <w:p w:rsidR="001B2341" w:rsidRDefault="001B2341" w:rsidP="001B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1B2341" w:rsidTr="001B2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341" w:rsidRDefault="001B2341" w:rsidP="001B2341">
            <w:r>
              <w:t>Yellow</w:t>
            </w:r>
          </w:p>
        </w:tc>
        <w:tc>
          <w:tcPr>
            <w:tcW w:w="1885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26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86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745" w:type="dxa"/>
          </w:tcPr>
          <w:p w:rsidR="001B2341" w:rsidRDefault="001B2341" w:rsidP="001B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</w:tbl>
    <w:p w:rsidR="001B2341" w:rsidRPr="00D56FDD" w:rsidRDefault="001B2341" w:rsidP="001B2341"/>
    <w:sectPr w:rsidR="001B2341" w:rsidRPr="00D5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0BC"/>
    <w:multiLevelType w:val="hybridMultilevel"/>
    <w:tmpl w:val="9E209A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70B3C"/>
    <w:multiLevelType w:val="hybridMultilevel"/>
    <w:tmpl w:val="693215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D"/>
    <w:rsid w:val="00132F28"/>
    <w:rsid w:val="001557BD"/>
    <w:rsid w:val="001B2341"/>
    <w:rsid w:val="00710242"/>
    <w:rsid w:val="009B3CC3"/>
    <w:rsid w:val="00D56FDD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C91B"/>
  <w15:chartTrackingRefBased/>
  <w15:docId w15:val="{B9406581-03F5-4A2A-8E91-0299CD4E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6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B2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Gallegos</dc:creator>
  <cp:keywords/>
  <dc:description/>
  <cp:lastModifiedBy>Amber Gallegos</cp:lastModifiedBy>
  <cp:revision>1</cp:revision>
  <dcterms:created xsi:type="dcterms:W3CDTF">2018-11-29T23:45:00Z</dcterms:created>
  <dcterms:modified xsi:type="dcterms:W3CDTF">2018-11-30T00:34:00Z</dcterms:modified>
</cp:coreProperties>
</file>