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C944F" w14:textId="2EFE085A" w:rsidR="00464006" w:rsidRPr="003B5B63" w:rsidRDefault="00464006" w:rsidP="00464006">
      <w:pPr>
        <w:pStyle w:val="Caption"/>
        <w:jc w:val="center"/>
        <w:rPr>
          <w:lang w:val="en-US"/>
        </w:rPr>
      </w:pPr>
      <w:r>
        <w:t>Table S</w:t>
      </w:r>
      <w:r w:rsidR="003A6EE8">
        <w:t>10</w:t>
      </w:r>
      <w:r>
        <w:t>. The 95% confidence interval of improvements by RFR and RFR</w:t>
      </w:r>
      <w:r>
        <w:rPr>
          <w:vertAlign w:val="subscript"/>
        </w:rPr>
        <w:t>10</w:t>
      </w:r>
      <w:r>
        <w:t xml:space="preserve">. Values are calculated via Welch’s T-test </w:t>
      </w:r>
      <w:r>
        <w:fldChar w:fldCharType="begin" w:fldLock="1"/>
      </w:r>
      <w:r>
        <w:instrText>ADDIN CSL_CITATION {"citationItems":[{"id":"ITEM-1","itemData":{"ISSN":"2292-1354","author":[{"dropping-particle":"","family":"Derrick","given":"Ben","non-dropping-particle":"","parse-names":false,"suffix":""},{"dropping-particle":"","family":"Toher","given":"Deirdre","non-dropping-particle":"","parse-names":false,"suffix":""},{"dropping-particle":"","family":"White","given":"Paul","non-dropping-particle":"","parse-names":false,"suffix":""}],"container-title":"The Quantitative Methods in Psychology","id":"ITEM-1","issue":"1","issued":{"date-parts":[["2016"]]},"publisher":"University of Ottawa, School of Psychology","title":"Why Welch’s test is Type I error robust","type":"article-journal","volume":"12"},"uris":["http://www.mendeley.com/documents/?uuid=6ca29488-e046-4d22-a64a-e821c622e2c8"]}],"mendeley":{"formattedCitation":"(Derrick, Toher and White, 2016)","plainTextFormattedCitation":"(Derrick, Toher and White, 2016)","previouslyFormattedCitation":"(Derrick et al., 2016)"},"properties":{"noteIndex":0},"schema":"https://github.com/citation-style-language/schema/raw/master/csl-citation.json"}</w:instrText>
      </w:r>
      <w:r>
        <w:fldChar w:fldCharType="separate"/>
      </w:r>
      <w:r w:rsidRPr="00AD0DE7">
        <w:rPr>
          <w:i w:val="0"/>
          <w:noProof/>
        </w:rPr>
        <w:t>(Derrick, Toher and White, 2016)</w:t>
      </w:r>
      <w:r>
        <w:fldChar w:fldCharType="end"/>
      </w:r>
      <w:r>
        <w:t>. The asterisk (*) stands for p-value &gt; 0.05. Unit of the bias and RMSE of H and LE is W m</w:t>
      </w:r>
      <w:r>
        <w:rPr>
          <w:vertAlign w:val="superscript"/>
        </w:rPr>
        <w:t>-2</w:t>
      </w:r>
      <w:r>
        <w:t xml:space="preserve">, and it’s </w:t>
      </w:r>
      <m:oMath>
        <m:r>
          <w:rPr>
            <w:rFonts w:ascii="Cambria Math" w:hAnsi="Cambria Math"/>
          </w:rPr>
          <m:t>gC</m:t>
        </m:r>
      </m:oMath>
      <w:r>
        <w:t xml:space="preserve"> m</w:t>
      </w:r>
      <w:r>
        <w:rPr>
          <w:vertAlign w:val="superscript"/>
        </w:rPr>
        <w:t xml:space="preserve">-2 </w:t>
      </w:r>
      <w:r>
        <w:t>d</w:t>
      </w:r>
      <w:r>
        <w:rPr>
          <w:vertAlign w:val="superscript"/>
        </w:rPr>
        <w:t>-1</w:t>
      </w:r>
      <w:r>
        <w:t xml:space="preserve"> for NEE’s bias and RMSE.</w:t>
      </w:r>
    </w:p>
    <w:tbl>
      <w:tblPr>
        <w:tblW w:w="4322" w:type="pct"/>
        <w:jc w:val="center"/>
        <w:tblLook w:val="04A0" w:firstRow="1" w:lastRow="0" w:firstColumn="1" w:lastColumn="0" w:noHBand="0" w:noVBand="1"/>
      </w:tblPr>
      <w:tblGrid>
        <w:gridCol w:w="705"/>
        <w:gridCol w:w="1446"/>
        <w:gridCol w:w="2103"/>
        <w:gridCol w:w="1446"/>
        <w:gridCol w:w="2102"/>
      </w:tblGrid>
      <w:tr w:rsidR="00464006" w:rsidRPr="000C5671" w14:paraId="24DF9FCB" w14:textId="77777777" w:rsidTr="00ED45DA">
        <w:trPr>
          <w:trHeight w:val="300"/>
          <w:jc w:val="center"/>
        </w:trPr>
        <w:tc>
          <w:tcPr>
            <w:tcW w:w="451" w:type="pct"/>
            <w:tcBorders>
              <w:top w:val="single" w:sz="4" w:space="0" w:color="auto"/>
            </w:tcBorders>
            <w:vAlign w:val="bottom"/>
          </w:tcPr>
          <w:p w14:paraId="70D266E6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M</w:t>
            </w:r>
            <w:r w:rsidRPr="000C5671">
              <w:rPr>
                <w:rFonts w:eastAsia="Times New Roman" w:cstheme="minorHAnsi"/>
                <w:color w:val="000000"/>
                <w:sz w:val="18"/>
              </w:rPr>
              <w:t>etric</w:t>
            </w:r>
          </w:p>
        </w:tc>
        <w:tc>
          <w:tcPr>
            <w:tcW w:w="927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27B57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Mean Difference</w:t>
            </w:r>
          </w:p>
        </w:tc>
        <w:tc>
          <w:tcPr>
            <w:tcW w:w="1348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2A721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Confidence interval (95%)</w:t>
            </w:r>
          </w:p>
        </w:tc>
        <w:tc>
          <w:tcPr>
            <w:tcW w:w="927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24D65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Mean Difference</w:t>
            </w:r>
          </w:p>
        </w:tc>
        <w:tc>
          <w:tcPr>
            <w:tcW w:w="1348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FDC34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Confidence interval (95%)</w:t>
            </w:r>
          </w:p>
        </w:tc>
      </w:tr>
      <w:tr w:rsidR="00464006" w:rsidRPr="000C5671" w14:paraId="5F3DCD88" w14:textId="77777777" w:rsidTr="00ED45DA">
        <w:trPr>
          <w:trHeight w:val="300"/>
          <w:jc w:val="center"/>
        </w:trPr>
        <w:tc>
          <w:tcPr>
            <w:tcW w:w="451" w:type="pct"/>
            <w:tcBorders>
              <w:bottom w:val="single" w:sz="4" w:space="0" w:color="auto"/>
            </w:tcBorders>
            <w:vAlign w:val="bottom"/>
          </w:tcPr>
          <w:p w14:paraId="3201ED9D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</w:p>
        </w:tc>
        <w:tc>
          <w:tcPr>
            <w:tcW w:w="2275" w:type="pct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F0562BA" w14:textId="77777777" w:rsidR="00464006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RFR</w:t>
            </w:r>
            <w:r>
              <w:rPr>
                <w:rFonts w:asciiTheme="minorEastAsia" w:hAnsiTheme="minorEastAsia" w:cstheme="minorHAnsi" w:hint="eastAsia"/>
                <w:color w:val="000000"/>
                <w:sz w:val="18"/>
                <w:vertAlign w:val="subscript"/>
              </w:rPr>
              <w:t>3</w:t>
            </w:r>
            <w:r>
              <w:rPr>
                <w:rFonts w:eastAsia="Times New Roman" w:cstheme="minorHAnsi"/>
                <w:color w:val="000000"/>
                <w:sz w:val="18"/>
              </w:rPr>
              <w:t xml:space="preserve"> vs. MDS</w:t>
            </w:r>
          </w:p>
        </w:tc>
        <w:tc>
          <w:tcPr>
            <w:tcW w:w="2274" w:type="pct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CA92002" w14:textId="77777777" w:rsidR="00464006" w:rsidRPr="00FB07D2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vertAlign w:val="subscript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RFR</w:t>
            </w:r>
            <w:r>
              <w:rPr>
                <w:rFonts w:asciiTheme="minorEastAsia" w:hAnsiTheme="minorEastAsia" w:cstheme="minorHAnsi" w:hint="eastAsia"/>
                <w:color w:val="000000"/>
                <w:sz w:val="18"/>
                <w:vertAlign w:val="subscript"/>
              </w:rPr>
              <w:t>10</w:t>
            </w:r>
            <w:r>
              <w:rPr>
                <w:rFonts w:eastAsia="Times New Roman" w:cstheme="minorHAnsi"/>
                <w:color w:val="000000"/>
                <w:sz w:val="18"/>
              </w:rPr>
              <w:t xml:space="preserve"> vs. RFR</w:t>
            </w:r>
            <w:r>
              <w:rPr>
                <w:rFonts w:asciiTheme="minorEastAsia" w:hAnsiTheme="minorEastAsia" w:cstheme="minorHAnsi" w:hint="eastAsia"/>
                <w:color w:val="000000"/>
                <w:sz w:val="18"/>
                <w:vertAlign w:val="subscript"/>
              </w:rPr>
              <w:t>3</w:t>
            </w:r>
          </w:p>
        </w:tc>
      </w:tr>
      <w:tr w:rsidR="00464006" w:rsidRPr="000C5671" w14:paraId="1DBF874B" w14:textId="77777777" w:rsidTr="00ED45DA">
        <w:trPr>
          <w:trHeight w:val="300"/>
          <w:jc w:val="center"/>
        </w:trPr>
        <w:tc>
          <w:tcPr>
            <w:tcW w:w="451" w:type="pct"/>
            <w:tcBorders>
              <w:top w:val="single" w:sz="4" w:space="0" w:color="auto"/>
            </w:tcBorders>
            <w:vAlign w:val="bottom"/>
          </w:tcPr>
          <w:p w14:paraId="6102CE52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</w:p>
        </w:tc>
        <w:tc>
          <w:tcPr>
            <w:tcW w:w="4549" w:type="pct"/>
            <w:gridSpan w:val="4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3B1F98E" w14:textId="77777777" w:rsidR="00464006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NEE</w:t>
            </w:r>
          </w:p>
        </w:tc>
      </w:tr>
      <w:tr w:rsidR="00464006" w:rsidRPr="000C5671" w14:paraId="7E8F7D78" w14:textId="77777777" w:rsidTr="00ED45DA">
        <w:trPr>
          <w:trHeight w:val="300"/>
          <w:jc w:val="center"/>
        </w:trPr>
        <w:tc>
          <w:tcPr>
            <w:tcW w:w="451" w:type="pct"/>
            <w:vAlign w:val="bottom"/>
          </w:tcPr>
          <w:p w14:paraId="57B5FF64" w14:textId="77777777" w:rsidR="00464006" w:rsidRPr="00550615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R</w:t>
            </w:r>
            <w:r>
              <w:rPr>
                <w:rFonts w:eastAsia="Times New Roman" w:cstheme="minorHAnsi"/>
                <w:color w:val="000000"/>
                <w:sz w:val="18"/>
                <w:vertAlign w:val="superscript"/>
              </w:rPr>
              <w:t>2</w:t>
            </w:r>
          </w:p>
        </w:tc>
        <w:tc>
          <w:tcPr>
            <w:tcW w:w="927" w:type="pct"/>
            <w:shd w:val="clear" w:color="auto" w:fill="auto"/>
            <w:noWrap/>
            <w:vAlign w:val="bottom"/>
          </w:tcPr>
          <w:p w14:paraId="7C13938A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 w:rsidRPr="000C5671">
              <w:rPr>
                <w:rFonts w:eastAsia="Times New Roman" w:cstheme="minorHAnsi"/>
                <w:color w:val="000000"/>
                <w:sz w:val="18"/>
              </w:rPr>
              <w:t>0.07</w:t>
            </w:r>
          </w:p>
        </w:tc>
        <w:tc>
          <w:tcPr>
            <w:tcW w:w="1348" w:type="pct"/>
            <w:shd w:val="clear" w:color="auto" w:fill="auto"/>
            <w:noWrap/>
            <w:vAlign w:val="bottom"/>
          </w:tcPr>
          <w:p w14:paraId="16100AC6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(</w:t>
            </w:r>
            <w:r w:rsidRPr="000C5671">
              <w:rPr>
                <w:rFonts w:eastAsia="Times New Roman" w:cstheme="minorHAnsi"/>
                <w:color w:val="000000"/>
                <w:sz w:val="18"/>
              </w:rPr>
              <w:t>0.0</w:t>
            </w:r>
            <w:r>
              <w:rPr>
                <w:rFonts w:eastAsia="Times New Roman" w:cstheme="minorHAnsi"/>
                <w:color w:val="000000"/>
                <w:sz w:val="18"/>
              </w:rPr>
              <w:t>, 0.1)</w:t>
            </w:r>
          </w:p>
        </w:tc>
        <w:tc>
          <w:tcPr>
            <w:tcW w:w="927" w:type="pct"/>
            <w:shd w:val="clear" w:color="auto" w:fill="auto"/>
            <w:noWrap/>
            <w:vAlign w:val="bottom"/>
          </w:tcPr>
          <w:p w14:paraId="007A084E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 w:rsidRPr="000C5671">
              <w:rPr>
                <w:rFonts w:eastAsia="Times New Roman" w:cstheme="minorHAnsi"/>
                <w:color w:val="000000"/>
                <w:sz w:val="18"/>
              </w:rPr>
              <w:t>0.05</w:t>
            </w:r>
          </w:p>
        </w:tc>
        <w:tc>
          <w:tcPr>
            <w:tcW w:w="1348" w:type="pct"/>
            <w:shd w:val="clear" w:color="auto" w:fill="auto"/>
            <w:noWrap/>
            <w:vAlign w:val="bottom"/>
          </w:tcPr>
          <w:p w14:paraId="649D388E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(</w:t>
            </w:r>
            <w:r w:rsidRPr="000C5671">
              <w:rPr>
                <w:rFonts w:eastAsia="Times New Roman" w:cstheme="minorHAnsi"/>
                <w:color w:val="000000"/>
                <w:sz w:val="18"/>
              </w:rPr>
              <w:t>0.02</w:t>
            </w:r>
            <w:r>
              <w:rPr>
                <w:rFonts w:eastAsia="Times New Roman" w:cstheme="minorHAnsi"/>
                <w:color w:val="000000"/>
                <w:sz w:val="18"/>
              </w:rPr>
              <w:t>, 0.09)</w:t>
            </w:r>
          </w:p>
        </w:tc>
      </w:tr>
      <w:tr w:rsidR="00464006" w:rsidRPr="000C5671" w14:paraId="4E3ED049" w14:textId="77777777" w:rsidTr="00ED45DA">
        <w:trPr>
          <w:trHeight w:val="300"/>
          <w:jc w:val="center"/>
        </w:trPr>
        <w:tc>
          <w:tcPr>
            <w:tcW w:w="451" w:type="pct"/>
            <w:vAlign w:val="bottom"/>
          </w:tcPr>
          <w:p w14:paraId="61CD60C0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 w:rsidRPr="000C5671">
              <w:rPr>
                <w:rFonts w:eastAsia="Times New Roman" w:cstheme="minorHAnsi"/>
                <w:color w:val="000000"/>
                <w:sz w:val="18"/>
              </w:rPr>
              <w:t>slope</w:t>
            </w:r>
          </w:p>
        </w:tc>
        <w:tc>
          <w:tcPr>
            <w:tcW w:w="927" w:type="pct"/>
            <w:shd w:val="clear" w:color="auto" w:fill="auto"/>
            <w:noWrap/>
            <w:vAlign w:val="bottom"/>
          </w:tcPr>
          <w:p w14:paraId="1F057ED8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 w:rsidRPr="000C5671">
              <w:rPr>
                <w:rFonts w:eastAsia="Times New Roman" w:cstheme="minorHAnsi"/>
                <w:color w:val="000000"/>
                <w:sz w:val="18"/>
              </w:rPr>
              <w:t>0.01</w:t>
            </w:r>
          </w:p>
        </w:tc>
        <w:tc>
          <w:tcPr>
            <w:tcW w:w="1348" w:type="pct"/>
            <w:shd w:val="clear" w:color="auto" w:fill="auto"/>
            <w:noWrap/>
            <w:vAlign w:val="bottom"/>
          </w:tcPr>
          <w:p w14:paraId="30DFD6D2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(</w:t>
            </w:r>
            <w:r w:rsidRPr="000C5671">
              <w:rPr>
                <w:rFonts w:eastAsia="Times New Roman" w:cstheme="minorHAnsi"/>
                <w:color w:val="000000"/>
                <w:sz w:val="18"/>
              </w:rPr>
              <w:t>-2.74</w:t>
            </w:r>
            <w:r>
              <w:rPr>
                <w:rFonts w:eastAsia="Times New Roman" w:cstheme="minorHAnsi"/>
                <w:color w:val="000000"/>
                <w:sz w:val="18"/>
              </w:rPr>
              <w:t>×10</w:t>
            </w:r>
            <w:r w:rsidRPr="000C5671">
              <w:rPr>
                <w:rFonts w:eastAsia="Times New Roman" w:cstheme="minorHAnsi"/>
                <w:color w:val="000000"/>
                <w:sz w:val="18"/>
                <w:vertAlign w:val="superscript"/>
              </w:rPr>
              <w:t>-02</w:t>
            </w:r>
            <w:r>
              <w:rPr>
                <w:rFonts w:eastAsia="Times New Roman" w:cstheme="minorHAnsi"/>
                <w:color w:val="000000"/>
                <w:sz w:val="18"/>
              </w:rPr>
              <w:t xml:space="preserve">, </w:t>
            </w:r>
            <w:r w:rsidRPr="000C5671">
              <w:rPr>
                <w:rFonts w:eastAsia="Times New Roman" w:cstheme="minorHAnsi"/>
                <w:color w:val="000000"/>
                <w:sz w:val="18"/>
              </w:rPr>
              <w:t>4.84</w:t>
            </w:r>
            <w:r>
              <w:rPr>
                <w:rFonts w:eastAsia="Times New Roman" w:cstheme="minorHAnsi"/>
                <w:color w:val="000000"/>
                <w:sz w:val="18"/>
              </w:rPr>
              <w:t>×10</w:t>
            </w:r>
            <w:r w:rsidRPr="000C5671">
              <w:rPr>
                <w:rFonts w:eastAsia="Times New Roman" w:cstheme="minorHAnsi"/>
                <w:color w:val="000000"/>
                <w:sz w:val="18"/>
                <w:vertAlign w:val="superscript"/>
              </w:rPr>
              <w:t>-02</w:t>
            </w:r>
            <w:r>
              <w:rPr>
                <w:rFonts w:eastAsia="Times New Roman" w:cstheme="minorHAnsi"/>
                <w:color w:val="000000"/>
                <w:sz w:val="18"/>
              </w:rPr>
              <w:t>)</w:t>
            </w:r>
            <w:r>
              <w:rPr>
                <w:rFonts w:eastAsia="Times New Roman" w:cstheme="minorHAnsi"/>
                <w:color w:val="000000"/>
                <w:sz w:val="18"/>
                <w:vertAlign w:val="superscript"/>
              </w:rPr>
              <w:t xml:space="preserve"> *</w:t>
            </w:r>
          </w:p>
        </w:tc>
        <w:tc>
          <w:tcPr>
            <w:tcW w:w="927" w:type="pct"/>
            <w:shd w:val="clear" w:color="auto" w:fill="auto"/>
            <w:noWrap/>
            <w:vAlign w:val="bottom"/>
          </w:tcPr>
          <w:p w14:paraId="16411287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 w:rsidRPr="000C5671">
              <w:rPr>
                <w:rFonts w:eastAsia="Times New Roman" w:cstheme="minorHAnsi"/>
                <w:color w:val="000000"/>
                <w:sz w:val="18"/>
              </w:rPr>
              <w:t>0.04</w:t>
            </w:r>
          </w:p>
        </w:tc>
        <w:tc>
          <w:tcPr>
            <w:tcW w:w="1348" w:type="pct"/>
            <w:shd w:val="clear" w:color="auto" w:fill="auto"/>
            <w:noWrap/>
            <w:vAlign w:val="bottom"/>
          </w:tcPr>
          <w:p w14:paraId="59708F85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(</w:t>
            </w:r>
            <w:r w:rsidRPr="000C5671">
              <w:rPr>
                <w:rFonts w:eastAsia="Times New Roman" w:cstheme="minorHAnsi"/>
                <w:color w:val="000000"/>
                <w:sz w:val="18"/>
              </w:rPr>
              <w:t>0.00</w:t>
            </w:r>
            <w:r>
              <w:rPr>
                <w:rFonts w:eastAsia="Times New Roman" w:cstheme="minorHAnsi"/>
                <w:color w:val="000000"/>
                <w:sz w:val="18"/>
              </w:rPr>
              <w:t>, 0.08)</w:t>
            </w:r>
          </w:p>
        </w:tc>
      </w:tr>
      <w:tr w:rsidR="00464006" w:rsidRPr="000C5671" w14:paraId="55344E7D" w14:textId="77777777" w:rsidTr="00ED45DA">
        <w:trPr>
          <w:trHeight w:val="300"/>
          <w:jc w:val="center"/>
        </w:trPr>
        <w:tc>
          <w:tcPr>
            <w:tcW w:w="451" w:type="pct"/>
            <w:vAlign w:val="bottom"/>
          </w:tcPr>
          <w:p w14:paraId="5AC95ABB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 w:rsidRPr="000C5671">
              <w:rPr>
                <w:rFonts w:eastAsia="Times New Roman" w:cstheme="minorHAnsi"/>
                <w:color w:val="000000"/>
                <w:sz w:val="18"/>
              </w:rPr>
              <w:t>bias</w:t>
            </w:r>
          </w:p>
        </w:tc>
        <w:tc>
          <w:tcPr>
            <w:tcW w:w="927" w:type="pct"/>
            <w:shd w:val="clear" w:color="auto" w:fill="auto"/>
            <w:noWrap/>
            <w:vAlign w:val="bottom"/>
          </w:tcPr>
          <w:p w14:paraId="79AAAC72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 w:rsidRPr="000C5671">
              <w:rPr>
                <w:rFonts w:eastAsia="Times New Roman" w:cstheme="minorHAnsi"/>
                <w:color w:val="000000"/>
                <w:sz w:val="18"/>
              </w:rPr>
              <w:t>0.00</w:t>
            </w:r>
          </w:p>
        </w:tc>
        <w:tc>
          <w:tcPr>
            <w:tcW w:w="1348" w:type="pct"/>
            <w:shd w:val="clear" w:color="auto" w:fill="auto"/>
            <w:noWrap/>
            <w:vAlign w:val="bottom"/>
          </w:tcPr>
          <w:p w14:paraId="23A67C90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(</w:t>
            </w:r>
            <w:r w:rsidRPr="000C5671">
              <w:rPr>
                <w:rFonts w:eastAsia="Times New Roman" w:cstheme="minorHAnsi"/>
                <w:color w:val="000000"/>
                <w:sz w:val="18"/>
              </w:rPr>
              <w:t>-0.1</w:t>
            </w:r>
            <w:r>
              <w:rPr>
                <w:rFonts w:eastAsia="Times New Roman" w:cstheme="minorHAnsi"/>
                <w:color w:val="000000"/>
                <w:sz w:val="18"/>
              </w:rPr>
              <w:t>, 0.1)</w:t>
            </w:r>
            <w:r>
              <w:rPr>
                <w:rFonts w:eastAsia="Times New Roman" w:cstheme="minorHAnsi"/>
                <w:color w:val="000000"/>
                <w:sz w:val="18"/>
                <w:vertAlign w:val="superscript"/>
              </w:rPr>
              <w:t xml:space="preserve"> *</w:t>
            </w:r>
          </w:p>
        </w:tc>
        <w:tc>
          <w:tcPr>
            <w:tcW w:w="927" w:type="pct"/>
            <w:shd w:val="clear" w:color="auto" w:fill="auto"/>
            <w:noWrap/>
            <w:vAlign w:val="bottom"/>
          </w:tcPr>
          <w:p w14:paraId="45057090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 w:rsidRPr="000C5671">
              <w:rPr>
                <w:rFonts w:eastAsia="Times New Roman" w:cstheme="minorHAnsi"/>
                <w:color w:val="000000"/>
                <w:sz w:val="18"/>
              </w:rPr>
              <w:t>0.03</w:t>
            </w:r>
          </w:p>
        </w:tc>
        <w:tc>
          <w:tcPr>
            <w:tcW w:w="1348" w:type="pct"/>
            <w:shd w:val="clear" w:color="auto" w:fill="auto"/>
            <w:noWrap/>
            <w:vAlign w:val="bottom"/>
          </w:tcPr>
          <w:p w14:paraId="7CBC0C64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(</w:t>
            </w:r>
            <w:r w:rsidRPr="000C5671">
              <w:rPr>
                <w:rFonts w:eastAsia="Times New Roman" w:cstheme="minorHAnsi"/>
                <w:color w:val="000000"/>
                <w:sz w:val="18"/>
              </w:rPr>
              <w:t>-0.03</w:t>
            </w:r>
            <w:r>
              <w:rPr>
                <w:rFonts w:eastAsia="Times New Roman" w:cstheme="minorHAnsi"/>
                <w:color w:val="000000"/>
                <w:sz w:val="18"/>
              </w:rPr>
              <w:t>, 0.08)</w:t>
            </w:r>
            <w:r>
              <w:rPr>
                <w:rFonts w:eastAsia="Times New Roman" w:cstheme="minorHAnsi"/>
                <w:color w:val="000000"/>
                <w:sz w:val="18"/>
                <w:vertAlign w:val="superscript"/>
              </w:rPr>
              <w:t xml:space="preserve"> *</w:t>
            </w:r>
          </w:p>
        </w:tc>
      </w:tr>
      <w:tr w:rsidR="00464006" w:rsidRPr="000C5671" w14:paraId="40159B7A" w14:textId="77777777" w:rsidTr="00ED45DA">
        <w:trPr>
          <w:trHeight w:val="300"/>
          <w:jc w:val="center"/>
        </w:trPr>
        <w:tc>
          <w:tcPr>
            <w:tcW w:w="451" w:type="pct"/>
            <w:vAlign w:val="bottom"/>
          </w:tcPr>
          <w:p w14:paraId="52B3FC7B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RMSE</w:t>
            </w:r>
          </w:p>
        </w:tc>
        <w:tc>
          <w:tcPr>
            <w:tcW w:w="927" w:type="pct"/>
            <w:shd w:val="clear" w:color="auto" w:fill="auto"/>
            <w:noWrap/>
            <w:vAlign w:val="bottom"/>
          </w:tcPr>
          <w:p w14:paraId="5DE9EA2D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 w:rsidRPr="000C5671">
              <w:rPr>
                <w:rFonts w:eastAsia="Times New Roman" w:cstheme="minorHAnsi"/>
                <w:color w:val="000000"/>
                <w:sz w:val="18"/>
              </w:rPr>
              <w:t>-0.40</w:t>
            </w:r>
          </w:p>
        </w:tc>
        <w:tc>
          <w:tcPr>
            <w:tcW w:w="1348" w:type="pct"/>
            <w:shd w:val="clear" w:color="auto" w:fill="auto"/>
            <w:noWrap/>
            <w:vAlign w:val="bottom"/>
          </w:tcPr>
          <w:p w14:paraId="71C9A4F9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(</w:t>
            </w:r>
            <w:r w:rsidRPr="000C5671">
              <w:rPr>
                <w:rFonts w:eastAsia="Times New Roman" w:cstheme="minorHAnsi"/>
                <w:color w:val="000000"/>
                <w:sz w:val="18"/>
              </w:rPr>
              <w:t>-0.9</w:t>
            </w:r>
            <w:r>
              <w:rPr>
                <w:rFonts w:eastAsia="Times New Roman" w:cstheme="minorHAnsi"/>
                <w:color w:val="000000"/>
                <w:sz w:val="18"/>
              </w:rPr>
              <w:t>, 0.1)</w:t>
            </w:r>
          </w:p>
        </w:tc>
        <w:tc>
          <w:tcPr>
            <w:tcW w:w="927" w:type="pct"/>
            <w:shd w:val="clear" w:color="auto" w:fill="auto"/>
            <w:noWrap/>
            <w:vAlign w:val="bottom"/>
          </w:tcPr>
          <w:p w14:paraId="5FCAE27C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 w:rsidRPr="000C5671">
              <w:rPr>
                <w:rFonts w:eastAsia="Times New Roman" w:cstheme="minorHAnsi"/>
                <w:color w:val="000000"/>
                <w:sz w:val="18"/>
              </w:rPr>
              <w:t>-0.24</w:t>
            </w:r>
            <w:r>
              <w:rPr>
                <w:rFonts w:eastAsia="Times New Roman" w:cstheme="minorHAnsi"/>
                <w:color w:val="000000"/>
                <w:sz w:val="18"/>
                <w:vertAlign w:val="superscript"/>
              </w:rPr>
              <w:t>*</w:t>
            </w:r>
          </w:p>
        </w:tc>
        <w:tc>
          <w:tcPr>
            <w:tcW w:w="1348" w:type="pct"/>
            <w:shd w:val="clear" w:color="auto" w:fill="auto"/>
            <w:noWrap/>
            <w:vAlign w:val="bottom"/>
          </w:tcPr>
          <w:p w14:paraId="055F9CF8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(</w:t>
            </w:r>
            <w:r w:rsidRPr="000C5671">
              <w:rPr>
                <w:rFonts w:eastAsia="Times New Roman" w:cstheme="minorHAnsi"/>
                <w:color w:val="000000"/>
                <w:sz w:val="18"/>
              </w:rPr>
              <w:t>-0.67</w:t>
            </w:r>
            <w:r>
              <w:rPr>
                <w:rFonts w:eastAsia="Times New Roman" w:cstheme="minorHAnsi"/>
                <w:color w:val="000000"/>
                <w:sz w:val="18"/>
              </w:rPr>
              <w:t>, 0.18)</w:t>
            </w:r>
          </w:p>
        </w:tc>
      </w:tr>
      <w:tr w:rsidR="00464006" w:rsidRPr="000C5671" w14:paraId="39A7DBEA" w14:textId="77777777" w:rsidTr="00ED45DA">
        <w:trPr>
          <w:trHeight w:val="300"/>
          <w:jc w:val="center"/>
        </w:trPr>
        <w:tc>
          <w:tcPr>
            <w:tcW w:w="451" w:type="pct"/>
            <w:vAlign w:val="bottom"/>
          </w:tcPr>
          <w:p w14:paraId="17FA78CE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</w:p>
        </w:tc>
        <w:tc>
          <w:tcPr>
            <w:tcW w:w="4549" w:type="pct"/>
            <w:gridSpan w:val="4"/>
            <w:shd w:val="clear" w:color="auto" w:fill="auto"/>
            <w:noWrap/>
            <w:vAlign w:val="bottom"/>
          </w:tcPr>
          <w:p w14:paraId="7EF9365F" w14:textId="77777777" w:rsidR="00464006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H</w:t>
            </w:r>
          </w:p>
        </w:tc>
      </w:tr>
      <w:tr w:rsidR="00464006" w:rsidRPr="000C5671" w14:paraId="2449F9E8" w14:textId="77777777" w:rsidTr="00ED45DA">
        <w:trPr>
          <w:trHeight w:val="300"/>
          <w:jc w:val="center"/>
        </w:trPr>
        <w:tc>
          <w:tcPr>
            <w:tcW w:w="451" w:type="pct"/>
            <w:vAlign w:val="bottom"/>
          </w:tcPr>
          <w:p w14:paraId="77AC6E28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R</w:t>
            </w:r>
            <w:r>
              <w:rPr>
                <w:rFonts w:eastAsia="Times New Roman" w:cstheme="minorHAnsi"/>
                <w:color w:val="000000"/>
                <w:sz w:val="18"/>
                <w:vertAlign w:val="superscript"/>
              </w:rPr>
              <w:t>2</w:t>
            </w:r>
          </w:p>
        </w:tc>
        <w:tc>
          <w:tcPr>
            <w:tcW w:w="927" w:type="pct"/>
            <w:shd w:val="clear" w:color="auto" w:fill="auto"/>
            <w:noWrap/>
            <w:vAlign w:val="bottom"/>
          </w:tcPr>
          <w:p w14:paraId="2D0ADFAE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 w:rsidRPr="000C5671">
              <w:rPr>
                <w:rFonts w:eastAsia="Times New Roman" w:cstheme="minorHAnsi"/>
                <w:color w:val="000000"/>
                <w:sz w:val="18"/>
              </w:rPr>
              <w:t>0.11</w:t>
            </w:r>
          </w:p>
        </w:tc>
        <w:tc>
          <w:tcPr>
            <w:tcW w:w="1348" w:type="pct"/>
            <w:shd w:val="clear" w:color="auto" w:fill="auto"/>
            <w:noWrap/>
            <w:vAlign w:val="bottom"/>
          </w:tcPr>
          <w:p w14:paraId="1533E676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(8.17×10</w:t>
            </w:r>
            <w:r w:rsidRPr="000C5671">
              <w:rPr>
                <w:rFonts w:eastAsia="Times New Roman" w:cstheme="minorHAnsi"/>
                <w:color w:val="000000"/>
                <w:sz w:val="18"/>
                <w:vertAlign w:val="superscript"/>
              </w:rPr>
              <w:t>-02</w:t>
            </w:r>
            <w:r>
              <w:rPr>
                <w:rFonts w:eastAsia="Times New Roman" w:cstheme="minorHAnsi"/>
                <w:color w:val="000000"/>
                <w:sz w:val="18"/>
              </w:rPr>
              <w:t>, 1.46×10</w:t>
            </w:r>
            <w:r w:rsidRPr="000C5671">
              <w:rPr>
                <w:rFonts w:eastAsia="Times New Roman" w:cstheme="minorHAnsi"/>
                <w:color w:val="000000"/>
                <w:sz w:val="18"/>
                <w:vertAlign w:val="superscript"/>
              </w:rPr>
              <w:t>-01</w:t>
            </w:r>
            <w:r>
              <w:rPr>
                <w:rFonts w:eastAsia="Times New Roman" w:cstheme="minorHAnsi"/>
                <w:color w:val="000000"/>
                <w:sz w:val="18"/>
              </w:rPr>
              <w:t>)</w:t>
            </w:r>
          </w:p>
        </w:tc>
        <w:tc>
          <w:tcPr>
            <w:tcW w:w="927" w:type="pct"/>
            <w:shd w:val="clear" w:color="auto" w:fill="auto"/>
            <w:noWrap/>
            <w:vAlign w:val="bottom"/>
          </w:tcPr>
          <w:p w14:paraId="031D04F4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 w:rsidRPr="000C5671">
              <w:rPr>
                <w:rFonts w:eastAsia="Times New Roman" w:cstheme="minorHAnsi"/>
                <w:color w:val="000000"/>
                <w:sz w:val="18"/>
              </w:rPr>
              <w:t>0.12</w:t>
            </w:r>
          </w:p>
        </w:tc>
        <w:tc>
          <w:tcPr>
            <w:tcW w:w="1348" w:type="pct"/>
            <w:shd w:val="clear" w:color="auto" w:fill="auto"/>
            <w:noWrap/>
            <w:vAlign w:val="bottom"/>
          </w:tcPr>
          <w:p w14:paraId="0B53AE14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(</w:t>
            </w:r>
            <w:r w:rsidRPr="000C5671">
              <w:rPr>
                <w:rFonts w:eastAsia="Times New Roman" w:cstheme="minorHAnsi"/>
                <w:color w:val="000000"/>
                <w:sz w:val="18"/>
              </w:rPr>
              <w:t>0.10</w:t>
            </w:r>
            <w:r>
              <w:rPr>
                <w:rFonts w:eastAsia="Times New Roman" w:cstheme="minorHAnsi"/>
                <w:color w:val="000000"/>
                <w:sz w:val="18"/>
              </w:rPr>
              <w:t>, 0.15)</w:t>
            </w:r>
          </w:p>
        </w:tc>
      </w:tr>
      <w:tr w:rsidR="00464006" w:rsidRPr="000C5671" w14:paraId="792E6CE7" w14:textId="77777777" w:rsidTr="00ED45DA">
        <w:trPr>
          <w:trHeight w:val="300"/>
          <w:jc w:val="center"/>
        </w:trPr>
        <w:tc>
          <w:tcPr>
            <w:tcW w:w="451" w:type="pct"/>
            <w:vAlign w:val="bottom"/>
          </w:tcPr>
          <w:p w14:paraId="4504EC13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 w:rsidRPr="000C5671">
              <w:rPr>
                <w:rFonts w:eastAsia="Times New Roman" w:cstheme="minorHAnsi"/>
                <w:color w:val="000000"/>
                <w:sz w:val="18"/>
              </w:rPr>
              <w:t>slope</w:t>
            </w:r>
          </w:p>
        </w:tc>
        <w:tc>
          <w:tcPr>
            <w:tcW w:w="927" w:type="pct"/>
            <w:shd w:val="clear" w:color="auto" w:fill="auto"/>
            <w:noWrap/>
            <w:vAlign w:val="bottom"/>
          </w:tcPr>
          <w:p w14:paraId="68E16556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 w:rsidRPr="000C5671">
              <w:rPr>
                <w:rFonts w:eastAsia="Times New Roman" w:cstheme="minorHAnsi"/>
                <w:color w:val="000000"/>
                <w:sz w:val="18"/>
              </w:rPr>
              <w:t>0.06</w:t>
            </w:r>
          </w:p>
        </w:tc>
        <w:tc>
          <w:tcPr>
            <w:tcW w:w="1348" w:type="pct"/>
            <w:shd w:val="clear" w:color="auto" w:fill="auto"/>
            <w:noWrap/>
            <w:vAlign w:val="bottom"/>
          </w:tcPr>
          <w:p w14:paraId="29F980E4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(</w:t>
            </w:r>
            <w:r w:rsidRPr="000C5671">
              <w:rPr>
                <w:rFonts w:eastAsia="Times New Roman" w:cstheme="minorHAnsi"/>
                <w:color w:val="000000"/>
                <w:sz w:val="18"/>
              </w:rPr>
              <w:t>0.0</w:t>
            </w:r>
            <w:r>
              <w:rPr>
                <w:rFonts w:eastAsia="Times New Roman" w:cstheme="minorHAnsi"/>
                <w:color w:val="000000"/>
                <w:sz w:val="18"/>
              </w:rPr>
              <w:t>, 0.1)</w:t>
            </w:r>
          </w:p>
        </w:tc>
        <w:tc>
          <w:tcPr>
            <w:tcW w:w="927" w:type="pct"/>
            <w:shd w:val="clear" w:color="auto" w:fill="auto"/>
            <w:noWrap/>
            <w:vAlign w:val="bottom"/>
          </w:tcPr>
          <w:p w14:paraId="63D26CD7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 w:rsidRPr="000C5671">
              <w:rPr>
                <w:rFonts w:eastAsia="Times New Roman" w:cstheme="minorHAnsi"/>
                <w:color w:val="000000"/>
                <w:sz w:val="18"/>
              </w:rPr>
              <w:t>0.11</w:t>
            </w:r>
          </w:p>
        </w:tc>
        <w:tc>
          <w:tcPr>
            <w:tcW w:w="1348" w:type="pct"/>
            <w:shd w:val="clear" w:color="auto" w:fill="auto"/>
            <w:noWrap/>
            <w:vAlign w:val="bottom"/>
          </w:tcPr>
          <w:p w14:paraId="1AA64EEC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(</w:t>
            </w:r>
            <w:r w:rsidRPr="000C5671">
              <w:rPr>
                <w:rFonts w:eastAsia="Times New Roman" w:cstheme="minorHAnsi"/>
                <w:color w:val="000000"/>
                <w:sz w:val="18"/>
              </w:rPr>
              <w:t>0.09</w:t>
            </w:r>
            <w:r>
              <w:rPr>
                <w:rFonts w:eastAsia="Times New Roman" w:cstheme="minorHAnsi"/>
                <w:color w:val="000000"/>
                <w:sz w:val="18"/>
              </w:rPr>
              <w:t>, 0.13)</w:t>
            </w:r>
          </w:p>
        </w:tc>
      </w:tr>
      <w:tr w:rsidR="00464006" w:rsidRPr="000C5671" w14:paraId="73AFB6FE" w14:textId="77777777" w:rsidTr="00ED45DA">
        <w:trPr>
          <w:trHeight w:val="300"/>
          <w:jc w:val="center"/>
        </w:trPr>
        <w:tc>
          <w:tcPr>
            <w:tcW w:w="451" w:type="pct"/>
            <w:vAlign w:val="bottom"/>
          </w:tcPr>
          <w:p w14:paraId="0514CA77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 w:rsidRPr="000C5671">
              <w:rPr>
                <w:rFonts w:eastAsia="Times New Roman" w:cstheme="minorHAnsi"/>
                <w:color w:val="000000"/>
                <w:sz w:val="18"/>
              </w:rPr>
              <w:t>bias</w:t>
            </w:r>
          </w:p>
        </w:tc>
        <w:tc>
          <w:tcPr>
            <w:tcW w:w="927" w:type="pct"/>
            <w:shd w:val="clear" w:color="auto" w:fill="auto"/>
            <w:noWrap/>
            <w:vAlign w:val="bottom"/>
          </w:tcPr>
          <w:p w14:paraId="09A7E41E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 w:rsidRPr="000C5671">
              <w:rPr>
                <w:rFonts w:eastAsia="Times New Roman" w:cstheme="minorHAnsi"/>
                <w:color w:val="000000"/>
                <w:sz w:val="18"/>
              </w:rPr>
              <w:t>1.97</w:t>
            </w:r>
          </w:p>
        </w:tc>
        <w:tc>
          <w:tcPr>
            <w:tcW w:w="1348" w:type="pct"/>
            <w:shd w:val="clear" w:color="auto" w:fill="auto"/>
            <w:noWrap/>
            <w:vAlign w:val="bottom"/>
          </w:tcPr>
          <w:p w14:paraId="08E6FECF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(</w:t>
            </w:r>
            <w:r w:rsidRPr="000C5671">
              <w:rPr>
                <w:rFonts w:eastAsia="Times New Roman" w:cstheme="minorHAnsi"/>
                <w:color w:val="000000"/>
                <w:sz w:val="18"/>
              </w:rPr>
              <w:t>0.7</w:t>
            </w:r>
            <w:r>
              <w:rPr>
                <w:rFonts w:eastAsia="Times New Roman" w:cstheme="minorHAnsi"/>
                <w:color w:val="000000"/>
                <w:sz w:val="18"/>
              </w:rPr>
              <w:t>, 3.2)</w:t>
            </w:r>
          </w:p>
        </w:tc>
        <w:tc>
          <w:tcPr>
            <w:tcW w:w="927" w:type="pct"/>
            <w:shd w:val="clear" w:color="auto" w:fill="auto"/>
            <w:noWrap/>
            <w:vAlign w:val="bottom"/>
          </w:tcPr>
          <w:p w14:paraId="20CA0F9C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 w:rsidRPr="000C5671">
              <w:rPr>
                <w:rFonts w:eastAsia="Times New Roman" w:cstheme="minorHAnsi"/>
                <w:color w:val="000000"/>
                <w:sz w:val="18"/>
              </w:rPr>
              <w:t>-0.06</w:t>
            </w:r>
          </w:p>
        </w:tc>
        <w:tc>
          <w:tcPr>
            <w:tcW w:w="1348" w:type="pct"/>
            <w:shd w:val="clear" w:color="auto" w:fill="auto"/>
            <w:noWrap/>
            <w:vAlign w:val="bottom"/>
          </w:tcPr>
          <w:p w14:paraId="02C5A74C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(</w:t>
            </w:r>
            <w:r w:rsidRPr="000C5671">
              <w:rPr>
                <w:rFonts w:eastAsia="Times New Roman" w:cstheme="minorHAnsi"/>
                <w:color w:val="000000"/>
                <w:sz w:val="18"/>
              </w:rPr>
              <w:t>-0.81</w:t>
            </w:r>
            <w:r>
              <w:rPr>
                <w:rFonts w:eastAsia="Times New Roman" w:cstheme="minorHAnsi"/>
                <w:color w:val="000000"/>
                <w:sz w:val="18"/>
              </w:rPr>
              <w:t>, 0.68)</w:t>
            </w:r>
            <w:r>
              <w:rPr>
                <w:rFonts w:eastAsia="Times New Roman" w:cstheme="minorHAnsi"/>
                <w:color w:val="000000"/>
                <w:sz w:val="18"/>
                <w:vertAlign w:val="superscript"/>
              </w:rPr>
              <w:t xml:space="preserve"> *</w:t>
            </w:r>
          </w:p>
        </w:tc>
      </w:tr>
      <w:tr w:rsidR="00464006" w:rsidRPr="000C5671" w14:paraId="74A0E355" w14:textId="77777777" w:rsidTr="00ED45DA">
        <w:trPr>
          <w:trHeight w:val="300"/>
          <w:jc w:val="center"/>
        </w:trPr>
        <w:tc>
          <w:tcPr>
            <w:tcW w:w="451" w:type="pct"/>
            <w:vAlign w:val="bottom"/>
          </w:tcPr>
          <w:p w14:paraId="370C2ACF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RMSE</w:t>
            </w:r>
          </w:p>
        </w:tc>
        <w:tc>
          <w:tcPr>
            <w:tcW w:w="927" w:type="pct"/>
            <w:shd w:val="clear" w:color="auto" w:fill="auto"/>
            <w:noWrap/>
            <w:vAlign w:val="bottom"/>
          </w:tcPr>
          <w:p w14:paraId="68D30D68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 w:rsidRPr="000C5671">
              <w:rPr>
                <w:rFonts w:eastAsia="Times New Roman" w:cstheme="minorHAnsi"/>
                <w:color w:val="000000"/>
                <w:sz w:val="18"/>
              </w:rPr>
              <w:t>-10.55</w:t>
            </w:r>
          </w:p>
        </w:tc>
        <w:tc>
          <w:tcPr>
            <w:tcW w:w="1348" w:type="pct"/>
            <w:shd w:val="clear" w:color="auto" w:fill="auto"/>
            <w:noWrap/>
            <w:vAlign w:val="bottom"/>
          </w:tcPr>
          <w:p w14:paraId="03B63031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(</w:t>
            </w:r>
            <w:r w:rsidRPr="000C5671">
              <w:rPr>
                <w:rFonts w:eastAsia="Times New Roman" w:cstheme="minorHAnsi"/>
                <w:color w:val="000000"/>
                <w:sz w:val="18"/>
              </w:rPr>
              <w:t>-15.3</w:t>
            </w:r>
            <w:r>
              <w:rPr>
                <w:rFonts w:eastAsia="Times New Roman" w:cstheme="minorHAnsi"/>
                <w:color w:val="000000"/>
                <w:sz w:val="18"/>
              </w:rPr>
              <w:t>, -5.8)</w:t>
            </w:r>
          </w:p>
        </w:tc>
        <w:tc>
          <w:tcPr>
            <w:tcW w:w="927" w:type="pct"/>
            <w:shd w:val="clear" w:color="auto" w:fill="auto"/>
            <w:noWrap/>
            <w:vAlign w:val="bottom"/>
          </w:tcPr>
          <w:p w14:paraId="7F63805E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 w:rsidRPr="000C5671">
              <w:rPr>
                <w:rFonts w:eastAsia="Times New Roman" w:cstheme="minorHAnsi"/>
                <w:color w:val="000000"/>
                <w:sz w:val="18"/>
              </w:rPr>
              <w:t>-13.05</w:t>
            </w:r>
          </w:p>
        </w:tc>
        <w:tc>
          <w:tcPr>
            <w:tcW w:w="1348" w:type="pct"/>
            <w:shd w:val="clear" w:color="auto" w:fill="auto"/>
            <w:noWrap/>
            <w:vAlign w:val="bottom"/>
          </w:tcPr>
          <w:p w14:paraId="27409BAC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(</w:t>
            </w:r>
            <w:r w:rsidRPr="000C5671">
              <w:rPr>
                <w:rFonts w:eastAsia="Times New Roman" w:cstheme="minorHAnsi"/>
                <w:color w:val="000000"/>
                <w:sz w:val="18"/>
              </w:rPr>
              <w:t>-16.49</w:t>
            </w:r>
            <w:r>
              <w:rPr>
                <w:rFonts w:eastAsia="Times New Roman" w:cstheme="minorHAnsi"/>
                <w:color w:val="000000"/>
                <w:sz w:val="18"/>
              </w:rPr>
              <w:t>, -9.62)</w:t>
            </w:r>
          </w:p>
        </w:tc>
      </w:tr>
      <w:tr w:rsidR="00464006" w:rsidRPr="000C5671" w14:paraId="6E075F84" w14:textId="77777777" w:rsidTr="00ED45DA">
        <w:trPr>
          <w:trHeight w:val="300"/>
          <w:jc w:val="center"/>
        </w:trPr>
        <w:tc>
          <w:tcPr>
            <w:tcW w:w="451" w:type="pct"/>
            <w:vAlign w:val="bottom"/>
          </w:tcPr>
          <w:p w14:paraId="5B3E2984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</w:p>
        </w:tc>
        <w:tc>
          <w:tcPr>
            <w:tcW w:w="4549" w:type="pct"/>
            <w:gridSpan w:val="4"/>
            <w:shd w:val="clear" w:color="auto" w:fill="auto"/>
            <w:noWrap/>
            <w:vAlign w:val="bottom"/>
          </w:tcPr>
          <w:p w14:paraId="7ACB8DAF" w14:textId="77777777" w:rsidR="00464006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LE</w:t>
            </w:r>
          </w:p>
        </w:tc>
      </w:tr>
      <w:tr w:rsidR="00464006" w:rsidRPr="000C5671" w14:paraId="34CA632B" w14:textId="77777777" w:rsidTr="00ED45DA">
        <w:trPr>
          <w:trHeight w:val="300"/>
          <w:jc w:val="center"/>
        </w:trPr>
        <w:tc>
          <w:tcPr>
            <w:tcW w:w="451" w:type="pct"/>
            <w:vAlign w:val="bottom"/>
          </w:tcPr>
          <w:p w14:paraId="2BE84F5A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R</w:t>
            </w:r>
            <w:r>
              <w:rPr>
                <w:rFonts w:eastAsia="Times New Roman" w:cstheme="minorHAnsi"/>
                <w:color w:val="000000"/>
                <w:sz w:val="18"/>
                <w:vertAlign w:val="superscript"/>
              </w:rPr>
              <w:t>2</w:t>
            </w:r>
          </w:p>
        </w:tc>
        <w:tc>
          <w:tcPr>
            <w:tcW w:w="927" w:type="pct"/>
            <w:shd w:val="clear" w:color="auto" w:fill="auto"/>
            <w:noWrap/>
            <w:vAlign w:val="bottom"/>
          </w:tcPr>
          <w:p w14:paraId="0A39080A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 w:rsidRPr="000C5671">
              <w:rPr>
                <w:rFonts w:eastAsia="Times New Roman" w:cstheme="minorHAnsi"/>
                <w:color w:val="000000"/>
                <w:sz w:val="18"/>
              </w:rPr>
              <w:t>0.11</w:t>
            </w:r>
          </w:p>
        </w:tc>
        <w:tc>
          <w:tcPr>
            <w:tcW w:w="1348" w:type="pct"/>
            <w:shd w:val="clear" w:color="auto" w:fill="auto"/>
            <w:noWrap/>
            <w:vAlign w:val="bottom"/>
          </w:tcPr>
          <w:p w14:paraId="48F62107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(7.05×10</w:t>
            </w:r>
            <w:r w:rsidRPr="008E16AE">
              <w:rPr>
                <w:rFonts w:eastAsia="Times New Roman" w:cstheme="minorHAnsi"/>
                <w:color w:val="000000"/>
                <w:sz w:val="18"/>
                <w:vertAlign w:val="superscript"/>
              </w:rPr>
              <w:t>-02</w:t>
            </w:r>
            <w:r>
              <w:rPr>
                <w:rFonts w:eastAsia="Times New Roman" w:cstheme="minorHAnsi"/>
                <w:color w:val="000000"/>
                <w:sz w:val="18"/>
              </w:rPr>
              <w:t>, 1.41×10</w:t>
            </w:r>
            <w:r w:rsidRPr="008E16AE">
              <w:rPr>
                <w:rFonts w:eastAsia="Times New Roman" w:cstheme="minorHAnsi"/>
                <w:color w:val="000000"/>
                <w:sz w:val="18"/>
                <w:vertAlign w:val="superscript"/>
              </w:rPr>
              <w:t>-01</w:t>
            </w:r>
            <w:r>
              <w:rPr>
                <w:rFonts w:eastAsia="Times New Roman" w:cstheme="minorHAnsi"/>
                <w:color w:val="000000"/>
                <w:sz w:val="18"/>
              </w:rPr>
              <w:t>)</w:t>
            </w:r>
          </w:p>
        </w:tc>
        <w:tc>
          <w:tcPr>
            <w:tcW w:w="927" w:type="pct"/>
            <w:shd w:val="clear" w:color="auto" w:fill="auto"/>
            <w:noWrap/>
            <w:vAlign w:val="bottom"/>
          </w:tcPr>
          <w:p w14:paraId="255DE8A1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 w:rsidRPr="000C5671">
              <w:rPr>
                <w:rFonts w:eastAsia="Times New Roman" w:cstheme="minorHAnsi"/>
                <w:color w:val="000000"/>
                <w:sz w:val="18"/>
              </w:rPr>
              <w:t>0.10</w:t>
            </w:r>
          </w:p>
        </w:tc>
        <w:tc>
          <w:tcPr>
            <w:tcW w:w="1348" w:type="pct"/>
            <w:shd w:val="clear" w:color="auto" w:fill="auto"/>
            <w:noWrap/>
            <w:vAlign w:val="bottom"/>
          </w:tcPr>
          <w:p w14:paraId="1EB22F39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(</w:t>
            </w:r>
            <w:r w:rsidRPr="000C5671">
              <w:rPr>
                <w:rFonts w:eastAsia="Times New Roman" w:cstheme="minorHAnsi"/>
                <w:color w:val="000000"/>
                <w:sz w:val="18"/>
              </w:rPr>
              <w:t>0.07</w:t>
            </w:r>
            <w:r>
              <w:rPr>
                <w:rFonts w:eastAsia="Times New Roman" w:cstheme="minorHAnsi"/>
                <w:color w:val="000000"/>
                <w:sz w:val="18"/>
              </w:rPr>
              <w:t>, 0.13)</w:t>
            </w:r>
          </w:p>
        </w:tc>
      </w:tr>
      <w:tr w:rsidR="00464006" w:rsidRPr="000C5671" w14:paraId="3A6A4B0E" w14:textId="77777777" w:rsidTr="00ED45DA">
        <w:trPr>
          <w:trHeight w:val="300"/>
          <w:jc w:val="center"/>
        </w:trPr>
        <w:tc>
          <w:tcPr>
            <w:tcW w:w="451" w:type="pct"/>
            <w:vAlign w:val="bottom"/>
          </w:tcPr>
          <w:p w14:paraId="534B2AB5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 w:rsidRPr="000C5671">
              <w:rPr>
                <w:rFonts w:eastAsia="Times New Roman" w:cstheme="minorHAnsi"/>
                <w:color w:val="000000"/>
                <w:sz w:val="18"/>
              </w:rPr>
              <w:t>slope</w:t>
            </w:r>
          </w:p>
        </w:tc>
        <w:tc>
          <w:tcPr>
            <w:tcW w:w="927" w:type="pct"/>
            <w:shd w:val="clear" w:color="auto" w:fill="auto"/>
            <w:noWrap/>
            <w:vAlign w:val="bottom"/>
          </w:tcPr>
          <w:p w14:paraId="05B2438A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vertAlign w:val="superscript"/>
              </w:rPr>
            </w:pPr>
            <w:r w:rsidRPr="000C5671">
              <w:rPr>
                <w:rFonts w:eastAsia="Times New Roman" w:cstheme="minorHAnsi"/>
                <w:color w:val="000000"/>
                <w:sz w:val="18"/>
              </w:rPr>
              <w:t>0.05</w:t>
            </w:r>
          </w:p>
        </w:tc>
        <w:tc>
          <w:tcPr>
            <w:tcW w:w="1348" w:type="pct"/>
            <w:shd w:val="clear" w:color="auto" w:fill="auto"/>
            <w:noWrap/>
            <w:vAlign w:val="bottom"/>
          </w:tcPr>
          <w:p w14:paraId="22D5BA2F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(</w:t>
            </w:r>
            <w:r w:rsidRPr="000C5671">
              <w:rPr>
                <w:rFonts w:eastAsia="Times New Roman" w:cstheme="minorHAnsi"/>
                <w:color w:val="000000"/>
                <w:sz w:val="18"/>
              </w:rPr>
              <w:t>0.0</w:t>
            </w:r>
            <w:r>
              <w:rPr>
                <w:rFonts w:eastAsia="Times New Roman" w:cstheme="minorHAnsi"/>
                <w:color w:val="000000"/>
                <w:sz w:val="18"/>
              </w:rPr>
              <w:t>, 0.1)</w:t>
            </w:r>
          </w:p>
        </w:tc>
        <w:tc>
          <w:tcPr>
            <w:tcW w:w="927" w:type="pct"/>
            <w:shd w:val="clear" w:color="auto" w:fill="auto"/>
            <w:noWrap/>
            <w:vAlign w:val="bottom"/>
          </w:tcPr>
          <w:p w14:paraId="7C5467A0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 w:rsidRPr="000C5671">
              <w:rPr>
                <w:rFonts w:eastAsia="Times New Roman" w:cstheme="minorHAnsi"/>
                <w:color w:val="000000"/>
                <w:sz w:val="18"/>
              </w:rPr>
              <w:t>0.09</w:t>
            </w:r>
          </w:p>
        </w:tc>
        <w:tc>
          <w:tcPr>
            <w:tcW w:w="1348" w:type="pct"/>
            <w:shd w:val="clear" w:color="auto" w:fill="auto"/>
            <w:noWrap/>
            <w:vAlign w:val="bottom"/>
          </w:tcPr>
          <w:p w14:paraId="4D185B10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(</w:t>
            </w:r>
            <w:r w:rsidRPr="000C5671">
              <w:rPr>
                <w:rFonts w:eastAsia="Times New Roman" w:cstheme="minorHAnsi"/>
                <w:color w:val="000000"/>
                <w:sz w:val="18"/>
              </w:rPr>
              <w:t>0.06</w:t>
            </w:r>
            <w:r>
              <w:rPr>
                <w:rFonts w:eastAsia="Times New Roman" w:cstheme="minorHAnsi"/>
                <w:color w:val="000000"/>
                <w:sz w:val="18"/>
              </w:rPr>
              <w:t>, 0.12)</w:t>
            </w:r>
          </w:p>
        </w:tc>
      </w:tr>
      <w:tr w:rsidR="00464006" w:rsidRPr="000C5671" w14:paraId="1CFB5F25" w14:textId="77777777" w:rsidTr="00ED45DA">
        <w:trPr>
          <w:trHeight w:val="300"/>
          <w:jc w:val="center"/>
        </w:trPr>
        <w:tc>
          <w:tcPr>
            <w:tcW w:w="451" w:type="pct"/>
            <w:vAlign w:val="bottom"/>
          </w:tcPr>
          <w:p w14:paraId="1ACE348D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 w:rsidRPr="000C5671">
              <w:rPr>
                <w:rFonts w:eastAsia="Times New Roman" w:cstheme="minorHAnsi"/>
                <w:color w:val="000000"/>
                <w:sz w:val="18"/>
              </w:rPr>
              <w:t>bias</w:t>
            </w:r>
          </w:p>
        </w:tc>
        <w:tc>
          <w:tcPr>
            <w:tcW w:w="927" w:type="pct"/>
            <w:shd w:val="clear" w:color="auto" w:fill="auto"/>
            <w:noWrap/>
            <w:vAlign w:val="bottom"/>
          </w:tcPr>
          <w:p w14:paraId="73C2BE3E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 w:rsidRPr="000C5671">
              <w:rPr>
                <w:rFonts w:eastAsia="Times New Roman" w:cstheme="minorHAnsi"/>
                <w:color w:val="000000"/>
                <w:sz w:val="18"/>
              </w:rPr>
              <w:t>2.99</w:t>
            </w:r>
          </w:p>
        </w:tc>
        <w:tc>
          <w:tcPr>
            <w:tcW w:w="1348" w:type="pct"/>
            <w:shd w:val="clear" w:color="auto" w:fill="auto"/>
            <w:noWrap/>
            <w:vAlign w:val="bottom"/>
          </w:tcPr>
          <w:p w14:paraId="11093322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(</w:t>
            </w:r>
            <w:r w:rsidRPr="000C5671">
              <w:rPr>
                <w:rFonts w:eastAsia="Times New Roman" w:cstheme="minorHAnsi"/>
                <w:color w:val="000000"/>
                <w:sz w:val="18"/>
              </w:rPr>
              <w:t>1.6</w:t>
            </w:r>
            <w:r>
              <w:rPr>
                <w:rFonts w:eastAsia="Times New Roman" w:cstheme="minorHAnsi"/>
                <w:color w:val="000000"/>
                <w:sz w:val="18"/>
              </w:rPr>
              <w:t>, 4.4)</w:t>
            </w:r>
          </w:p>
        </w:tc>
        <w:tc>
          <w:tcPr>
            <w:tcW w:w="927" w:type="pct"/>
            <w:shd w:val="clear" w:color="auto" w:fill="auto"/>
            <w:noWrap/>
            <w:vAlign w:val="bottom"/>
          </w:tcPr>
          <w:p w14:paraId="28FB5454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 w:rsidRPr="000C5671">
              <w:rPr>
                <w:rFonts w:eastAsia="Times New Roman" w:cstheme="minorHAnsi"/>
                <w:color w:val="000000"/>
                <w:sz w:val="18"/>
              </w:rPr>
              <w:t>-0.85</w:t>
            </w:r>
          </w:p>
        </w:tc>
        <w:tc>
          <w:tcPr>
            <w:tcW w:w="1348" w:type="pct"/>
            <w:shd w:val="clear" w:color="auto" w:fill="auto"/>
            <w:noWrap/>
            <w:vAlign w:val="bottom"/>
          </w:tcPr>
          <w:p w14:paraId="4CDEDE1A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(</w:t>
            </w:r>
            <w:r w:rsidRPr="000C5671">
              <w:rPr>
                <w:rFonts w:eastAsia="Times New Roman" w:cstheme="minorHAnsi"/>
                <w:color w:val="000000"/>
                <w:sz w:val="18"/>
              </w:rPr>
              <w:t>-1.48</w:t>
            </w:r>
            <w:r>
              <w:rPr>
                <w:rFonts w:eastAsia="Times New Roman" w:cstheme="minorHAnsi"/>
                <w:color w:val="000000"/>
                <w:sz w:val="18"/>
              </w:rPr>
              <w:t>, -0.22)</w:t>
            </w:r>
          </w:p>
        </w:tc>
      </w:tr>
      <w:tr w:rsidR="00464006" w:rsidRPr="000C5671" w14:paraId="243EFFFD" w14:textId="77777777" w:rsidTr="00ED45DA">
        <w:trPr>
          <w:trHeight w:val="300"/>
          <w:jc w:val="center"/>
        </w:trPr>
        <w:tc>
          <w:tcPr>
            <w:tcW w:w="451" w:type="pct"/>
            <w:tcBorders>
              <w:bottom w:val="single" w:sz="4" w:space="0" w:color="auto"/>
            </w:tcBorders>
            <w:vAlign w:val="bottom"/>
          </w:tcPr>
          <w:p w14:paraId="727DBDCB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RMSE</w:t>
            </w:r>
          </w:p>
        </w:tc>
        <w:tc>
          <w:tcPr>
            <w:tcW w:w="927" w:type="pct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5CE70D28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 w:rsidRPr="000C5671">
              <w:rPr>
                <w:rFonts w:eastAsia="Times New Roman" w:cstheme="minorHAnsi"/>
                <w:color w:val="000000"/>
                <w:sz w:val="18"/>
              </w:rPr>
              <w:t>-7.89</w:t>
            </w:r>
          </w:p>
        </w:tc>
        <w:tc>
          <w:tcPr>
            <w:tcW w:w="1348" w:type="pct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6F08D7A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(</w:t>
            </w:r>
            <w:r w:rsidRPr="000C5671">
              <w:rPr>
                <w:rFonts w:eastAsia="Times New Roman" w:cstheme="minorHAnsi"/>
                <w:color w:val="000000"/>
                <w:sz w:val="18"/>
              </w:rPr>
              <w:t>-12.7</w:t>
            </w:r>
            <w:r>
              <w:rPr>
                <w:rFonts w:eastAsia="Times New Roman" w:cstheme="minorHAnsi"/>
                <w:color w:val="000000"/>
                <w:sz w:val="18"/>
              </w:rPr>
              <w:t>, -3.0)</w:t>
            </w:r>
          </w:p>
        </w:tc>
        <w:tc>
          <w:tcPr>
            <w:tcW w:w="927" w:type="pct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57041E8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vertAlign w:val="superscript"/>
              </w:rPr>
            </w:pPr>
            <w:r w:rsidRPr="000C5671">
              <w:rPr>
                <w:rFonts w:eastAsia="Times New Roman" w:cstheme="minorHAnsi"/>
                <w:color w:val="000000"/>
                <w:sz w:val="18"/>
              </w:rPr>
              <w:t>-8.19</w:t>
            </w:r>
          </w:p>
        </w:tc>
        <w:tc>
          <w:tcPr>
            <w:tcW w:w="1348" w:type="pct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E9D5126" w14:textId="77777777" w:rsidR="00464006" w:rsidRPr="000C5671" w:rsidRDefault="00464006" w:rsidP="00ED45D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</w:rPr>
            </w:pPr>
            <w:r>
              <w:rPr>
                <w:rFonts w:eastAsia="Times New Roman" w:cstheme="minorHAnsi"/>
                <w:color w:val="000000"/>
                <w:sz w:val="18"/>
              </w:rPr>
              <w:t>(</w:t>
            </w:r>
            <w:r w:rsidRPr="000C5671">
              <w:rPr>
                <w:rFonts w:eastAsia="Times New Roman" w:cstheme="minorHAnsi"/>
                <w:color w:val="000000"/>
                <w:sz w:val="18"/>
              </w:rPr>
              <w:t>-11.60</w:t>
            </w:r>
            <w:r>
              <w:rPr>
                <w:rFonts w:eastAsia="Times New Roman" w:cstheme="minorHAnsi"/>
                <w:color w:val="000000"/>
                <w:sz w:val="18"/>
              </w:rPr>
              <w:t>, -4.78)</w:t>
            </w:r>
          </w:p>
        </w:tc>
      </w:tr>
    </w:tbl>
    <w:p w14:paraId="1FEF5704" w14:textId="77777777" w:rsidR="00464006" w:rsidRDefault="00464006" w:rsidP="00464006">
      <w:pPr>
        <w:rPr>
          <w:rFonts w:cstheme="minorHAnsi"/>
          <w:sz w:val="18"/>
          <w:szCs w:val="18"/>
        </w:rPr>
      </w:pPr>
    </w:p>
    <w:p w14:paraId="15090BB1" w14:textId="77777777" w:rsidR="007E4815" w:rsidRDefault="007E4815"/>
    <w:sectPr w:rsidR="007E4815" w:rsidSect="00A510C5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02A"/>
    <w:rsid w:val="0012302A"/>
    <w:rsid w:val="003A6EE8"/>
    <w:rsid w:val="00464006"/>
    <w:rsid w:val="007E4815"/>
    <w:rsid w:val="00F47A9D"/>
    <w:rsid w:val="00FF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4F6DB"/>
  <w15:chartTrackingRefBased/>
  <w15:docId w15:val="{0398C32B-35E8-4321-A162-48F1F6B20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00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46400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46400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Zhu</dc:creator>
  <cp:keywords/>
  <dc:description/>
  <cp:lastModifiedBy>S Zhu</cp:lastModifiedBy>
  <cp:revision>5</cp:revision>
  <dcterms:created xsi:type="dcterms:W3CDTF">2021-10-04T20:32:00Z</dcterms:created>
  <dcterms:modified xsi:type="dcterms:W3CDTF">2021-11-11T22:49:00Z</dcterms:modified>
</cp:coreProperties>
</file>