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E3" w:rsidRPr="00C56F5B" w:rsidRDefault="000E38CF" w:rsidP="00C56F5B">
      <w:pPr>
        <w:widowControl/>
        <w:autoSpaceDE/>
        <w:autoSpaceDN/>
        <w:adjustRightInd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WRAP</w:t>
      </w:r>
      <w:r w:rsidR="00C56F5B" w:rsidRPr="00C56F5B">
        <w:rPr>
          <w:rFonts w:ascii="Arial" w:hAnsi="Arial" w:cs="Arial"/>
          <w:b/>
          <w:sz w:val="28"/>
          <w:szCs w:val="28"/>
        </w:rPr>
        <w:t xml:space="preserve">AROUND SERVICES CONTACT LIST </w:t>
      </w:r>
    </w:p>
    <w:tbl>
      <w:tblPr>
        <w:tblW w:w="4916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743"/>
        <w:gridCol w:w="623"/>
        <w:gridCol w:w="2087"/>
        <w:gridCol w:w="2747"/>
        <w:gridCol w:w="1419"/>
        <w:gridCol w:w="1744"/>
        <w:gridCol w:w="864"/>
        <w:gridCol w:w="2931"/>
      </w:tblGrid>
      <w:tr w:rsidR="00CA3EE3" w:rsidRPr="00C62449" w:rsidTr="00EE6376">
        <w:trPr>
          <w:trHeight w:val="468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A3EE3" w:rsidRPr="00C62449" w:rsidTr="00EE6376">
        <w:trPr>
          <w:trHeight w:val="342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Use this sheet to collect and retain information about local program contacts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You may not have comp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l</w:t>
            </w: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ete information for each item.</w:t>
            </w:r>
            <w:r w:rsidR="00C56F5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Some items may be blank.  If there is no local Literacy program write N/A (Not applicable).</w:t>
            </w:r>
          </w:p>
        </w:tc>
      </w:tr>
      <w:tr w:rsidR="00CA3EE3" w:rsidRPr="00C62449" w:rsidTr="00EE6376">
        <w:trPr>
          <w:trHeight w:val="432"/>
        </w:trPr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CA3EE3" w:rsidRPr="00C63840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63840">
              <w:rPr>
                <w:rFonts w:ascii="Calibri" w:hAnsi="Calibri"/>
                <w:b/>
                <w:color w:val="000000"/>
                <w:sz w:val="24"/>
                <w:szCs w:val="24"/>
              </w:rPr>
              <w:t>Your Name:</w:t>
            </w:r>
          </w:p>
        </w:tc>
        <w:tc>
          <w:tcPr>
            <w:tcW w:w="242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:rsidR="00CA3EE3" w:rsidRPr="00C62449" w:rsidRDefault="007651C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Robert</w:t>
            </w:r>
          </w:p>
        </w:tc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A3EE3" w:rsidRPr="00C63840" w:rsidRDefault="00C56F5B" w:rsidP="00F56A4D">
            <w:pPr>
              <w:widowControl/>
              <w:autoSpaceDE/>
              <w:autoSpaceDN/>
              <w:adjustRightInd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      </w:t>
            </w:r>
            <w:r w:rsidRPr="00C56F5B">
              <w:rPr>
                <w:rFonts w:ascii="Calibri" w:hAnsi="Calibri"/>
                <w:b/>
                <w:color w:val="000000"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 *</w:t>
            </w:r>
          </w:p>
        </w:tc>
        <w:tc>
          <w:tcPr>
            <w:tcW w:w="13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:rsidR="00CA3EE3" w:rsidRPr="00C62449" w:rsidRDefault="007651C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3/30/21</w:t>
            </w:r>
          </w:p>
        </w:tc>
      </w:tr>
      <w:tr w:rsidR="00CA3EE3" w:rsidRPr="00C62449" w:rsidTr="00EE6376">
        <w:trPr>
          <w:trHeight w:val="432"/>
        </w:trPr>
        <w:tc>
          <w:tcPr>
            <w:tcW w:w="61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CA3EE3" w:rsidRPr="00AC032C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b/>
                <w:color w:val="000000"/>
                <w:sz w:val="14"/>
                <w:szCs w:val="24"/>
              </w:rPr>
            </w:pPr>
          </w:p>
          <w:p w:rsidR="00CA3EE3" w:rsidRPr="00C63840" w:rsidRDefault="00C56F5B" w:rsidP="00F56A4D">
            <w:pPr>
              <w:widowControl/>
              <w:autoSpaceDE/>
              <w:autoSpaceDN/>
              <w:adjustRightInd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 xml:space="preserve">Class Site: </w:t>
            </w:r>
          </w:p>
        </w:tc>
        <w:tc>
          <w:tcPr>
            <w:tcW w:w="2428" w:type="pct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:rsidR="009354BB" w:rsidRPr="00C62449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James Rumsey technical Institute</w:t>
            </w:r>
          </w:p>
        </w:tc>
        <w:tc>
          <w:tcPr>
            <w:tcW w:w="616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:rsidR="00CA3EE3" w:rsidRPr="00C63840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A3EE3" w:rsidRPr="00C62449" w:rsidTr="00EE6376">
        <w:trPr>
          <w:trHeight w:val="80"/>
        </w:trPr>
        <w:tc>
          <w:tcPr>
            <w:tcW w:w="616" w:type="pct"/>
            <w:vMerge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428" w:type="pct"/>
            <w:gridSpan w:val="4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16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:rsidR="00CA3EE3" w:rsidRPr="00C63840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3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bottom"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A3EE3" w:rsidRPr="00C62449" w:rsidTr="00EE6376">
        <w:trPr>
          <w:cantSplit/>
          <w:trHeight w:val="224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A3EE3" w:rsidRPr="00C62449" w:rsidTr="00EE6376">
        <w:trPr>
          <w:cantSplit/>
          <w:trHeight w:val="720"/>
        </w:trPr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Resource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Contact Name </w:t>
            </w:r>
          </w:p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and Title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-</w:t>
            </w: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mail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Agency Name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Address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or Webpage URL</w:t>
            </w:r>
          </w:p>
        </w:tc>
      </w:tr>
      <w:tr w:rsidR="00CA3EE3" w:rsidRPr="00C62449" w:rsidTr="00EE6376">
        <w:trPr>
          <w:cantSplit/>
          <w:trHeight w:val="864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Homeless Shelter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57D85" w:rsidRPr="00357D85">
              <w:rPr>
                <w:rFonts w:ascii="Calibri" w:hAnsi="Calibri"/>
                <w:color w:val="000000"/>
              </w:rPr>
              <w:t>Community Network Inc</w:t>
            </w:r>
            <w:r w:rsidR="00EE6376">
              <w:rPr>
                <w:rFonts w:ascii="Calibri" w:hAnsi="Calibri"/>
                <w:color w:val="000000"/>
              </w:rPr>
              <w:t>.</w:t>
            </w:r>
          </w:p>
          <w:p w:rsidR="00EF6FE8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  <w:p w:rsidR="00EF6FE8" w:rsidRPr="00CF156B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Patrick Lewis-Mission Supervisor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Default="00357D8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N/A</w:t>
            </w:r>
          </w:p>
          <w:p w:rsidR="00EF6FE8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FF"/>
                <w:u w:val="single"/>
              </w:rPr>
            </w:pPr>
          </w:p>
          <w:p w:rsidR="00EF6FE8" w:rsidRPr="00CF156B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color w:val="0000FF"/>
                <w:u w:val="single"/>
              </w:rPr>
              <w:t>patrick@martinsburgunionrescuemission.com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Default="00357D8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57D85">
              <w:rPr>
                <w:rFonts w:ascii="Calibri" w:hAnsi="Calibri"/>
                <w:color w:val="000000"/>
              </w:rPr>
              <w:t>(304) 263-6614</w:t>
            </w:r>
          </w:p>
          <w:p w:rsidR="00EF6FE8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  <w:p w:rsidR="00EF6FE8" w:rsidRPr="00CF156B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304-263-6901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57D85" w:rsidRPr="00357D85">
              <w:rPr>
                <w:rFonts w:ascii="Calibri" w:hAnsi="Calibri"/>
                <w:color w:val="000000"/>
              </w:rPr>
              <w:t>Community Network Inc</w:t>
            </w:r>
            <w:r w:rsidR="00EE6376">
              <w:rPr>
                <w:rFonts w:ascii="Calibri" w:hAnsi="Calibri"/>
                <w:color w:val="000000"/>
              </w:rPr>
              <w:t>.</w:t>
            </w:r>
          </w:p>
          <w:p w:rsidR="00EF6FE8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  <w:p w:rsidR="00EF6FE8" w:rsidRPr="00CF156B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Martinsburg Union Rescue Mission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Default="00357D85" w:rsidP="00357D8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 E John Street</w:t>
            </w:r>
          </w:p>
          <w:p w:rsidR="00357D85" w:rsidRDefault="00357D85" w:rsidP="00357D8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Martinsburg, WV 25401</w:t>
            </w:r>
          </w:p>
          <w:p w:rsidR="00EF6FE8" w:rsidRDefault="00EF6FE8" w:rsidP="00357D8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  <w:p w:rsidR="00EF6FE8" w:rsidRDefault="00EF6FE8" w:rsidP="00357D8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www.martinsburgunionrescuemission.com</w:t>
            </w:r>
          </w:p>
          <w:p w:rsidR="00EF6FE8" w:rsidRPr="00CF156B" w:rsidRDefault="00EF6FE8" w:rsidP="00357D8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</w:tc>
      </w:tr>
      <w:tr w:rsidR="00CA3EE3" w:rsidRPr="00C62449" w:rsidTr="00EE6376">
        <w:trPr>
          <w:cantSplit/>
          <w:trHeight w:val="864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Domestic Abuse help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57D85" w:rsidRPr="00357D85" w:rsidRDefault="00CA3EE3" w:rsidP="00357D8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57D85" w:rsidRPr="00357D85">
              <w:rPr>
                <w:rFonts w:ascii="Calibri" w:hAnsi="Calibri"/>
                <w:color w:val="000000"/>
              </w:rPr>
              <w:t>24-hour Crisis Hotline</w:t>
            </w:r>
          </w:p>
          <w:p w:rsidR="00CA3EE3" w:rsidRPr="00CF156B" w:rsidRDefault="00357D85" w:rsidP="00357D8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57D85">
              <w:rPr>
                <w:rFonts w:ascii="Calibri" w:hAnsi="Calibri"/>
                <w:color w:val="000000"/>
              </w:rPr>
              <w:t>(304) 263-8292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EF6FE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info@epecwv.org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57D85" w:rsidRPr="00357D85">
              <w:rPr>
                <w:rFonts w:ascii="Calibri" w:hAnsi="Calibri"/>
                <w:color w:val="000000"/>
              </w:rPr>
              <w:t>(304) 263-8522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57D85">
              <w:rPr>
                <w:rFonts w:ascii="Calibri" w:hAnsi="Calibri"/>
                <w:color w:val="000000"/>
              </w:rPr>
              <w:t>Eastern Panhandle Empowerment Center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57D85" w:rsidRPr="00357D85">
              <w:rPr>
                <w:rFonts w:ascii="Calibri" w:hAnsi="Calibri"/>
                <w:color w:val="000000"/>
              </w:rPr>
              <w:t>http://epecwv.org</w:t>
            </w:r>
          </w:p>
        </w:tc>
      </w:tr>
      <w:tr w:rsidR="00CA3EE3" w:rsidRPr="00C62449" w:rsidTr="00EE6376">
        <w:trPr>
          <w:cantSplit/>
          <w:trHeight w:val="864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EE3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Special Needs Child</w:t>
            </w:r>
            <w:r w:rsidR="00A301E4">
              <w:rPr>
                <w:rFonts w:ascii="Calibri" w:hAnsi="Calibri"/>
                <w:color w:val="000000"/>
                <w:sz w:val="24"/>
                <w:szCs w:val="24"/>
              </w:rPr>
              <w:t xml:space="preserve"> Assistance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</w:p>
          <w:p w:rsidR="00CA3EE3" w:rsidRPr="00CF156B" w:rsidRDefault="00EF6FE8" w:rsidP="0032571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Berkeley County Schools Special Education</w:t>
            </w:r>
          </w:p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32571C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2571C">
              <w:rPr>
                <w:rFonts w:ascii="Calibri" w:hAnsi="Calibri"/>
                <w:color w:val="000000"/>
              </w:rPr>
              <w:t>help@berkeleycountyschools.org</w:t>
            </w:r>
            <w:bookmarkStart w:id="0" w:name="_GoBack"/>
            <w:bookmarkEnd w:id="0"/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2571C" w:rsidRPr="0032571C">
              <w:rPr>
                <w:rFonts w:ascii="Calibri" w:hAnsi="Calibri"/>
                <w:color w:val="000000"/>
              </w:rPr>
              <w:t>304.264.5055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32571C">
              <w:rPr>
                <w:rFonts w:ascii="Calibri" w:hAnsi="Calibri"/>
                <w:color w:val="000000"/>
              </w:rPr>
              <w:t>Berkeley County Schools Special Education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EF6FE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EF6FE8">
              <w:rPr>
                <w:rFonts w:ascii="Calibri" w:hAnsi="Calibri"/>
                <w:color w:val="000000"/>
              </w:rPr>
              <w:t>4021 South Queen Street</w:t>
            </w:r>
            <w:r w:rsidR="0032571C" w:rsidRPr="0032571C">
              <w:rPr>
                <w:rFonts w:ascii="Calibri" w:hAnsi="Calibri"/>
                <w:color w:val="000000"/>
              </w:rPr>
              <w:t xml:space="preserve">, Martinsburg, </w:t>
            </w:r>
            <w:r w:rsidR="0032571C">
              <w:rPr>
                <w:rFonts w:ascii="Calibri" w:hAnsi="Calibri"/>
                <w:color w:val="000000"/>
              </w:rPr>
              <w:t>WV 25401</w:t>
            </w:r>
          </w:p>
        </w:tc>
      </w:tr>
      <w:tr w:rsidR="00CA3EE3" w:rsidRPr="00C62449" w:rsidTr="00EE6376">
        <w:trPr>
          <w:cantSplit/>
          <w:trHeight w:val="864"/>
        </w:trPr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EE3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Local DHHR Office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2C2A2D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2C2A2D">
              <w:rPr>
                <w:rFonts w:ascii="Calibri" w:hAnsi="Calibri"/>
                <w:color w:val="000000"/>
              </w:rPr>
              <w:t>Berkeley County DHHR Office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2C2A2D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2C2A2D">
              <w:rPr>
                <w:rFonts w:ascii="Calibri" w:hAnsi="Calibri"/>
                <w:color w:val="000000"/>
              </w:rPr>
              <w:t>DHHRSecretary@wv.gov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357D8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57D85">
              <w:rPr>
                <w:rFonts w:ascii="Calibri" w:hAnsi="Calibri"/>
                <w:color w:val="000000"/>
              </w:rPr>
              <w:t>304-267-0100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357D8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57D85">
              <w:rPr>
                <w:rFonts w:ascii="Calibri" w:hAnsi="Calibri"/>
                <w:color w:val="000000"/>
              </w:rPr>
              <w:t>Berkeley County DHHR Office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357D8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57D85">
              <w:rPr>
                <w:rFonts w:ascii="Calibri" w:hAnsi="Calibri"/>
                <w:color w:val="000000"/>
              </w:rPr>
              <w:t>https://dhhr.wv.gov/pages/Office-Results.aspx?County=Berkeley</w:t>
            </w:r>
          </w:p>
        </w:tc>
      </w:tr>
      <w:tr w:rsidR="00CA3EE3" w:rsidRPr="00C62449" w:rsidTr="00EE6376">
        <w:trPr>
          <w:cantSplit/>
          <w:trHeight w:val="864"/>
        </w:trPr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Regional Community</w:t>
            </w:r>
          </w:p>
          <w:p w:rsidR="00BE6541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Behavioral Health Center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5F019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F0193" w:rsidRPr="005F0193">
              <w:rPr>
                <w:rFonts w:ascii="Calibri" w:hAnsi="Calibri"/>
                <w:color w:val="000000"/>
              </w:rPr>
              <w:t>She</w:t>
            </w:r>
            <w:r w:rsidR="005714D0">
              <w:rPr>
                <w:rFonts w:ascii="Calibri" w:hAnsi="Calibri"/>
                <w:color w:val="000000"/>
              </w:rPr>
              <w:t>nandoah Community Health Center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F0193" w:rsidRPr="005F0193">
              <w:rPr>
                <w:rFonts w:ascii="Calibri" w:hAnsi="Calibri"/>
                <w:color w:val="000000"/>
              </w:rPr>
              <w:t>info@svms.net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F0193" w:rsidRPr="005F0193">
              <w:rPr>
                <w:rFonts w:ascii="Calibri" w:hAnsi="Calibri"/>
                <w:color w:val="000000"/>
              </w:rPr>
              <w:t>304.263.4999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F0193">
              <w:rPr>
                <w:rFonts w:ascii="Calibri" w:hAnsi="Calibri"/>
                <w:color w:val="000000"/>
              </w:rPr>
              <w:t>Shenandoah Community Health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F0193" w:rsidRPr="005F0193">
              <w:rPr>
                <w:rFonts w:ascii="Calibri" w:hAnsi="Calibri"/>
                <w:color w:val="000000"/>
              </w:rPr>
              <w:t>http://www.shencommhealth.com/mental-healthcare.php</w:t>
            </w:r>
          </w:p>
        </w:tc>
      </w:tr>
      <w:tr w:rsidR="00CA3EE3" w:rsidRPr="00C62449" w:rsidTr="00EE6376">
        <w:trPr>
          <w:cantSplit/>
          <w:trHeight w:val="1151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Local Career and Technical Center (CTE)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EE6376">
              <w:rPr>
                <w:rFonts w:ascii="Calibri" w:hAnsi="Calibri"/>
                <w:color w:val="000000"/>
              </w:rPr>
              <w:t>James Rumsey Technical Institute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8154B" w:rsidRPr="0038154B" w:rsidRDefault="0038154B" w:rsidP="0038154B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8154B">
              <w:rPr>
                <w:rFonts w:ascii="Calibri" w:hAnsi="Calibri"/>
                <w:color w:val="000000"/>
              </w:rPr>
              <w:t>kelight@k12.wv.us</w:t>
            </w:r>
            <w:r w:rsidRPr="0038154B">
              <w:rPr>
                <w:rFonts w:ascii="Calibri" w:hAnsi="Calibri"/>
                <w:color w:val="000000"/>
              </w:rPr>
              <w:tab/>
            </w:r>
          </w:p>
          <w:p w:rsidR="0038154B" w:rsidRPr="0038154B" w:rsidRDefault="0038154B" w:rsidP="0038154B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8154B">
              <w:rPr>
                <w:rFonts w:ascii="Calibri" w:hAnsi="Calibri"/>
                <w:color w:val="000000"/>
              </w:rPr>
              <w:t>Student Support Staff</w:t>
            </w:r>
          </w:p>
          <w:p w:rsidR="00CA3EE3" w:rsidRPr="00CF156B" w:rsidRDefault="0038154B" w:rsidP="0038154B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38154B">
              <w:rPr>
                <w:rFonts w:ascii="Calibri" w:hAnsi="Calibri"/>
                <w:color w:val="000000"/>
              </w:rPr>
              <w:t>School Receptionist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714D0" w:rsidRPr="005714D0">
              <w:rPr>
                <w:rFonts w:ascii="Calibri" w:hAnsi="Calibri"/>
                <w:color w:val="000000"/>
              </w:rPr>
              <w:t>(304) 754-7925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714D0">
              <w:rPr>
                <w:rFonts w:ascii="Calibri" w:hAnsi="Calibri"/>
                <w:color w:val="000000"/>
              </w:rPr>
              <w:t xml:space="preserve">James Rumsey Technical  Institute 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714D0" w:rsidRPr="005714D0">
              <w:rPr>
                <w:rFonts w:ascii="Calibri" w:hAnsi="Calibri"/>
                <w:color w:val="000000"/>
              </w:rPr>
              <w:t>https://www.jamesrumsey.com/</w:t>
            </w:r>
          </w:p>
        </w:tc>
      </w:tr>
      <w:tr w:rsidR="00CA3EE3" w:rsidRPr="00C62449" w:rsidTr="00EE6376">
        <w:trPr>
          <w:cantSplit/>
          <w:trHeight w:val="1286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Local Volunteer Literacy Provider/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t xml:space="preserve">Literacy WV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Affiliate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5714D0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5714D0">
              <w:rPr>
                <w:rFonts w:ascii="Calibri" w:hAnsi="Calibri"/>
                <w:color w:val="000000"/>
              </w:rPr>
              <w:t>Cheryl Snyder Reid, President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714D0" w:rsidRPr="005714D0">
              <w:rPr>
                <w:rFonts w:ascii="Calibri" w:hAnsi="Calibri"/>
                <w:color w:val="000000"/>
              </w:rPr>
              <w:t>info@lvep-wv.org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714D0" w:rsidRPr="005714D0">
              <w:rPr>
                <w:rFonts w:ascii="Calibri" w:hAnsi="Calibri"/>
                <w:color w:val="000000"/>
              </w:rPr>
              <w:t>(304) 264-0298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714D0">
              <w:rPr>
                <w:rFonts w:ascii="Calibri" w:hAnsi="Calibri"/>
                <w:color w:val="000000"/>
              </w:rPr>
              <w:t>Literacy Volunteers of the Eastern Panhandle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5714D0" w:rsidRPr="005714D0">
              <w:rPr>
                <w:rFonts w:ascii="Calibri" w:hAnsi="Calibri"/>
                <w:color w:val="000000"/>
              </w:rPr>
              <w:t>http://lvep-wv.org/</w:t>
            </w:r>
          </w:p>
        </w:tc>
      </w:tr>
      <w:tr w:rsidR="00CA3EE3" w:rsidRPr="00C62449" w:rsidTr="00EE6376">
        <w:trPr>
          <w:cantSplit/>
          <w:trHeight w:val="864"/>
        </w:trPr>
        <w:tc>
          <w:tcPr>
            <w:tcW w:w="836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Resource</w:t>
            </w:r>
          </w:p>
        </w:tc>
        <w:tc>
          <w:tcPr>
            <w:tcW w:w="737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Contact Name </w:t>
            </w:r>
          </w:p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and Title</w:t>
            </w:r>
          </w:p>
        </w:tc>
        <w:tc>
          <w:tcPr>
            <w:tcW w:w="97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-</w:t>
            </w: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mail</w:t>
            </w:r>
          </w:p>
        </w:tc>
        <w:tc>
          <w:tcPr>
            <w:tcW w:w="501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921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Agency Name</w:t>
            </w:r>
          </w:p>
        </w:tc>
        <w:tc>
          <w:tcPr>
            <w:tcW w:w="1035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CA3EE3" w:rsidP="00F56A4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Address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or Webpage URL</w:t>
            </w:r>
          </w:p>
        </w:tc>
      </w:tr>
      <w:tr w:rsidR="00CA3EE3" w:rsidRPr="00C62449" w:rsidTr="00EE6376">
        <w:trPr>
          <w:cantSplit/>
          <w:trHeight w:val="1008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EE3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Loss of Utilities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EC1F76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EC1F76">
              <w:rPr>
                <w:rFonts w:ascii="Calibri" w:hAnsi="Calibri"/>
                <w:color w:val="000000"/>
              </w:rPr>
              <w:t>Low Income Energy Assistance Program (LIEAP)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EC1F76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EC1F76">
              <w:rPr>
                <w:rFonts w:ascii="Calibri" w:hAnsi="Calibri"/>
                <w:color w:val="000000"/>
              </w:rPr>
              <w:t>DHHRSecretary@wv.gov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EC1F76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EC1F76">
              <w:rPr>
                <w:rFonts w:ascii="Calibri" w:hAnsi="Calibri"/>
                <w:color w:val="000000"/>
              </w:rPr>
              <w:t>304-267-0100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EC1F76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EC1F76">
              <w:rPr>
                <w:rFonts w:ascii="Calibri" w:hAnsi="Calibri"/>
                <w:color w:val="000000"/>
              </w:rPr>
              <w:t>Division of Family Assistance (DFA)</w:t>
            </w:r>
            <w:r>
              <w:rPr>
                <w:rFonts w:ascii="Calibri" w:hAnsi="Calibri"/>
                <w:color w:val="000000"/>
              </w:rPr>
              <w:t>/ DHHR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A3EE3" w:rsidRPr="00CF156B" w:rsidRDefault="00EE6376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www.wvpath.org</w:t>
            </w:r>
          </w:p>
        </w:tc>
      </w:tr>
      <w:tr w:rsidR="00CA3EE3" w:rsidRPr="00C62449" w:rsidTr="00EE6376">
        <w:trPr>
          <w:cantSplit/>
          <w:trHeight w:val="1008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BE6541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Substance Abuse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proofErr w:type="spellStart"/>
            <w:r w:rsidR="00EE6376">
              <w:rPr>
                <w:rFonts w:ascii="Calibri" w:hAnsi="Calibri"/>
                <w:color w:val="000000"/>
              </w:rPr>
              <w:t>Eastridge</w:t>
            </w:r>
            <w:proofErr w:type="spellEnd"/>
            <w:r w:rsidR="00EE6376">
              <w:rPr>
                <w:rFonts w:ascii="Calibri" w:hAnsi="Calibri"/>
                <w:color w:val="000000"/>
              </w:rPr>
              <w:t xml:space="preserve"> Health Systems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B94895"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B94895" w:rsidRPr="00B94895">
              <w:rPr>
                <w:rFonts w:ascii="Calibri" w:hAnsi="Calibri"/>
                <w:color w:val="000000"/>
              </w:rPr>
              <w:t>(304) 263-8954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proofErr w:type="spellStart"/>
            <w:r w:rsidR="00B94895" w:rsidRPr="00B94895">
              <w:rPr>
                <w:rFonts w:ascii="Calibri" w:hAnsi="Calibri"/>
                <w:color w:val="000000"/>
              </w:rPr>
              <w:t>EastRidge</w:t>
            </w:r>
            <w:proofErr w:type="spellEnd"/>
            <w:r w:rsidR="00B94895" w:rsidRPr="00B94895">
              <w:rPr>
                <w:rFonts w:ascii="Calibri" w:hAnsi="Calibri"/>
                <w:color w:val="000000"/>
              </w:rPr>
              <w:t xml:space="preserve"> Health Systems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7651C5" w:rsidP="00EE637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hyperlink r:id="rId4" w:history="1">
              <w:r w:rsidR="00EE6376" w:rsidRPr="004E5061">
                <w:rPr>
                  <w:rStyle w:val="Hyperlink"/>
                  <w:rFonts w:ascii="Calibri" w:hAnsi="Calibri"/>
                </w:rPr>
                <w:t>www.eastridgehealthsystems.org</w:t>
              </w:r>
            </w:hyperlink>
            <w:r w:rsidR="00EE6376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A3EE3" w:rsidRPr="00C62449" w:rsidTr="00EE6376">
        <w:trPr>
          <w:cantSplit/>
          <w:trHeight w:val="1008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A301E4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Local WV Division of Rehabilitation (DRS)</w:t>
            </w:r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t xml:space="preserve"> Services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Office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B94895" w:rsidRPr="00B94895">
              <w:rPr>
                <w:rFonts w:ascii="Calibri" w:hAnsi="Calibri"/>
                <w:color w:val="000000"/>
              </w:rPr>
              <w:t>Martinsburg District &amp; Branch Offices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B94895"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94895" w:rsidRPr="00B94895" w:rsidRDefault="00CA3EE3" w:rsidP="00B9489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</w:p>
          <w:p w:rsidR="00CA3EE3" w:rsidRPr="00CF156B" w:rsidRDefault="00B94895" w:rsidP="00B9489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B94895">
              <w:rPr>
                <w:rFonts w:ascii="Calibri" w:hAnsi="Calibri"/>
                <w:color w:val="000000"/>
              </w:rPr>
              <w:t>304-267-0005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B94895">
              <w:rPr>
                <w:rFonts w:ascii="Calibri" w:hAnsi="Calibri"/>
                <w:color w:val="000000"/>
              </w:rPr>
              <w:t>WV DRS</w:t>
            </w:r>
            <w:r w:rsidR="00726C68">
              <w:rPr>
                <w:rFonts w:ascii="Calibri" w:hAnsi="Calibri"/>
                <w:color w:val="000000"/>
              </w:rPr>
              <w:t xml:space="preserve"> -</w:t>
            </w:r>
            <w:r w:rsidR="00B94895">
              <w:rPr>
                <w:rFonts w:ascii="Calibri" w:hAnsi="Calibri"/>
                <w:color w:val="000000"/>
              </w:rPr>
              <w:t xml:space="preserve"> Martinsburg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B94895" w:rsidRPr="00B94895">
              <w:rPr>
                <w:rFonts w:ascii="Calibri" w:hAnsi="Calibri"/>
                <w:color w:val="000000"/>
              </w:rPr>
              <w:t>http://www.wvdrs.org/</w:t>
            </w:r>
          </w:p>
        </w:tc>
      </w:tr>
      <w:tr w:rsidR="00CA3EE3" w:rsidRPr="00C62449" w:rsidTr="00EE6376">
        <w:trPr>
          <w:cantSplit/>
          <w:trHeight w:val="1008"/>
        </w:trPr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A301E4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t xml:space="preserve">Local </w:t>
            </w:r>
            <w:proofErr w:type="spellStart"/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t>WorkForce</w:t>
            </w:r>
            <w:proofErr w:type="spellEnd"/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t xml:space="preserve"> WV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Career</w:t>
            </w:r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t xml:space="preserve"> Center  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E8120F">
              <w:rPr>
                <w:rFonts w:ascii="Calibri" w:hAnsi="Calibri"/>
                <w:color w:val="000000"/>
              </w:rPr>
              <w:t>Martinsburg Office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E8120F"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E8120F" w:rsidRPr="00E8120F">
              <w:rPr>
                <w:rFonts w:ascii="Calibri" w:hAnsi="Calibri"/>
                <w:color w:val="000000"/>
              </w:rPr>
              <w:t>304-267-0065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proofErr w:type="spellStart"/>
            <w:r w:rsidR="00E8120F">
              <w:rPr>
                <w:rFonts w:ascii="Calibri" w:hAnsi="Calibri"/>
                <w:color w:val="000000"/>
              </w:rPr>
              <w:t>WorkForce</w:t>
            </w:r>
            <w:proofErr w:type="spellEnd"/>
            <w:r w:rsidR="00E8120F">
              <w:rPr>
                <w:rFonts w:ascii="Calibri" w:hAnsi="Calibri"/>
                <w:color w:val="000000"/>
              </w:rPr>
              <w:t xml:space="preserve"> WV Martinsburg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120F" w:rsidRPr="00E8120F" w:rsidRDefault="00CA3EE3" w:rsidP="00E8120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E8120F" w:rsidRPr="00E8120F">
              <w:rPr>
                <w:rFonts w:ascii="Calibri" w:hAnsi="Calibri"/>
                <w:color w:val="000000"/>
              </w:rPr>
              <w:t xml:space="preserve">200 Viking Way, Suite 200 </w:t>
            </w:r>
          </w:p>
          <w:p w:rsidR="00CA3EE3" w:rsidRPr="00CF156B" w:rsidRDefault="00E8120F" w:rsidP="00E8120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E8120F">
              <w:rPr>
                <w:rFonts w:ascii="Calibri" w:hAnsi="Calibri"/>
                <w:color w:val="000000"/>
              </w:rPr>
              <w:t>Martinsburg WV</w:t>
            </w:r>
          </w:p>
        </w:tc>
      </w:tr>
      <w:tr w:rsidR="00CA3EE3" w:rsidRPr="00C62449" w:rsidTr="00EE6376">
        <w:trPr>
          <w:cantSplit/>
          <w:trHeight w:val="1008"/>
        </w:trPr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A301E4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Local Vision, Hearing and/or Other Health Services In Your Region (list these)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BC1D78" w:rsidP="00BC1D7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Visually Impaired: </w:t>
            </w:r>
            <w:proofErr w:type="spellStart"/>
            <w:r w:rsidRPr="00BC1D78">
              <w:rPr>
                <w:rFonts w:ascii="Calibri" w:hAnsi="Calibri"/>
                <w:color w:val="000000"/>
              </w:rPr>
              <w:t>Kathylene</w:t>
            </w:r>
            <w:proofErr w:type="spellEnd"/>
            <w:r w:rsidRPr="00BC1D78">
              <w:rPr>
                <w:rFonts w:ascii="Calibri" w:hAnsi="Calibri"/>
                <w:color w:val="000000"/>
              </w:rPr>
              <w:t xml:space="preserve"> M. </w:t>
            </w:r>
            <w:proofErr w:type="spellStart"/>
            <w:r w:rsidRPr="00BC1D78">
              <w:rPr>
                <w:rFonts w:ascii="Calibri" w:hAnsi="Calibri"/>
                <w:color w:val="000000"/>
              </w:rPr>
              <w:t>Privitera</w:t>
            </w:r>
            <w:proofErr w:type="spellEnd"/>
            <w:r w:rsidRPr="00BC1D78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Hearing Services:</w:t>
            </w:r>
            <w:r w:rsidR="00726C68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Linda </w:t>
            </w:r>
            <w:proofErr w:type="spellStart"/>
            <w:r>
              <w:rPr>
                <w:rFonts w:ascii="Calibri" w:hAnsi="Calibri"/>
                <w:color w:val="000000"/>
              </w:rPr>
              <w:t>Besore</w:t>
            </w:r>
            <w:proofErr w:type="spellEnd"/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hyperlink r:id="rId5" w:history="1">
              <w:r w:rsidR="00BC1D78" w:rsidRPr="0012220F">
                <w:rPr>
                  <w:rStyle w:val="Hyperlink"/>
                  <w:rFonts w:ascii="Calibri" w:hAnsi="Calibri"/>
                </w:rPr>
                <w:t>Linda.L.Besore@wv.gov</w:t>
              </w:r>
            </w:hyperlink>
            <w:r w:rsidR="00BC1D78">
              <w:rPr>
                <w:rFonts w:ascii="Calibri" w:hAnsi="Calibri"/>
                <w:color w:val="000000"/>
              </w:rPr>
              <w:t xml:space="preserve"> (Hearing)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Default="00EE2966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Visually impaired: </w:t>
            </w:r>
            <w:r w:rsidR="00BC1D78" w:rsidRPr="00BC1D78">
              <w:rPr>
                <w:rFonts w:ascii="Calibri" w:hAnsi="Calibri"/>
                <w:color w:val="000000"/>
              </w:rPr>
              <w:t>304-822-3957</w:t>
            </w:r>
          </w:p>
          <w:p w:rsidR="00BC1D78" w:rsidRDefault="00BC1D7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Hearing Services: </w:t>
            </w:r>
            <w:r w:rsidRPr="00BC1D78">
              <w:rPr>
                <w:rFonts w:ascii="Calibri" w:hAnsi="Calibri"/>
                <w:color w:val="000000"/>
              </w:rPr>
              <w:t>304-267-0005</w:t>
            </w:r>
          </w:p>
          <w:p w:rsidR="00B94895" w:rsidRPr="00CF156B" w:rsidRDefault="00B94895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</w:tc>
        <w:tc>
          <w:tcPr>
            <w:tcW w:w="9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726C6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WV</w:t>
            </w:r>
            <w:r w:rsidR="00CA3EE3" w:rsidRPr="00CF156B">
              <w:rPr>
                <w:rFonts w:ascii="Calibri" w:hAnsi="Calibri"/>
                <w:color w:val="000000"/>
              </w:rPr>
              <w:t> </w:t>
            </w:r>
            <w:r w:rsidR="00BC1D78">
              <w:rPr>
                <w:rFonts w:ascii="Calibri" w:hAnsi="Calibri"/>
                <w:color w:val="000000"/>
              </w:rPr>
              <w:t>DRS</w:t>
            </w:r>
            <w:r>
              <w:rPr>
                <w:rFonts w:ascii="Calibri" w:hAnsi="Calibri"/>
                <w:color w:val="000000"/>
              </w:rPr>
              <w:t xml:space="preserve"> - Martinsburg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C1D78" w:rsidRPr="00BC1D78" w:rsidRDefault="00CA3EE3" w:rsidP="00BC1D7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BC1D78" w:rsidRPr="00BC1D78">
              <w:rPr>
                <w:rFonts w:ascii="Calibri" w:hAnsi="Calibri"/>
                <w:color w:val="000000"/>
              </w:rPr>
              <w:t>489 Mid Atlantic Parkway, Suite 2</w:t>
            </w:r>
          </w:p>
          <w:p w:rsidR="00CA3EE3" w:rsidRPr="00CF156B" w:rsidRDefault="00BC1D78" w:rsidP="00BC1D7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BC1D78">
              <w:rPr>
                <w:rFonts w:ascii="Calibri" w:hAnsi="Calibri"/>
                <w:color w:val="000000"/>
              </w:rPr>
              <w:t>Martinsburg, WV 25404</w:t>
            </w:r>
          </w:p>
        </w:tc>
      </w:tr>
      <w:tr w:rsidR="00CA3EE3" w:rsidRPr="00C62449" w:rsidTr="00EE6376">
        <w:trPr>
          <w:cantSplit/>
          <w:trHeight w:val="1008"/>
        </w:trPr>
        <w:tc>
          <w:tcPr>
            <w:tcW w:w="8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EE3" w:rsidRPr="00C62449" w:rsidRDefault="00A301E4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Nearby Community College and/or U</w:t>
            </w:r>
            <w:r w:rsidRPr="00C62449">
              <w:rPr>
                <w:rFonts w:ascii="Calibri" w:hAnsi="Calibri"/>
                <w:color w:val="000000"/>
                <w:sz w:val="24"/>
                <w:szCs w:val="24"/>
              </w:rPr>
              <w:t>niversity (include contacts for disabi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lity services/financial aid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8B6C60">
              <w:rPr>
                <w:rFonts w:ascii="Calibri" w:hAnsi="Calibri"/>
                <w:color w:val="000000"/>
              </w:rPr>
              <w:t>Blue Ridge CTC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26C68" w:rsidRDefault="00726C68" w:rsidP="006E1E7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  <w:p w:rsidR="00CA3EE3" w:rsidRDefault="006E1E73" w:rsidP="006E1E7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6E1E73">
              <w:rPr>
                <w:rFonts w:ascii="Calibri" w:hAnsi="Calibri"/>
                <w:color w:val="000000"/>
              </w:rPr>
              <w:t xml:space="preserve">Email: </w:t>
            </w:r>
            <w:hyperlink r:id="rId6" w:history="1">
              <w:r w:rsidR="008B6C60" w:rsidRPr="0012220F">
                <w:rPr>
                  <w:rStyle w:val="Hyperlink"/>
                  <w:rFonts w:ascii="Calibri" w:hAnsi="Calibri"/>
                </w:rPr>
                <w:t>finaid@blueridgectc.edu</w:t>
              </w:r>
            </w:hyperlink>
          </w:p>
          <w:p w:rsidR="008B6C60" w:rsidRDefault="008B6C60" w:rsidP="006E1E7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  <w:p w:rsidR="008B6C60" w:rsidRPr="00CF156B" w:rsidRDefault="008B6C60" w:rsidP="006E1E73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26C68" w:rsidRDefault="00726C68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Admissions</w:t>
            </w:r>
          </w:p>
          <w:p w:rsidR="00CA3EE3" w:rsidRDefault="006E1E7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6E1E73">
              <w:rPr>
                <w:rFonts w:ascii="Calibri" w:hAnsi="Calibri"/>
                <w:color w:val="000000"/>
              </w:rPr>
              <w:t>304-260-4380</w:t>
            </w:r>
          </w:p>
          <w:p w:rsidR="008B6C60" w:rsidRDefault="008B6C60" w:rsidP="008B6C6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</w:p>
          <w:p w:rsidR="00726C68" w:rsidRDefault="00726C68" w:rsidP="008B6C6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Disability</w:t>
            </w:r>
          </w:p>
          <w:p w:rsidR="00726C68" w:rsidRPr="00CF156B" w:rsidRDefault="00726C68" w:rsidP="008B6C60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304-260-4380 Ext.2117</w:t>
            </w:r>
          </w:p>
        </w:tc>
        <w:tc>
          <w:tcPr>
            <w:tcW w:w="9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6E1E73">
              <w:rPr>
                <w:rFonts w:ascii="Calibri" w:hAnsi="Calibri"/>
                <w:color w:val="000000"/>
              </w:rPr>
              <w:t>Blue Ridge Community &amp; Technical College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A3EE3" w:rsidRPr="00CF156B" w:rsidRDefault="00CA3EE3" w:rsidP="00F56A4D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</w:rPr>
            </w:pPr>
            <w:r w:rsidRPr="00CF156B">
              <w:rPr>
                <w:rFonts w:ascii="Calibri" w:hAnsi="Calibri"/>
                <w:color w:val="000000"/>
              </w:rPr>
              <w:t> </w:t>
            </w:r>
            <w:r w:rsidR="006E1E73" w:rsidRPr="006E1E73">
              <w:rPr>
                <w:rFonts w:ascii="Calibri" w:hAnsi="Calibri"/>
                <w:color w:val="000000"/>
              </w:rPr>
              <w:t>http://www.blueridgectc.edu/</w:t>
            </w:r>
          </w:p>
        </w:tc>
      </w:tr>
    </w:tbl>
    <w:p w:rsidR="00037D55" w:rsidRDefault="00037D55" w:rsidP="00CA3EE3"/>
    <w:p w:rsidR="00A301E4" w:rsidRPr="00A301E4" w:rsidRDefault="00A301E4" w:rsidP="00CA3EE3">
      <w:pPr>
        <w:rPr>
          <w:rFonts w:ascii="Arial" w:hAnsi="Arial" w:cs="Arial"/>
        </w:rPr>
      </w:pPr>
      <w:r>
        <w:rPr>
          <w:rFonts w:ascii="Arial" w:hAnsi="Arial" w:cs="Arial"/>
        </w:rPr>
        <w:t>Post this at your site for easy reference!</w:t>
      </w:r>
    </w:p>
    <w:sectPr w:rsidR="00A301E4" w:rsidRPr="00A301E4" w:rsidSect="008323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E3"/>
    <w:rsid w:val="00037D55"/>
    <w:rsid w:val="000E38CF"/>
    <w:rsid w:val="000F67DF"/>
    <w:rsid w:val="001614E8"/>
    <w:rsid w:val="002C2A2D"/>
    <w:rsid w:val="0032571C"/>
    <w:rsid w:val="00357D85"/>
    <w:rsid w:val="0038154B"/>
    <w:rsid w:val="005464AD"/>
    <w:rsid w:val="005714D0"/>
    <w:rsid w:val="005A4D25"/>
    <w:rsid w:val="005F0193"/>
    <w:rsid w:val="006814DC"/>
    <w:rsid w:val="006E1E73"/>
    <w:rsid w:val="00726C68"/>
    <w:rsid w:val="007651C5"/>
    <w:rsid w:val="008323D5"/>
    <w:rsid w:val="00880A60"/>
    <w:rsid w:val="008B6C60"/>
    <w:rsid w:val="009354BB"/>
    <w:rsid w:val="00A301E4"/>
    <w:rsid w:val="00B94895"/>
    <w:rsid w:val="00BC1D78"/>
    <w:rsid w:val="00BE6541"/>
    <w:rsid w:val="00C56F5B"/>
    <w:rsid w:val="00CA3EE3"/>
    <w:rsid w:val="00E8120F"/>
    <w:rsid w:val="00EC1F76"/>
    <w:rsid w:val="00EE2966"/>
    <w:rsid w:val="00EE6376"/>
    <w:rsid w:val="00EF331D"/>
    <w:rsid w:val="00E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C0BE"/>
  <w15:docId w15:val="{A8124AB1-9FD3-481B-B750-67CBF4B9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E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A3E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E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464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naid@blueridgectc.edu" TargetMode="External"/><Relationship Id="rId5" Type="http://schemas.openxmlformats.org/officeDocument/2006/relationships/hyperlink" Target="mailto:Linda.L.Besore@wv.gov" TargetMode="External"/><Relationship Id="rId4" Type="http://schemas.openxmlformats.org/officeDocument/2006/relationships/hyperlink" Target="http://www.eastridgehealthsystem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Shank</dc:creator>
  <cp:lastModifiedBy>Teacher</cp:lastModifiedBy>
  <cp:revision>3</cp:revision>
  <cp:lastPrinted>2013-07-16T14:15:00Z</cp:lastPrinted>
  <dcterms:created xsi:type="dcterms:W3CDTF">2021-03-30T18:04:00Z</dcterms:created>
  <dcterms:modified xsi:type="dcterms:W3CDTF">2021-03-30T18:05:00Z</dcterms:modified>
</cp:coreProperties>
</file>