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_Toc437273844 </w:instrText>
      </w:r>
      <w:r>
        <w:fldChar w:fldCharType="separate"/>
      </w:r>
      <w:r>
        <w:rPr>
          <w:rFonts w:hint="default"/>
        </w:rPr>
        <w:t xml:space="preserve">1.1. </w:t>
      </w:r>
      <w:r>
        <w:t>项目目的</w:t>
      </w:r>
      <w:r>
        <w:tab/>
      </w:r>
      <w:r>
        <w:fldChar w:fldCharType="begin"/>
      </w:r>
      <w:r>
        <w:instrText xml:space="preserve"> PAGEREF _Toc437273844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_Toc1055325025 </w:instrText>
      </w:r>
      <w:r>
        <w:fldChar w:fldCharType="separate"/>
      </w:r>
      <w:r>
        <w:rPr>
          <w:rFonts w:hint="default"/>
        </w:rPr>
        <w:t xml:space="preserve">1.2. </w:t>
      </w:r>
      <w:r>
        <w:t>核心功能分析</w:t>
      </w:r>
      <w:r>
        <w:tab/>
      </w:r>
      <w:r>
        <w:fldChar w:fldCharType="begin"/>
      </w:r>
      <w:r>
        <w:instrText xml:space="preserve"> PAGEREF _Toc1055325025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_Toc1392823365 </w:instrText>
      </w:r>
      <w:r>
        <w:fldChar w:fldCharType="separate"/>
      </w:r>
      <w:r>
        <w:rPr>
          <w:rFonts w:hint="default"/>
        </w:rPr>
        <w:t xml:space="preserve">1.3. </w:t>
      </w:r>
      <w:r>
        <w:t>技术难点分析</w:t>
      </w:r>
      <w:r>
        <w:tab/>
      </w:r>
      <w:r>
        <w:fldChar w:fldCharType="begin"/>
      </w:r>
      <w:r>
        <w:instrText xml:space="preserve"> PAGEREF _Toc1392823365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_Toc1113109451 </w:instrText>
      </w:r>
      <w:r>
        <w:fldChar w:fldCharType="separate"/>
      </w:r>
      <w:r>
        <w:rPr>
          <w:rFonts w:hint="default"/>
        </w:rPr>
        <w:t xml:space="preserve">1.3.1. </w:t>
      </w:r>
      <w:r>
        <w:t>日志发送采用哪种方式?</w:t>
      </w:r>
      <w:r>
        <w:tab/>
      </w:r>
      <w:r>
        <w:fldChar w:fldCharType="begin"/>
      </w:r>
      <w:r>
        <w:instrText xml:space="preserve"> PAGEREF _Toc1113109451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_Toc1202993787 </w:instrText>
      </w:r>
      <w:r>
        <w:fldChar w:fldCharType="separate"/>
      </w:r>
      <w:r>
        <w:rPr>
          <w:rFonts w:hint="default"/>
        </w:rPr>
        <w:t xml:space="preserve">1.3.2. </w:t>
      </w:r>
      <w:r>
        <w:t>已有Java程序如何接入本系统</w:t>
      </w:r>
      <w:r>
        <w:tab/>
      </w:r>
      <w:r>
        <w:fldChar w:fldCharType="begin"/>
      </w:r>
      <w:r>
        <w:instrText xml:space="preserve"> PAGEREF _Toc1202993787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_Toc597719711 </w:instrText>
      </w:r>
      <w:r>
        <w:fldChar w:fldCharType="separate"/>
      </w:r>
      <w:r>
        <w:rPr>
          <w:rFonts w:hint="default"/>
        </w:rPr>
        <w:t xml:space="preserve">1.3.3. </w:t>
      </w:r>
      <w:r>
        <w:t>如何保证日志消息有序</w:t>
      </w:r>
      <w:r>
        <w:tab/>
      </w:r>
      <w:r>
        <w:fldChar w:fldCharType="begin"/>
      </w:r>
      <w:r>
        <w:instrText xml:space="preserve"> PAGEREF _Toc597719711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_Toc935272252 </w:instrText>
      </w:r>
      <w:r>
        <w:fldChar w:fldCharType="separate"/>
      </w:r>
      <w:r>
        <w:rPr>
          <w:rFonts w:hint="default"/>
        </w:rPr>
        <w:t xml:space="preserve">1.3.4. </w:t>
      </w:r>
      <w:r>
        <w:t>如何实现实时日志浏览</w:t>
      </w:r>
      <w:r>
        <w:tab/>
      </w:r>
      <w:r>
        <w:fldChar w:fldCharType="begin"/>
      </w:r>
      <w:r>
        <w:instrText xml:space="preserve"> PAGEREF _Toc935272252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_Toc357265799 </w:instrText>
      </w:r>
      <w:r>
        <w:fldChar w:fldCharType="separate"/>
      </w:r>
      <w:r>
        <w:rPr>
          <w:rFonts w:hint="default"/>
        </w:rPr>
        <w:t xml:space="preserve">1.3.5. </w:t>
      </w:r>
      <w:r>
        <w:t>如何备份及下载日志文件</w:t>
      </w:r>
      <w:r>
        <w:tab/>
      </w:r>
      <w:r>
        <w:fldChar w:fldCharType="begin"/>
      </w:r>
      <w:r>
        <w:instrText xml:space="preserve"> PAGEREF _Toc357265799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_Toc608274146 </w:instrText>
      </w:r>
      <w:r>
        <w:fldChar w:fldCharType="separate"/>
      </w:r>
      <w:r>
        <w:rPr>
          <w:rFonts w:hint="default"/>
        </w:rPr>
        <w:t xml:space="preserve">1.3.6. </w:t>
      </w:r>
      <w:r>
        <w:t>如何降低耦合</w:t>
      </w:r>
      <w:r>
        <w:tab/>
      </w:r>
      <w:r>
        <w:fldChar w:fldCharType="begin"/>
      </w:r>
      <w:r>
        <w:instrText xml:space="preserve"> PAGEREF _Toc608274146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_Toc1199205478 </w:instrText>
      </w:r>
      <w:r>
        <w:fldChar w:fldCharType="separate"/>
      </w:r>
      <w:r>
        <w:rPr>
          <w:rFonts w:hint="default"/>
        </w:rPr>
        <w:t xml:space="preserve">1.3.7. </w:t>
      </w:r>
      <w:r>
        <w:t>如何监控系统运行状况</w:t>
      </w:r>
      <w:r>
        <w:tab/>
      </w:r>
      <w:r>
        <w:fldChar w:fldCharType="begin"/>
      </w:r>
      <w:r>
        <w:instrText xml:space="preserve"> PAGEREF _Toc1199205478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_Toc1086555539 </w:instrText>
      </w:r>
      <w:r>
        <w:fldChar w:fldCharType="separate"/>
      </w:r>
      <w:r>
        <w:rPr>
          <w:rFonts w:hint="default"/>
        </w:rPr>
        <w:t xml:space="preserve">1.3.8. </w:t>
      </w:r>
      <w:r>
        <w:t>如何处理宕机</w:t>
      </w:r>
      <w:r>
        <w:tab/>
      </w:r>
      <w:r>
        <w:fldChar w:fldCharType="begin"/>
      </w:r>
      <w:r>
        <w:instrText xml:space="preserve"> PAGEREF _Toc1086555539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_Toc962948402 </w:instrText>
      </w:r>
      <w:r>
        <w:fldChar w:fldCharType="separate"/>
      </w:r>
      <w:r>
        <w:rPr>
          <w:rFonts w:hint="default"/>
        </w:rPr>
        <w:t xml:space="preserve">1.4. </w:t>
      </w:r>
      <w:r>
        <w:t>整体项目架构</w:t>
      </w:r>
      <w:r>
        <w:tab/>
      </w:r>
      <w:r>
        <w:fldChar w:fldCharType="begin"/>
      </w:r>
      <w:r>
        <w:instrText xml:space="preserve"> PAGEREF _Toc962948402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_Toc1746876977 </w:instrText>
      </w:r>
      <w:r>
        <w:fldChar w:fldCharType="separate"/>
      </w:r>
      <w:r>
        <w:rPr>
          <w:rFonts w:hint="default"/>
        </w:rPr>
        <w:t xml:space="preserve">1.5. </w:t>
      </w:r>
      <w:r>
        <w:t>技术选型</w:t>
      </w:r>
      <w:r>
        <w:tab/>
      </w:r>
      <w:r>
        <w:fldChar w:fldCharType="begin"/>
      </w:r>
      <w:r>
        <w:instrText xml:space="preserve"> PAGEREF _Toc1746876977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_Toc757363655 </w:instrText>
      </w:r>
      <w:r>
        <w:fldChar w:fldCharType="separate"/>
      </w:r>
      <w:r>
        <w:rPr>
          <w:rFonts w:hint="default"/>
        </w:rPr>
        <w:t xml:space="preserve">1.5.1. </w:t>
      </w:r>
      <w:r>
        <w:t>开发环境</w:t>
      </w:r>
      <w:r>
        <w:tab/>
      </w:r>
      <w:r>
        <w:fldChar w:fldCharType="begin"/>
      </w:r>
      <w:r>
        <w:instrText xml:space="preserve"> PAGEREF _Toc757363655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_Toc756481718 </w:instrText>
      </w:r>
      <w:r>
        <w:fldChar w:fldCharType="separate"/>
      </w:r>
      <w:r>
        <w:rPr>
          <w:rFonts w:hint="default"/>
        </w:rPr>
        <w:t xml:space="preserve">1.5.2. </w:t>
      </w:r>
      <w:r>
        <w:t>主要使用框架及用处</w:t>
      </w:r>
      <w:r>
        <w:tab/>
      </w:r>
      <w:r>
        <w:fldChar w:fldCharType="begin"/>
      </w:r>
      <w:r>
        <w:instrText xml:space="preserve"> PAGEREF _Toc756481718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_Toc1077265784 </w:instrText>
      </w:r>
      <w:r>
        <w:fldChar w:fldCharType="separate"/>
      </w:r>
      <w:r>
        <w:rPr>
          <w:rFonts w:hint="default"/>
        </w:rPr>
        <w:t>1.6. 项目规范</w:t>
      </w:r>
      <w:r>
        <w:tab/>
      </w:r>
      <w:r>
        <w:fldChar w:fldCharType="begin"/>
      </w:r>
      <w:r>
        <w:instrText xml:space="preserve"> PAGEREF _Toc1077265784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_Toc851623767 </w:instrText>
      </w:r>
      <w:r>
        <w:fldChar w:fldCharType="separate"/>
      </w:r>
      <w:r>
        <w:rPr>
          <w:rFonts w:hint="default"/>
        </w:rPr>
        <w:t>1.6.1. 减少系统部署复杂度</w:t>
      </w:r>
      <w:r>
        <w:tab/>
      </w:r>
      <w:r>
        <w:fldChar w:fldCharType="begin"/>
      </w:r>
      <w:r>
        <w:instrText xml:space="preserve"> PAGEREF _Toc851623767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_Toc1651611542 </w:instrText>
      </w:r>
      <w:r>
        <w:fldChar w:fldCharType="separate"/>
      </w:r>
      <w:r>
        <w:rPr>
          <w:rFonts w:hint="default"/>
        </w:rPr>
        <w:t>1.6.2. 高度自定义</w:t>
      </w:r>
      <w:r>
        <w:tab/>
      </w:r>
      <w:r>
        <w:fldChar w:fldCharType="begin"/>
      </w:r>
      <w:r>
        <w:instrText xml:space="preserve"> PAGEREF _Toc1651611542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_Toc2046444155 </w:instrText>
      </w:r>
      <w:r>
        <w:fldChar w:fldCharType="separate"/>
      </w:r>
      <w:r>
        <w:rPr>
          <w:rFonts w:hint="default"/>
        </w:rPr>
        <w:t xml:space="preserve">1.7. </w:t>
      </w:r>
      <w:r>
        <w:t>项目结构——maven</w:t>
      </w:r>
      <w:r>
        <w:tab/>
      </w:r>
      <w:r>
        <w:fldChar w:fldCharType="begin"/>
      </w:r>
      <w:r>
        <w:instrText xml:space="preserve"> PAGEREF _Toc2046444155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_Toc1643739059 </w:instrText>
      </w:r>
      <w:r>
        <w:fldChar w:fldCharType="separate"/>
      </w:r>
      <w:r>
        <w:rPr>
          <w:rFonts w:hint="default"/>
        </w:rPr>
        <w:t xml:space="preserve">1.8. </w:t>
      </w:r>
      <w:r>
        <w:t>数据库设计</w:t>
      </w:r>
      <w:r>
        <w:tab/>
      </w:r>
      <w:r>
        <w:fldChar w:fldCharType="begin"/>
      </w:r>
      <w:r>
        <w:instrText xml:space="preserve"> PAGEREF _Toc1643739059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_Toc1169732394 </w:instrText>
      </w:r>
      <w:r>
        <w:fldChar w:fldCharType="separate"/>
      </w:r>
      <w:r>
        <w:rPr>
          <w:rFonts w:hint="default"/>
        </w:rPr>
        <w:t xml:space="preserve">1.8.1. </w:t>
      </w:r>
      <w:r>
        <w:t>时序数据库</w:t>
      </w:r>
      <w:r>
        <w:tab/>
      </w:r>
      <w:r>
        <w:fldChar w:fldCharType="begin"/>
      </w:r>
      <w:r>
        <w:instrText xml:space="preserve"> PAGEREF _Toc1169732394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_Toc1297232490 </w:instrText>
      </w:r>
      <w:r>
        <w:fldChar w:fldCharType="separate"/>
      </w:r>
      <w:r>
        <w:rPr>
          <w:rFonts w:hint="default"/>
        </w:rPr>
        <w:t xml:space="preserve">1.8.2. </w:t>
      </w:r>
      <w:r>
        <w:t>h2数据库</w:t>
      </w:r>
      <w:r>
        <w:tab/>
      </w:r>
      <w:r>
        <w:fldChar w:fldCharType="begin"/>
      </w:r>
      <w:r>
        <w:instrText xml:space="preserve"> PAGEREF _Toc1297232490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"/>
      </w:pPr>
      <w:r>
        <w:fldChar w:fldCharType="end"/>
      </w:r>
    </w:p>
    <w:p>
      <w:pPr>
        <w:pStyle w:val="4"/>
      </w:pPr>
      <w:bookmarkStart w:id="0" w:name="header-n843"/>
      <w:bookmarkStart w:id="1" w:name="_Toc437273844"/>
      <w:r>
        <w:t>项目目的</w:t>
      </w:r>
      <w:bookmarkEnd w:id="0"/>
      <w:bookmarkEnd w:id="1"/>
    </w:p>
    <w:p>
      <w:pPr>
        <w:pStyle w:val="26"/>
      </w:pPr>
      <w:r>
        <w:t>开发一款基于Java的日志采集系统，要求有日志存储、日志下载、实时日志浏览等功能</w:t>
      </w:r>
    </w:p>
    <w:p>
      <w:pPr>
        <w:pStyle w:val="4"/>
      </w:pPr>
      <w:bookmarkStart w:id="2" w:name="header-n846"/>
      <w:bookmarkStart w:id="3" w:name="_Toc1055325025"/>
      <w:r>
        <w:t>核心功能分析</w:t>
      </w:r>
      <w:bookmarkEnd w:id="2"/>
      <w:bookmarkEnd w:id="3"/>
    </w:p>
    <w:p>
      <w:pPr>
        <w:numPr>
          <w:ilvl w:val="0"/>
          <w:numId w:val="2"/>
        </w:numPr>
      </w:pPr>
      <w:r>
        <w:t>日志生产——Java程序主动发送日志到指定位置</w:t>
      </w:r>
    </w:p>
    <w:p>
      <w:pPr>
        <w:numPr>
          <w:ilvl w:val="0"/>
          <w:numId w:val="2"/>
        </w:numPr>
      </w:pPr>
      <w:r>
        <w:t>日志采集——系统通过某种手段收集程序发送的日志</w:t>
      </w:r>
    </w:p>
    <w:p>
      <w:pPr>
        <w:numPr>
          <w:ilvl w:val="0"/>
          <w:numId w:val="2"/>
        </w:numPr>
      </w:pPr>
      <w:r>
        <w:t>日志备份——日志需要定时备份到文件</w:t>
      </w:r>
    </w:p>
    <w:p>
      <w:pPr>
        <w:numPr>
          <w:ilvl w:val="0"/>
          <w:numId w:val="2"/>
        </w:numPr>
      </w:pPr>
      <w:r>
        <w:t>实时日志——需要有查看实时日志的功能</w:t>
      </w:r>
    </w:p>
    <w:p>
      <w:pPr>
        <w:numPr>
          <w:ilvl w:val="0"/>
          <w:numId w:val="2"/>
        </w:numPr>
      </w:pPr>
      <w:r>
        <w:t>服务监控——查看服务运行情况</w:t>
      </w:r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4" w:name="header-n864"/>
      <w:bookmarkStart w:id="5" w:name="_Toc1392823365"/>
      <w:r>
        <w:t>技术难点分析</w:t>
      </w:r>
      <w:bookmarkEnd w:id="4"/>
      <w:bookmarkEnd w:id="5"/>
    </w:p>
    <w:p>
      <w:pPr>
        <w:pStyle w:val="5"/>
      </w:pPr>
      <w:bookmarkStart w:id="6" w:name="header-n865"/>
      <w:bookmarkStart w:id="7" w:name="_Toc1113109451"/>
      <w:r>
        <w:t>日志发送采用哪种方式?</w:t>
      </w:r>
      <w:bookmarkEnd w:id="6"/>
      <w:bookmarkEnd w:id="7"/>
    </w:p>
    <w:p>
      <w:pPr>
        <w:numPr>
          <w:ilvl w:val="0"/>
          <w:numId w:val="2"/>
        </w:numPr>
      </w:pPr>
      <w:r>
        <w:t>思路一：使用socket通信</w:t>
      </w:r>
    </w:p>
    <w:p>
      <w:pPr>
        <w:numPr>
          <w:ilvl w:val="1"/>
          <w:numId w:val="2"/>
        </w:numPr>
      </w:pPr>
      <w:r>
        <w:t>优点</w:t>
      </w:r>
    </w:p>
    <w:p>
      <w:pPr>
        <w:numPr>
          <w:ilvl w:val="2"/>
          <w:numId w:val="2"/>
        </w:numPr>
      </w:pPr>
      <w:r>
        <w:t>实现简单</w:t>
      </w:r>
    </w:p>
    <w:p>
      <w:pPr>
        <w:numPr>
          <w:ilvl w:val="1"/>
          <w:numId w:val="2"/>
        </w:numPr>
      </w:pPr>
      <w:r>
        <w:t>缺点</w:t>
      </w:r>
    </w:p>
    <w:p>
      <w:pPr>
        <w:numPr>
          <w:ilvl w:val="2"/>
          <w:numId w:val="2"/>
        </w:numPr>
        <w:tabs>
          <w:tab w:val="left" w:pos="720"/>
          <w:tab w:val="clear" w:pos="1440"/>
        </w:tabs>
        <w:ind w:left="1920" w:leftChars="0" w:hanging="480" w:firstLineChars="0"/>
      </w:pPr>
      <w:bookmarkStart w:id="53" w:name="_GoBack"/>
      <w:r>
        <w:t>socket服务端横向扩展困难</w:t>
      </w:r>
    </w:p>
    <w:p>
      <w:pPr>
        <w:numPr>
          <w:ilvl w:val="2"/>
          <w:numId w:val="2"/>
        </w:numPr>
        <w:tabs>
          <w:tab w:val="left" w:pos="720"/>
          <w:tab w:val="clear" w:pos="1440"/>
        </w:tabs>
        <w:ind w:left="1920" w:leftChars="0" w:hanging="480" w:firstLineChars="0"/>
      </w:pPr>
      <w:r>
        <w:t>日志产生方和日志采集方耦合度过高</w:t>
      </w:r>
    </w:p>
    <w:bookmarkEnd w:id="53"/>
    <w:p>
      <w:pPr>
        <w:numPr>
          <w:ilvl w:val="0"/>
          <w:numId w:val="2"/>
        </w:numPr>
      </w:pPr>
      <w:r>
        <w:t>思路二：引入消息中间件作为通信桥梁，使用队列模式</w:t>
      </w:r>
    </w:p>
    <w:p>
      <w:pPr>
        <w:numPr>
          <w:ilvl w:val="1"/>
          <w:numId w:val="2"/>
        </w:numPr>
      </w:pPr>
      <w:r>
        <w:t>优点</w:t>
      </w:r>
    </w:p>
    <w:p>
      <w:pPr>
        <w:numPr>
          <w:ilvl w:val="2"/>
          <w:numId w:val="2"/>
        </w:numPr>
      </w:pPr>
      <w:r>
        <w:t>日志产生方和日志采集方解耦</w:t>
      </w:r>
    </w:p>
    <w:p>
      <w:pPr>
        <w:numPr>
          <w:ilvl w:val="2"/>
          <w:numId w:val="2"/>
        </w:numPr>
      </w:pPr>
      <w:r>
        <w:t>日志采集方可以横向扩展</w:t>
      </w:r>
    </w:p>
    <w:p>
      <w:pPr>
        <w:numPr>
          <w:ilvl w:val="1"/>
          <w:numId w:val="2"/>
        </w:numPr>
      </w:pPr>
      <w:r>
        <w:t>缺点</w:t>
      </w:r>
    </w:p>
    <w:p>
      <w:pPr>
        <w:numPr>
          <w:ilvl w:val="2"/>
          <w:numId w:val="2"/>
        </w:numPr>
      </w:pPr>
      <w:r>
        <w:t>采集的日志无法保证有序</w:t>
      </w:r>
    </w:p>
    <w:p>
      <w:pPr>
        <w:numPr>
          <w:ilvl w:val="2"/>
          <w:numId w:val="2"/>
        </w:numPr>
      </w:pPr>
      <w:r>
        <w:t>备份的日志文件依旧散乱</w:t>
      </w:r>
    </w:p>
    <w:p>
      <w:pPr>
        <w:pStyle w:val="6"/>
      </w:pPr>
      <w:bookmarkStart w:id="8" w:name="header-n888"/>
      <w:r>
        <w:t>解决方案</w:t>
      </w:r>
      <w:bookmarkEnd w:id="8"/>
    </w:p>
    <w:p>
      <w:pPr>
        <w:pStyle w:val="26"/>
      </w:pPr>
      <w:r>
        <w:t>采用思路二</w:t>
      </w:r>
    </w:p>
    <w:p>
      <w:pPr>
        <w:pStyle w:val="3"/>
      </w:pPr>
    </w:p>
    <w:p>
      <w:pPr>
        <w:pStyle w:val="5"/>
      </w:pPr>
      <w:bookmarkStart w:id="9" w:name="header-n916"/>
      <w:bookmarkStart w:id="10" w:name="_Toc1202993787"/>
      <w:r>
        <w:t>已有Java程序如何接入本系统</w:t>
      </w:r>
      <w:bookmarkEnd w:id="9"/>
      <w:bookmarkEnd w:id="10"/>
    </w:p>
    <w:p>
      <w:pPr>
        <w:pStyle w:val="6"/>
      </w:pPr>
      <w:bookmarkStart w:id="11" w:name="header-n917"/>
      <w:r>
        <w:t>解决方案</w:t>
      </w:r>
      <w:bookmarkEnd w:id="11"/>
    </w:p>
    <w:p>
      <w:pPr>
        <w:numPr>
          <w:ilvl w:val="0"/>
          <w:numId w:val="2"/>
        </w:numPr>
      </w:pPr>
      <w:r>
        <w:t>能够改动程序</w:t>
      </w:r>
    </w:p>
    <w:p>
      <w:pPr>
        <w:pStyle w:val="13"/>
        <w:numPr>
          <w:ilvl w:val="0"/>
          <w:numId w:val="3"/>
        </w:numPr>
      </w:pPr>
      <w:r>
        <w:t>系统提供基于slf4j的工具类，只需要引入工具，修改项目配置文件即可接入系统</w:t>
      </w:r>
    </w:p>
    <w:p>
      <w:pPr>
        <w:pStyle w:val="13"/>
        <w:numPr>
          <w:ilvl w:val="0"/>
          <w:numId w:val="3"/>
        </w:numPr>
      </w:pPr>
      <w:r>
        <w:rPr>
          <w:b/>
        </w:rPr>
        <w:t>前提：Java程序使用slf4j作为日志框架</w:t>
      </w:r>
    </w:p>
    <w:p>
      <w:pPr>
        <w:numPr>
          <w:ilvl w:val="0"/>
          <w:numId w:val="2"/>
        </w:numPr>
      </w:pPr>
      <w:r>
        <w:t>不能或不愿改动程序</w:t>
      </w:r>
    </w:p>
    <w:p>
      <w:pPr>
        <w:pStyle w:val="13"/>
        <w:numPr>
          <w:ilvl w:val="0"/>
          <w:numId w:val="3"/>
        </w:numPr>
      </w:pPr>
      <w:r>
        <w:t>系统提供基于文件监控的工具，只需要引入工具，修改工具配置即可接入本系统</w:t>
      </w:r>
    </w:p>
    <w:p>
      <w:pPr>
        <w:pStyle w:val="13"/>
        <w:numPr>
          <w:ilvl w:val="0"/>
          <w:numId w:val="3"/>
        </w:numPr>
      </w:pPr>
      <w:r>
        <w:rPr>
          <w:b/>
        </w:rPr>
        <w:t>前提：Java程序将日志输出到文件</w:t>
      </w:r>
    </w:p>
    <w:p>
      <w:pPr>
        <w:numPr>
          <w:ilvl w:val="0"/>
          <w:numId w:val="3"/>
        </w:numPr>
      </w:pPr>
      <w:r>
        <w:rPr>
          <w:b/>
        </w:rPr>
        <w:t>建议使用第一种方案</w:t>
      </w:r>
    </w:p>
    <w:p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bookmarkStart w:id="12" w:name="header-n938"/>
      <w:bookmarkStart w:id="13" w:name="_Toc597719711"/>
      <w:r>
        <w:t>如何保证日志消息有序</w:t>
      </w:r>
      <w:bookmarkEnd w:id="12"/>
      <w:bookmarkEnd w:id="13"/>
    </w:p>
    <w:p>
      <w:pPr>
        <w:pStyle w:val="13"/>
      </w:pPr>
      <w:r>
        <w:t>由于网络为不可靠资源，无法保证到达目的地顺序和发送顺序一致 且日志采集方采用横向扩展方案，代表同一段时间内的消息会被分散到多个机器，无法使用内存排序</w:t>
      </w:r>
    </w:p>
    <w:p>
      <w:pPr>
        <w:pStyle w:val="6"/>
      </w:pPr>
      <w:bookmarkStart w:id="14" w:name="header-n943"/>
      <w:r>
        <w:t>解决方案</w:t>
      </w:r>
      <w:bookmarkEnd w:id="14"/>
    </w:p>
    <w:p>
      <w:pPr>
        <w:pStyle w:val="13"/>
      </w:pPr>
      <w:r>
        <w:t>引入时序数据库，日志采集方将采集到的日志存储到时序数据库，由时序数据库负责排序；日志采集方间隔一段时间再从数据库获取数据；以此保证在一定时间段内的日志消息有序。</w:t>
      </w:r>
    </w:p>
    <w:p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bookmarkStart w:id="15" w:name="header-n948"/>
      <w:bookmarkStart w:id="16" w:name="_Toc935272252"/>
      <w:r>
        <w:t>如何实现实时日志浏览</w:t>
      </w:r>
      <w:bookmarkEnd w:id="15"/>
      <w:bookmarkEnd w:id="16"/>
    </w:p>
    <w:p>
      <w:pPr>
        <w:pStyle w:val="13"/>
      </w:pPr>
      <w:r>
        <w:t>目前日志采用的是消息中间件发送，使用queue模式；一旦日志消息被消费，则不能再次利用 且web模块采用B/S架构，常规B/S架构为半双工通信，无法实现S端推送消息到B端</w:t>
      </w:r>
    </w:p>
    <w:p>
      <w:pPr>
        <w:pStyle w:val="6"/>
      </w:pPr>
      <w:bookmarkStart w:id="17" w:name="header-n953"/>
      <w:r>
        <w:t>解决方案</w:t>
      </w:r>
      <w:bookmarkEnd w:id="17"/>
    </w:p>
    <w:p>
      <w:pPr>
        <w:numPr>
          <w:ilvl w:val="0"/>
          <w:numId w:val="2"/>
        </w:numPr>
      </w:pPr>
      <w:r>
        <w:t>日志采集方消费日志后，再次将日志消息以topic模式发送给消息中间件</w:t>
      </w:r>
    </w:p>
    <w:p>
      <w:pPr>
        <w:numPr>
          <w:ilvl w:val="0"/>
          <w:numId w:val="2"/>
        </w:numPr>
      </w:pPr>
      <w:r>
        <w:t>web模块前端采用WebSocket与后端小链接</w:t>
      </w:r>
    </w:p>
    <w:p>
      <w:pPr>
        <w:numPr>
          <w:ilvl w:val="0"/>
          <w:numId w:val="2"/>
        </w:numPr>
      </w:pPr>
      <w:r>
        <w:t>web模块订阅消息中间件，一旦接收到日志消息，则通过WebSocket广播到前端</w:t>
      </w:r>
    </w:p>
    <w:p>
      <w:pPr>
        <w:pStyle w:val="26"/>
      </w:pPr>
    </w:p>
    <w:p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bookmarkStart w:id="18" w:name="header-n967"/>
      <w:bookmarkStart w:id="19" w:name="_Toc357265799"/>
      <w:r>
        <w:t>如何备份及下载日志文件</w:t>
      </w:r>
      <w:bookmarkEnd w:id="18"/>
      <w:bookmarkEnd w:id="19"/>
    </w:p>
    <w:p>
      <w:pPr>
        <w:pStyle w:val="6"/>
      </w:pPr>
      <w:bookmarkStart w:id="20" w:name="header-n968"/>
      <w:r>
        <w:t>解决方案</w:t>
      </w:r>
      <w:bookmarkEnd w:id="20"/>
    </w:p>
    <w:p>
      <w:pPr>
        <w:numPr>
          <w:ilvl w:val="0"/>
          <w:numId w:val="2"/>
        </w:numPr>
      </w:pPr>
      <w:r>
        <w:t>日志采集方定期从时序数据库抓取数据备份到本地服务器</w:t>
      </w:r>
    </w:p>
    <w:p>
      <w:pPr>
        <w:numPr>
          <w:ilvl w:val="0"/>
          <w:numId w:val="2"/>
        </w:numPr>
      </w:pPr>
      <w:r>
        <w:t>web模块通过socket与日志采集方通信，获取文件列表及文本流</w:t>
      </w:r>
    </w:p>
    <w:p>
      <w:pPr>
        <w:pStyle w:val="37"/>
        <w:numPr>
          <w:ilvl w:val="0"/>
          <w:numId w:val="3"/>
        </w:numPr>
      </w:pPr>
      <w:r>
        <w:drawing>
          <wp:inline distT="0" distB="0" distL="114300" distR="114300">
            <wp:extent cx="5334000" cy="260413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0414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3"/>
        </w:numPr>
      </w:pPr>
    </w:p>
    <w:p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bookmarkStart w:id="21" w:name="header-n979"/>
      <w:bookmarkStart w:id="22" w:name="_Toc608274146"/>
      <w:r>
        <w:t>如何降低耦合</w:t>
      </w:r>
      <w:bookmarkEnd w:id="21"/>
      <w:bookmarkEnd w:id="22"/>
    </w:p>
    <w:p>
      <w:pPr>
        <w:pStyle w:val="6"/>
      </w:pPr>
      <w:bookmarkStart w:id="23" w:name="header-n980"/>
      <w:r>
        <w:t>耦合来源</w:t>
      </w:r>
      <w:bookmarkEnd w:id="23"/>
    </w:p>
    <w:p>
      <w:pPr>
        <w:numPr>
          <w:ilvl w:val="0"/>
          <w:numId w:val="2"/>
        </w:numPr>
      </w:pPr>
      <w:r>
        <w:t>对于消息中间件的依赖——如果实现中大量使用ActiveMQ独有代码，将会导致无法替换消息中间件</w:t>
      </w:r>
    </w:p>
    <w:p>
      <w:pPr>
        <w:numPr>
          <w:ilvl w:val="0"/>
          <w:numId w:val="2"/>
        </w:numPr>
      </w:pPr>
      <w:r>
        <w:t>对于时序数据库的依赖</w:t>
      </w:r>
    </w:p>
    <w:p>
      <w:pPr>
        <w:pStyle w:val="6"/>
      </w:pPr>
      <w:bookmarkStart w:id="24" w:name="header-n988"/>
      <w:r>
        <w:t>解决方案</w:t>
      </w:r>
      <w:bookmarkEnd w:id="24"/>
    </w:p>
    <w:p>
      <w:pPr>
        <w:numPr>
          <w:ilvl w:val="0"/>
          <w:numId w:val="2"/>
        </w:numPr>
      </w:pPr>
      <w:r>
        <w:t>消息中间件依赖</w:t>
      </w:r>
    </w:p>
    <w:p>
      <w:pPr>
        <w:pStyle w:val="13"/>
        <w:numPr>
          <w:ilvl w:val="0"/>
          <w:numId w:val="0"/>
        </w:numPr>
        <w:ind w:leftChars="200" w:firstLine="715" w:firstLineChars="0"/>
      </w:pPr>
      <w:r>
        <w:t>采用工厂模式，定义消息中间件发送、接收等操作等接口规范；只要提供实现了该规范的依赖文件，即可实现消息中间件替换</w:t>
      </w:r>
    </w:p>
    <w:p>
      <w:pPr>
        <w:numPr>
          <w:ilvl w:val="0"/>
          <w:numId w:val="2"/>
        </w:numPr>
      </w:pPr>
      <w:r>
        <w:t>时序数据库依赖</w:t>
      </w:r>
    </w:p>
    <w:p>
      <w:pPr>
        <w:pStyle w:val="13"/>
        <w:numPr>
          <w:ilvl w:val="0"/>
          <w:numId w:val="0"/>
        </w:numPr>
        <w:ind w:leftChars="200" w:firstLine="715" w:firstLineChars="0"/>
      </w:pPr>
      <w:r>
        <w:t>时序数据库遵循jdbc标准，只要代码中不涉及某个时序数据库独有的操作，即可轻松替换时序数据库</w:t>
      </w:r>
    </w:p>
    <w:p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bookmarkStart w:id="25" w:name="header-n1003"/>
      <w:bookmarkStart w:id="26" w:name="_Toc1199205478"/>
      <w:r>
        <w:t>如何监控系统运行状况</w:t>
      </w:r>
      <w:bookmarkEnd w:id="25"/>
      <w:bookmarkEnd w:id="26"/>
    </w:p>
    <w:p>
      <w:pPr>
        <w:pStyle w:val="6"/>
      </w:pPr>
      <w:bookmarkStart w:id="27" w:name="header-n1004"/>
      <w:r>
        <w:t>解决方案</w:t>
      </w:r>
      <w:bookmarkEnd w:id="27"/>
    </w:p>
    <w:p>
      <w:pPr>
        <w:pStyle w:val="26"/>
        <w:ind w:firstLine="720" w:firstLineChars="0"/>
      </w:pPr>
      <w:r>
        <w:t>日志采集模块定时发送心跳包到消息中间件，web模块通过订阅消息查看日志采集模块状态</w:t>
      </w:r>
    </w:p>
    <w:p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bookmarkStart w:id="28" w:name="header-n1008"/>
      <w:bookmarkStart w:id="29" w:name="_Toc1086555539"/>
      <w:r>
        <w:t>如何处理宕机</w:t>
      </w:r>
      <w:bookmarkEnd w:id="28"/>
      <w:bookmarkEnd w:id="29"/>
    </w:p>
    <w:p>
      <w:pPr>
        <w:pStyle w:val="6"/>
      </w:pPr>
      <w:bookmarkStart w:id="30" w:name="header-n1009"/>
      <w:r>
        <w:t>解决方案</w:t>
      </w:r>
      <w:bookmarkEnd w:id="30"/>
    </w:p>
    <w:p>
      <w:pPr>
        <w:numPr>
          <w:ilvl w:val="0"/>
          <w:numId w:val="2"/>
        </w:numPr>
      </w:pPr>
      <w:r>
        <w:t>消息中间件宕机</w:t>
      </w:r>
    </w:p>
    <w:p>
      <w:pPr>
        <w:pStyle w:val="13"/>
        <w:numPr>
          <w:ilvl w:val="0"/>
          <w:numId w:val="3"/>
        </w:numPr>
      </w:pPr>
      <w:r>
        <w:t>消息中间件宕机将导致日志无法发送，此时日志产生方将会把日志缓存到本地，等待消息中间件恢复后重新发送；对其余模块影响不大，等待恢复即可</w:t>
      </w:r>
    </w:p>
    <w:p>
      <w:pPr>
        <w:numPr>
          <w:ilvl w:val="0"/>
          <w:numId w:val="2"/>
        </w:numPr>
      </w:pPr>
      <w:r>
        <w:t>日志采集方宕机</w:t>
      </w:r>
    </w:p>
    <w:p>
      <w:pPr>
        <w:pStyle w:val="13"/>
        <w:numPr>
          <w:ilvl w:val="0"/>
          <w:numId w:val="3"/>
        </w:numPr>
      </w:pPr>
      <w:r>
        <w:t>日志采集方采用分布式架构，少数机器宕机对系统影响不大；同时web模块可监控到日志采集模块宕机，及时恢复即可</w:t>
      </w:r>
    </w:p>
    <w:p>
      <w:pPr>
        <w:numPr>
          <w:ilvl w:val="0"/>
          <w:numId w:val="2"/>
        </w:numPr>
      </w:pPr>
      <w:r>
        <w:t>web模块宕机</w:t>
      </w:r>
    </w:p>
    <w:p>
      <w:pPr>
        <w:pStyle w:val="13"/>
        <w:numPr>
          <w:ilvl w:val="0"/>
          <w:numId w:val="3"/>
        </w:numPr>
      </w:pPr>
      <w:r>
        <w:t>web模块为非必需模块，宕机不会影响系统核心功能；建议采用额外手段监控web模块状态</w:t>
      </w:r>
    </w:p>
    <w:p>
      <w:pPr>
        <w:pStyle w:val="4"/>
      </w:pPr>
      <w:bookmarkStart w:id="31" w:name="header-n1029"/>
      <w:bookmarkStart w:id="32" w:name="_Toc962948402"/>
      <w:r>
        <w:t>整体项目架构</w:t>
      </w:r>
      <w:bookmarkEnd w:id="31"/>
      <w:bookmarkEnd w:id="32"/>
    </w:p>
    <w:p>
      <w:pPr>
        <w:pStyle w:val="37"/>
      </w:pPr>
      <w:r>
        <w:drawing>
          <wp:inline distT="0" distB="0" distL="114300" distR="114300">
            <wp:extent cx="5334000" cy="324866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4923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</w:pPr>
      <w:r>
        <w:drawing>
          <wp:inline distT="0" distB="0" distL="114300" distR="114300">
            <wp:extent cx="5483225" cy="4321810"/>
            <wp:effectExtent l="0" t="0" r="3175" b="2540"/>
            <wp:docPr id="3" name="图片 3" descr="架构图-项目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架构图-项目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</w:pPr>
    </w:p>
    <w:p>
      <w:pPr>
        <w:pStyle w:val="4"/>
      </w:pPr>
      <w:bookmarkStart w:id="33" w:name="header-n1032"/>
      <w:bookmarkStart w:id="34" w:name="_Toc1746876977"/>
      <w:r>
        <w:t>技术选型</w:t>
      </w:r>
      <w:bookmarkEnd w:id="33"/>
      <w:bookmarkEnd w:id="34"/>
    </w:p>
    <w:p>
      <w:pPr>
        <w:pStyle w:val="5"/>
      </w:pPr>
      <w:bookmarkStart w:id="35" w:name="header-n1033"/>
      <w:bookmarkStart w:id="36" w:name="_Toc757363655"/>
      <w:r>
        <w:t>开发环境</w:t>
      </w:r>
      <w:bookmarkEnd w:id="35"/>
      <w:bookmarkEnd w:id="36"/>
    </w:p>
    <w:p>
      <w:pPr>
        <w:numPr>
          <w:ilvl w:val="0"/>
          <w:numId w:val="2"/>
        </w:numPr>
      </w:pPr>
      <w:r>
        <w:t>deepin 15.9——操作系统</w:t>
      </w:r>
    </w:p>
    <w:p>
      <w:pPr>
        <w:numPr>
          <w:ilvl w:val="0"/>
          <w:numId w:val="2"/>
        </w:numPr>
      </w:pPr>
      <w:r>
        <w:t>Java1.8——程序运行环境</w:t>
      </w:r>
    </w:p>
    <w:p>
      <w:pPr>
        <w:numPr>
          <w:ilvl w:val="0"/>
          <w:numId w:val="2"/>
        </w:numPr>
      </w:pPr>
      <w:r>
        <w:t>idea2018——开发工具</w:t>
      </w:r>
    </w:p>
    <w:p>
      <w:pPr>
        <w:numPr>
          <w:ilvl w:val="0"/>
          <w:numId w:val="2"/>
        </w:numPr>
      </w:pPr>
      <w:r>
        <w:t>ActiveMq 15.8——依赖服务</w:t>
      </w:r>
    </w:p>
    <w:p>
      <w:pPr>
        <w:numPr>
          <w:ilvl w:val="0"/>
          <w:numId w:val="2"/>
        </w:numPr>
      </w:pPr>
      <w:r>
        <w:t>influxdb——依赖服务</w:t>
      </w:r>
    </w:p>
    <w:p>
      <w:pPr>
        <w:numPr>
          <w:ilvl w:val="0"/>
          <w:numId w:val="2"/>
        </w:numPr>
      </w:pPr>
      <w:r>
        <w:t>git——版本控制工具</w:t>
      </w:r>
    </w:p>
    <w:p>
      <w:pPr>
        <w:pStyle w:val="5"/>
      </w:pPr>
      <w:bookmarkStart w:id="37" w:name="header-n1053"/>
      <w:bookmarkStart w:id="38" w:name="_Toc756481718"/>
      <w:r>
        <w:t>主要使用框架及用处</w:t>
      </w:r>
      <w:bookmarkEnd w:id="37"/>
      <w:bookmarkEnd w:id="38"/>
    </w:p>
    <w:p>
      <w:pPr>
        <w:numPr>
          <w:ilvl w:val="0"/>
          <w:numId w:val="2"/>
        </w:numPr>
      </w:pPr>
      <w:r>
        <w:t>Spring 5.2 基础架构，所有核心模块基于Spring架构</w:t>
      </w:r>
    </w:p>
    <w:p>
      <w:pPr>
        <w:numPr>
          <w:ilvl w:val="0"/>
          <w:numId w:val="2"/>
        </w:numPr>
      </w:pPr>
      <w:r>
        <w:t>mybatis ORM，日志持久化</w:t>
      </w:r>
    </w:p>
    <w:p>
      <w:pPr>
        <w:numPr>
          <w:ilvl w:val="0"/>
          <w:numId w:val="2"/>
        </w:numPr>
      </w:pPr>
      <w:r>
        <w:t>Jetty 用于搭建嵌入式B/S架构</w:t>
      </w:r>
    </w:p>
    <w:p>
      <w:pPr>
        <w:numPr>
          <w:ilvl w:val="0"/>
          <w:numId w:val="2"/>
        </w:numPr>
      </w:pPr>
      <w:r>
        <w:t>Vert.x 用于实现socket通信</w:t>
      </w:r>
    </w:p>
    <w:p>
      <w:pPr>
        <w:numPr>
          <w:ilvl w:val="0"/>
          <w:numId w:val="2"/>
        </w:numPr>
      </w:pPr>
      <w:r>
        <w:t>slf4j+logback 日志库</w:t>
      </w:r>
    </w:p>
    <w:p>
      <w:pPr>
        <w:numPr>
          <w:ilvl w:val="0"/>
          <w:numId w:val="2"/>
        </w:numPr>
      </w:pPr>
      <w:r>
        <w:t>h2 嵌入式数据库</w:t>
      </w:r>
    </w:p>
    <w:p>
      <w:pPr>
        <w:numPr>
          <w:ilvl w:val="0"/>
          <w:numId w:val="2"/>
        </w:numPr>
      </w:pPr>
      <w:r>
        <w:t>junit 单元测试</w:t>
      </w:r>
    </w:p>
    <w:p>
      <w:pPr>
        <w:numPr>
          <w:ilvl w:val="0"/>
          <w:numId w:val="2"/>
        </w:numPr>
      </w:pPr>
      <w:r>
        <w:t>quartz 任务调度框架</w:t>
      </w:r>
    </w:p>
    <w:p>
      <w:pPr>
        <w:numPr>
          <w:ilvl w:val="0"/>
          <w:numId w:val="2"/>
        </w:numPr>
      </w:pPr>
      <w:r>
        <w:t>maven 依赖管理器</w:t>
      </w:r>
    </w:p>
    <w:p>
      <w:pPr>
        <w:numPr>
          <w:ilvl w:val="0"/>
          <w:numId w:val="2"/>
        </w:numPr>
      </w:pPr>
      <w:r>
        <w:t>thymeleaf 模板引擎，用于搭建B/S架构</w:t>
      </w:r>
    </w:p>
    <w:p>
      <w:pPr>
        <w:numPr>
          <w:ilvl w:val="0"/>
          <w:numId w:val="2"/>
        </w:numPr>
      </w:pPr>
      <w:r>
        <w:t>elementUI 前端UI框架</w:t>
      </w:r>
    </w:p>
    <w:p>
      <w:pPr>
        <w:numPr>
          <w:ilvl w:val="0"/>
          <w:numId w:val="2"/>
        </w:numPr>
      </w:pPr>
      <w:r>
        <w:t>Vue 前端数据绑定框架</w:t>
      </w:r>
    </w:p>
    <w:p>
      <w:pPr>
        <w:pStyle w:val="4"/>
      </w:pPr>
      <w:bookmarkStart w:id="39" w:name="_Toc1077265784"/>
      <w:r>
        <w:rPr>
          <w:rFonts w:hint="default"/>
        </w:rPr>
        <w:t>项目规范</w:t>
      </w:r>
      <w:bookmarkEnd w:id="39"/>
    </w:p>
    <w:p>
      <w:pPr>
        <w:pStyle w:val="5"/>
      </w:pPr>
      <w:bookmarkStart w:id="40" w:name="_Toc851623767"/>
      <w:r>
        <w:rPr>
          <w:rFonts w:hint="default"/>
        </w:rPr>
        <w:t>减少系统部署复杂度</w:t>
      </w:r>
      <w:bookmarkEnd w:id="40"/>
    </w:p>
    <w:p>
      <w:pPr>
        <w:numPr>
          <w:ilvl w:val="0"/>
          <w:numId w:val="2"/>
        </w:numPr>
      </w:pPr>
      <w:r>
        <w:rPr>
          <w:rFonts w:hint="default"/>
        </w:rPr>
        <w:t>web模块不采用传统的war包方式，使用Jetty嵌入式开发，减少对外部Servlet容器的依赖，简化部署流程</w:t>
      </w:r>
    </w:p>
    <w:p>
      <w:pPr>
        <w:pStyle w:val="5"/>
      </w:pPr>
      <w:bookmarkStart w:id="41" w:name="_Toc1651611542"/>
      <w:r>
        <w:rPr>
          <w:rFonts w:hint="default"/>
        </w:rPr>
        <w:t>高度自定义</w:t>
      </w:r>
      <w:bookmarkEnd w:id="41"/>
    </w:p>
    <w:p>
      <w:pPr>
        <w:numPr>
          <w:ilvl w:val="0"/>
          <w:numId w:val="2"/>
        </w:numPr>
      </w:pPr>
      <w:r>
        <w:rPr>
          <w:rFonts w:hint="default"/>
        </w:rPr>
        <w:t>所有模块禁止使用硬编码方式，重要配置项要求可在打包后正常配置</w:t>
      </w:r>
    </w:p>
    <w:p>
      <w:pPr>
        <w:pStyle w:val="4"/>
      </w:pPr>
      <w:bookmarkStart w:id="42" w:name="header-n1091"/>
      <w:bookmarkStart w:id="43" w:name="_Toc2046444155"/>
      <w:r>
        <w:t>项目结构——maven</w:t>
      </w:r>
      <w:bookmarkEnd w:id="42"/>
      <w:bookmarkEnd w:id="43"/>
    </w:p>
    <w:p>
      <w:pPr>
        <w:pStyle w:val="39"/>
      </w:pPr>
      <w:r>
        <w:rPr>
          <w:rStyle w:val="38"/>
        </w:rPr>
        <w:t>root</w:t>
      </w:r>
      <w:r>
        <w:br w:type="textWrapping"/>
      </w:r>
      <w:r>
        <w:rPr>
          <w:rStyle w:val="38"/>
        </w:rPr>
        <w:t>|--client 为Java程序提供的日志发送工具</w:t>
      </w:r>
      <w:r>
        <w:br w:type="textWrapping"/>
      </w:r>
      <w:r>
        <w:rPr>
          <w:rStyle w:val="38"/>
        </w:rPr>
        <w:t>|--server 日志采集模块</w:t>
      </w:r>
      <w:r>
        <w:br w:type="textWrapping"/>
      </w:r>
      <w:r>
        <w:rPr>
          <w:rStyle w:val="38"/>
        </w:rPr>
        <w:t>|--web web模块</w:t>
      </w:r>
      <w:r>
        <w:br w:type="textWrapping"/>
      </w:r>
      <w:r>
        <w:rPr>
          <w:rStyle w:val="38"/>
        </w:rPr>
        <w:t>|--mq-api 消息中间件规范模块</w:t>
      </w:r>
      <w:r>
        <w:br w:type="textWrapping"/>
      </w:r>
      <w:r>
        <w:rPr>
          <w:rStyle w:val="38"/>
        </w:rPr>
        <w:t>|--activeMq 消息中间件规范的activeMq实现</w:t>
      </w:r>
      <w:r>
        <w:br w:type="textWrapping"/>
      </w:r>
      <w:r>
        <w:rPr>
          <w:rStyle w:val="38"/>
        </w:rPr>
        <w:t>|--quartz 定时任务模块</w:t>
      </w:r>
      <w:r>
        <w:br w:type="textWrapping"/>
      </w:r>
      <w:r>
        <w:rPr>
          <w:rStyle w:val="38"/>
        </w:rPr>
        <w:t>|--server 日志采集模块</w:t>
      </w:r>
      <w:r>
        <w:br w:type="textWrapping"/>
      </w:r>
      <w:r>
        <w:rPr>
          <w:rStyle w:val="38"/>
        </w:rPr>
        <w:t>|--model 相关数据模块</w:t>
      </w:r>
    </w:p>
    <w:p>
      <w:pPr>
        <w:pStyle w:val="4"/>
      </w:pPr>
      <w:bookmarkStart w:id="44" w:name="header-n1093"/>
      <w:bookmarkStart w:id="45" w:name="_Toc1643739059"/>
      <w:r>
        <w:t>数据库设计</w:t>
      </w:r>
      <w:bookmarkEnd w:id="44"/>
      <w:bookmarkEnd w:id="45"/>
    </w:p>
    <w:p>
      <w:pPr>
        <w:pStyle w:val="5"/>
      </w:pPr>
      <w:bookmarkStart w:id="46" w:name="header-n1094"/>
      <w:bookmarkStart w:id="47" w:name="_Toc1169732394"/>
      <w:r>
        <w:t>时序数据库</w:t>
      </w:r>
      <w:bookmarkEnd w:id="46"/>
      <w:bookmarkEnd w:id="47"/>
    </w:p>
    <w:p>
      <w:pPr>
        <w:pStyle w:val="6"/>
      </w:pPr>
      <w:bookmarkStart w:id="48" w:name="header-n1095"/>
      <w:r>
        <w:t>log表</w:t>
      </w:r>
      <w:bookmarkEnd w:id="48"/>
    </w:p>
    <w:p>
      <w:pPr>
        <w:pStyle w:val="13"/>
      </w:pPr>
      <w:r>
        <w:t>存储临时存储收集的日志信息</w:t>
      </w:r>
    </w:p>
    <w:tbl>
      <w:tblPr>
        <w:tblStyle w:val="31"/>
        <w:tblW w:w="88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27"/>
              <w:jc w:val="left"/>
              <w:rPr>
                <w:color w:val="FFFFFF"/>
              </w:rPr>
            </w:pPr>
            <w:r>
              <w:rPr>
                <w:color w:val="FFFFFF"/>
              </w:rPr>
              <w:t>名称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27"/>
              <w:jc w:val="left"/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27"/>
              <w:jc w:val="left"/>
              <w:rPr>
                <w:color w:val="FFFFFF"/>
              </w:rPr>
            </w:pPr>
            <w:r>
              <w:rPr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ip</w:t>
            </w:r>
          </w:p>
        </w:tc>
        <w:tc>
          <w:tcPr>
            <w:tcW w:w="29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tag</w:t>
            </w:r>
          </w:p>
        </w:tc>
        <w:tc>
          <w:tcPr>
            <w:tcW w:w="29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日志生产者ip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tag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tag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用来区分不同服务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msg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field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日志主体数据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timestamp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日志生产时间</w:t>
            </w:r>
          </w:p>
        </w:tc>
      </w:tr>
    </w:tbl>
    <w:p>
      <w:pPr>
        <w:pStyle w:val="5"/>
      </w:pPr>
      <w:bookmarkStart w:id="49" w:name="header-n1120"/>
      <w:bookmarkStart w:id="50" w:name="_Toc1297232490"/>
      <w:r>
        <w:t>h2数据库</w:t>
      </w:r>
      <w:bookmarkEnd w:id="49"/>
      <w:bookmarkEnd w:id="50"/>
    </w:p>
    <w:p>
      <w:pPr>
        <w:pStyle w:val="6"/>
      </w:pPr>
      <w:bookmarkStart w:id="51" w:name="header-n1121"/>
      <w:r>
        <w:t>backup表</w:t>
      </w:r>
      <w:bookmarkEnd w:id="51"/>
    </w:p>
    <w:p>
      <w:pPr>
        <w:pStyle w:val="13"/>
      </w:pPr>
      <w:r>
        <w:t>日志本机备份，用于Server模块</w:t>
      </w:r>
    </w:p>
    <w:tbl>
      <w:tblPr>
        <w:tblStyle w:val="31"/>
        <w:tblW w:w="88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27"/>
              <w:jc w:val="left"/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27"/>
              <w:jc w:val="left"/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27"/>
              <w:jc w:val="left"/>
              <w:rPr>
                <w:color w:val="FFFFFF"/>
              </w:rPr>
            </w:pPr>
            <w:r>
              <w:rPr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9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path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日志文件所在绝对路径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created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日志文件创建时间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start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包含日志开始时间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end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包含日志结束时间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文件包含日志条数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length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文件字节数</w:t>
            </w:r>
          </w:p>
        </w:tc>
      </w:tr>
    </w:tbl>
    <w:p>
      <w:pPr>
        <w:pStyle w:val="6"/>
      </w:pPr>
      <w:bookmarkStart w:id="52" w:name="header-n1158"/>
      <w:r>
        <w:t>server表</w:t>
      </w:r>
      <w:bookmarkEnd w:id="52"/>
    </w:p>
    <w:p>
      <w:pPr>
        <w:pStyle w:val="13"/>
      </w:pPr>
      <w:r>
        <w:t>服务监控，用于Web模块</w:t>
      </w:r>
    </w:p>
    <w:tbl>
      <w:tblPr>
        <w:tblStyle w:val="31"/>
        <w:tblW w:w="88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27"/>
              <w:jc w:val="left"/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27"/>
              <w:jc w:val="left"/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27"/>
              <w:jc w:val="left"/>
              <w:rPr>
                <w:color w:val="FFFFFF"/>
              </w:rPr>
            </w:pPr>
            <w:r>
              <w:rPr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ip</w:t>
            </w:r>
          </w:p>
        </w:tc>
        <w:tc>
          <w:tcPr>
            <w:tcW w:w="29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varchar(15)</w:t>
            </w:r>
          </w:p>
        </w:tc>
        <w:tc>
          <w:tcPr>
            <w:tcW w:w="29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Server模块服务地址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run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long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已运行时长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bool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状况，true为正常运行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file_port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用于文件传输的端口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last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7"/>
              <w:jc w:val="left"/>
              <w:rPr>
                <w:color w:val="000000"/>
              </w:rPr>
            </w:pPr>
            <w:r>
              <w:rPr>
                <w:color w:val="000000"/>
              </w:rPr>
              <w:t>上次心跳包发送时间</w:t>
            </w:r>
          </w:p>
        </w:tc>
      </w:tr>
    </w:tbl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Cambria">
    <w:altName w:val="宋体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6FD83"/>
    <w:multiLevelType w:val="multilevel"/>
    <w:tmpl w:val="DFF6FD8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2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E6CC461"/>
    <w:rsid w:val="6FF3B7DD"/>
    <w:rsid w:val="7A7507C5"/>
    <w:rsid w:val="7BFB2208"/>
    <w:rsid w:val="8FE9D47B"/>
    <w:rsid w:val="D9FEC91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before="480" w:after="0"/>
      <w:ind w:left="432" w:hanging="432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Ascii" w:hAnsiTheme="majorAsci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100" w:afterLines="100"/>
      <w:ind w:left="720" w:hanging="720"/>
      <w:outlineLvl w:val="2"/>
    </w:pPr>
    <w:rPr>
      <w:rFonts w:asciiTheme="majorAscii" w:hAnsiTheme="majorAsci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100" w:afterLines="100"/>
      <w:ind w:left="862" w:hanging="862"/>
      <w:outlineLvl w:val="3"/>
    </w:pPr>
    <w:rPr>
      <w:rFonts w:asciiTheme="majorAscii" w:hAnsiTheme="majorAscii" w:eastAsiaTheme="majorEastAsia" w:cstheme="majorBidi"/>
      <w:b/>
      <w:bCs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0"/>
      <w:ind w:left="1008" w:hanging="1008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00" w:after="0"/>
      <w:ind w:left="1151" w:hanging="1151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numPr>
        <w:ilvl w:val="6"/>
        <w:numId w:val="1"/>
      </w:numPr>
      <w:spacing w:before="200" w:after="0"/>
      <w:ind w:left="1296" w:hanging="1296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numPr>
        <w:ilvl w:val="7"/>
        <w:numId w:val="1"/>
      </w:numPr>
      <w:spacing w:before="200" w:after="0"/>
      <w:ind w:left="1440" w:hanging="144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numPr>
        <w:ilvl w:val="8"/>
        <w:numId w:val="1"/>
      </w:numPr>
      <w:spacing w:before="200" w:after="0"/>
      <w:ind w:left="1583" w:hanging="1583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qFormat/>
    <w:uiPriority w:val="0"/>
  </w:style>
  <w:style w:type="table" w:default="1" w:styleId="25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480" w:firstLineChars="200"/>
    </w:pPr>
    <w:rPr>
      <w:rFonts w:asciiTheme="majorAscii" w:hAnsiTheme="majorAscii" w:eastAsiaTheme="majorEastAsia" w:cstheme="majorBidi"/>
      <w:bCs/>
      <w:sz w:val="20"/>
      <w:szCs w:val="20"/>
    </w:r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toc 2"/>
    <w:basedOn w:val="1"/>
    <w:next w:val="1"/>
    <w:uiPriority w:val="0"/>
    <w:pPr>
      <w:ind w:left="420" w:leftChars="2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3"/>
    <w:qFormat/>
    <w:uiPriority w:val="0"/>
    <w:rPr>
      <w:color w:val="4F81BD" w:themeColor="accent1"/>
    </w:rPr>
  </w:style>
  <w:style w:type="character" w:customStyle="1" w:styleId="23">
    <w:name w:val="Body Text Char"/>
    <w:basedOn w:val="21"/>
    <w:link w:val="3"/>
    <w:uiPriority w:val="0"/>
  </w:style>
  <w:style w:type="character" w:styleId="24">
    <w:name w:val="footnote reference"/>
    <w:basedOn w:val="23"/>
    <w:qFormat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  <w:rPr>
      <w:rFonts w:asciiTheme="minorAscii" w:hAnsiTheme="minorAscii" w:eastAsiaTheme="minorEastAsia"/>
    </w:rPr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Definition Term"/>
    <w:basedOn w:val="1"/>
    <w:next w:val="33"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uiPriority w:val="0"/>
  </w:style>
  <w:style w:type="paragraph" w:customStyle="1" w:styleId="34">
    <w:name w:val="Table Caption"/>
    <w:basedOn w:val="12"/>
    <w:qFormat/>
    <w:uiPriority w:val="0"/>
    <w:pPr>
      <w:keepNext/>
    </w:pPr>
  </w:style>
  <w:style w:type="paragraph" w:customStyle="1" w:styleId="35">
    <w:name w:val="Image Caption"/>
    <w:basedOn w:val="1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3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uiPriority w:val="0"/>
    <w:pPr>
      <w:wordWrap w:val="0"/>
    </w:pPr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8"/>
    <w:uiPriority w:val="0"/>
    <w:rPr>
      <w:b/>
      <w:color w:val="007020"/>
    </w:rPr>
  </w:style>
  <w:style w:type="character" w:customStyle="1" w:styleId="42">
    <w:name w:val="DataTypeTok"/>
    <w:basedOn w:val="38"/>
    <w:qFormat/>
    <w:uiPriority w:val="0"/>
    <w:rPr>
      <w:color w:val="902000"/>
    </w:rPr>
  </w:style>
  <w:style w:type="character" w:customStyle="1" w:styleId="43">
    <w:name w:val="DecValTok"/>
    <w:basedOn w:val="38"/>
    <w:qFormat/>
    <w:uiPriority w:val="0"/>
    <w:rPr>
      <w:color w:val="40A070"/>
    </w:rPr>
  </w:style>
  <w:style w:type="character" w:customStyle="1" w:styleId="44">
    <w:name w:val="BaseNTok"/>
    <w:basedOn w:val="38"/>
    <w:qFormat/>
    <w:uiPriority w:val="0"/>
    <w:rPr>
      <w:color w:val="40A070"/>
    </w:rPr>
  </w:style>
  <w:style w:type="character" w:customStyle="1" w:styleId="45">
    <w:name w:val="FloatTok"/>
    <w:basedOn w:val="38"/>
    <w:qFormat/>
    <w:uiPriority w:val="0"/>
    <w:rPr>
      <w:color w:val="40A070"/>
    </w:rPr>
  </w:style>
  <w:style w:type="character" w:customStyle="1" w:styleId="46">
    <w:name w:val="ConstantTok"/>
    <w:basedOn w:val="38"/>
    <w:qFormat/>
    <w:uiPriority w:val="0"/>
    <w:rPr>
      <w:color w:val="880000"/>
    </w:rPr>
  </w:style>
  <w:style w:type="character" w:customStyle="1" w:styleId="47">
    <w:name w:val="CharTok"/>
    <w:basedOn w:val="38"/>
    <w:qFormat/>
    <w:uiPriority w:val="0"/>
    <w:rPr>
      <w:color w:val="4070A0"/>
    </w:rPr>
  </w:style>
  <w:style w:type="character" w:customStyle="1" w:styleId="48">
    <w:name w:val="SpecialCharTok"/>
    <w:basedOn w:val="38"/>
    <w:uiPriority w:val="0"/>
    <w:rPr>
      <w:color w:val="4070A0"/>
    </w:rPr>
  </w:style>
  <w:style w:type="character" w:customStyle="1" w:styleId="49">
    <w:name w:val="StringTok"/>
    <w:basedOn w:val="38"/>
    <w:qFormat/>
    <w:uiPriority w:val="0"/>
    <w:rPr>
      <w:color w:val="4070A0"/>
    </w:rPr>
  </w:style>
  <w:style w:type="character" w:customStyle="1" w:styleId="50">
    <w:name w:val="VerbatimStringTok"/>
    <w:basedOn w:val="38"/>
    <w:qFormat/>
    <w:uiPriority w:val="0"/>
    <w:rPr>
      <w:color w:val="4070A0"/>
    </w:rPr>
  </w:style>
  <w:style w:type="character" w:customStyle="1" w:styleId="51">
    <w:name w:val="SpecialStringTok"/>
    <w:basedOn w:val="38"/>
    <w:qFormat/>
    <w:uiPriority w:val="0"/>
    <w:rPr>
      <w:color w:val="BB6688"/>
    </w:rPr>
  </w:style>
  <w:style w:type="character" w:customStyle="1" w:styleId="52">
    <w:name w:val="ImportTok"/>
    <w:basedOn w:val="38"/>
    <w:qFormat/>
    <w:uiPriority w:val="0"/>
  </w:style>
  <w:style w:type="character" w:customStyle="1" w:styleId="53">
    <w:name w:val="CommentTok"/>
    <w:basedOn w:val="38"/>
    <w:qFormat/>
    <w:uiPriority w:val="0"/>
    <w:rPr>
      <w:i/>
      <w:color w:val="60A0B0"/>
    </w:rPr>
  </w:style>
  <w:style w:type="character" w:customStyle="1" w:styleId="54">
    <w:name w:val="DocumentationTok"/>
    <w:basedOn w:val="38"/>
    <w:qFormat/>
    <w:uiPriority w:val="0"/>
    <w:rPr>
      <w:i/>
      <w:color w:val="BA2121"/>
    </w:rPr>
  </w:style>
  <w:style w:type="character" w:customStyle="1" w:styleId="55">
    <w:name w:val="AnnotationTok"/>
    <w:basedOn w:val="38"/>
    <w:qFormat/>
    <w:uiPriority w:val="0"/>
    <w:rPr>
      <w:b/>
      <w:i/>
      <w:color w:val="60A0B0"/>
    </w:rPr>
  </w:style>
  <w:style w:type="character" w:customStyle="1" w:styleId="56">
    <w:name w:val="CommentVarTok"/>
    <w:basedOn w:val="38"/>
    <w:qFormat/>
    <w:uiPriority w:val="0"/>
    <w:rPr>
      <w:b/>
      <w:i/>
      <w:color w:val="60A0B0"/>
    </w:rPr>
  </w:style>
  <w:style w:type="character" w:customStyle="1" w:styleId="57">
    <w:name w:val="OtherTok"/>
    <w:basedOn w:val="38"/>
    <w:qFormat/>
    <w:uiPriority w:val="0"/>
    <w:rPr>
      <w:color w:val="007020"/>
    </w:rPr>
  </w:style>
  <w:style w:type="character" w:customStyle="1" w:styleId="58">
    <w:name w:val="FunctionTok"/>
    <w:basedOn w:val="38"/>
    <w:qFormat/>
    <w:uiPriority w:val="0"/>
    <w:rPr>
      <w:color w:val="06287E"/>
    </w:rPr>
  </w:style>
  <w:style w:type="character" w:customStyle="1" w:styleId="59">
    <w:name w:val="VariableTok"/>
    <w:basedOn w:val="38"/>
    <w:uiPriority w:val="0"/>
    <w:rPr>
      <w:color w:val="19177C"/>
    </w:rPr>
  </w:style>
  <w:style w:type="character" w:customStyle="1" w:styleId="60">
    <w:name w:val="ControlFlowTok"/>
    <w:basedOn w:val="38"/>
    <w:uiPriority w:val="0"/>
    <w:rPr>
      <w:b/>
      <w:color w:val="007020"/>
    </w:rPr>
  </w:style>
  <w:style w:type="character" w:customStyle="1" w:styleId="61">
    <w:name w:val="OperatorTok"/>
    <w:basedOn w:val="38"/>
    <w:uiPriority w:val="0"/>
    <w:rPr>
      <w:color w:val="666666"/>
    </w:rPr>
  </w:style>
  <w:style w:type="character" w:customStyle="1" w:styleId="62">
    <w:name w:val="BuiltInTok"/>
    <w:basedOn w:val="38"/>
    <w:uiPriority w:val="0"/>
  </w:style>
  <w:style w:type="character" w:customStyle="1" w:styleId="63">
    <w:name w:val="ExtensionTok"/>
    <w:basedOn w:val="38"/>
    <w:qFormat/>
    <w:uiPriority w:val="0"/>
  </w:style>
  <w:style w:type="character" w:customStyle="1" w:styleId="64">
    <w:name w:val="PreprocessorTok"/>
    <w:basedOn w:val="38"/>
    <w:uiPriority w:val="0"/>
    <w:rPr>
      <w:color w:val="BC7A00"/>
    </w:rPr>
  </w:style>
  <w:style w:type="character" w:customStyle="1" w:styleId="65">
    <w:name w:val="AttributeTok"/>
    <w:basedOn w:val="38"/>
    <w:qFormat/>
    <w:uiPriority w:val="0"/>
    <w:rPr>
      <w:color w:val="7D9029"/>
    </w:rPr>
  </w:style>
  <w:style w:type="character" w:customStyle="1" w:styleId="66">
    <w:name w:val="RegionMarkerTok"/>
    <w:basedOn w:val="38"/>
    <w:uiPriority w:val="0"/>
  </w:style>
  <w:style w:type="character" w:customStyle="1" w:styleId="67">
    <w:name w:val="InformationTok"/>
    <w:basedOn w:val="38"/>
    <w:qFormat/>
    <w:uiPriority w:val="0"/>
    <w:rPr>
      <w:b/>
      <w:i/>
      <w:color w:val="60A0B0"/>
    </w:rPr>
  </w:style>
  <w:style w:type="character" w:customStyle="1" w:styleId="68">
    <w:name w:val="WarningTok"/>
    <w:basedOn w:val="38"/>
    <w:qFormat/>
    <w:uiPriority w:val="0"/>
    <w:rPr>
      <w:b/>
      <w:i/>
      <w:color w:val="60A0B0"/>
    </w:rPr>
  </w:style>
  <w:style w:type="character" w:customStyle="1" w:styleId="69">
    <w:name w:val="AlertTok"/>
    <w:basedOn w:val="38"/>
    <w:qFormat/>
    <w:uiPriority w:val="0"/>
    <w:rPr>
      <w:b/>
      <w:color w:val="FF0000"/>
    </w:rPr>
  </w:style>
  <w:style w:type="character" w:customStyle="1" w:styleId="70">
    <w:name w:val="ErrorTok"/>
    <w:basedOn w:val="38"/>
    <w:uiPriority w:val="0"/>
    <w:rPr>
      <w:b/>
      <w:color w:val="FF0000"/>
    </w:rPr>
  </w:style>
  <w:style w:type="character" w:customStyle="1" w:styleId="71">
    <w:name w:val="NormalTok"/>
    <w:basedOn w:val="3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2019-02-25T07:05:00Z</dcterms:created>
  <dc:creator>inkbox</dc:creator>
  <cp:lastModifiedBy>inkbox</cp:lastModifiedBy>
  <dcterms:modified xsi:type="dcterms:W3CDTF">2019-02-25T22:56:35Z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