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9982" w14:textId="77777777" w:rsidR="0029130F" w:rsidRDefault="009B5A23">
      <w:pPr>
        <w:spacing w:after="40"/>
      </w:pPr>
      <w:r>
        <w:rPr>
          <w:b/>
          <w:bCs/>
          <w:color w:val="5B4636"/>
          <w:spacing w:val="20"/>
          <w:sz w:val="16"/>
          <w:szCs w:val="16"/>
        </w:rPr>
        <w:t>INTERACTIVE VISUALISATION GROUP PROJECT</w:t>
      </w:r>
    </w:p>
    <w:p w14:paraId="71BC9983" w14:textId="77777777" w:rsidR="0029130F" w:rsidRDefault="009B5A23">
      <w:pPr>
        <w:spacing w:after="60"/>
      </w:pPr>
      <w:r>
        <w:rPr>
          <w:rFonts w:ascii="Georgia" w:eastAsia="Georgia" w:hAnsi="Georgia" w:cs="Georgia"/>
          <w:b/>
          <w:bCs/>
          <w:color w:val="2A1A10"/>
          <w:sz w:val="52"/>
          <w:szCs w:val="52"/>
        </w:rPr>
        <w:t>UI Design Document</w:t>
      </w:r>
    </w:p>
    <w:p w14:paraId="71BC9984" w14:textId="77777777" w:rsidR="0029130F" w:rsidRDefault="009B5A23">
      <w:pPr>
        <w:pBdr>
          <w:bottom w:val="single" w:sz="6" w:space="6" w:color="8A3B1F"/>
        </w:pBdr>
        <w:spacing w:after="160"/>
      </w:pPr>
      <w:r>
        <w:rPr>
          <w:i/>
          <w:iCs/>
          <w:color w:val="5B4636"/>
          <w:sz w:val="20"/>
          <w:szCs w:val="20"/>
        </w:rPr>
        <w:t>“The Morning Rush — The Roast Report”  |  January–June 2023  |  Astoria · Hell’s Kitchen · Lower Manhattan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</w:tblGrid>
      <w:tr w:rsidR="0029130F" w14:paraId="71BC9988" w14:textId="77777777"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1BC9985" w14:textId="77777777" w:rsidR="0029130F" w:rsidRDefault="009B5A23">
            <w:r>
              <w:rPr>
                <w:b/>
                <w:bCs/>
                <w:color w:val="2A1A10"/>
                <w:sz w:val="18"/>
                <w:szCs w:val="18"/>
              </w:rPr>
              <w:t xml:space="preserve">Chart 1 (When) owner: </w:t>
            </w:r>
            <w:r>
              <w:rPr>
                <w:sz w:val="18"/>
                <w:szCs w:val="18"/>
              </w:rPr>
              <w:t>Samarakoon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1BC9986" w14:textId="77777777" w:rsidR="0029130F" w:rsidRDefault="009B5A23">
            <w:r>
              <w:rPr>
                <w:b/>
                <w:bCs/>
                <w:color w:val="2A1A10"/>
                <w:sz w:val="18"/>
                <w:szCs w:val="18"/>
              </w:rPr>
              <w:t xml:space="preserve">Chart 2 (Where) owner: </w:t>
            </w:r>
            <w:r>
              <w:rPr>
                <w:sz w:val="18"/>
                <w:szCs w:val="18"/>
              </w:rPr>
              <w:t>Ilamperuma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1BC9987" w14:textId="77777777" w:rsidR="0029130F" w:rsidRDefault="009B5A23">
            <w:r>
              <w:rPr>
                <w:b/>
                <w:bCs/>
                <w:color w:val="2A1A10"/>
                <w:sz w:val="18"/>
                <w:szCs w:val="18"/>
              </w:rPr>
              <w:t xml:space="preserve">Chart 3 (How much) owner: </w:t>
            </w:r>
            <w:r>
              <w:rPr>
                <w:sz w:val="18"/>
                <w:szCs w:val="18"/>
              </w:rPr>
              <w:t>De Silva</w:t>
            </w:r>
          </w:p>
        </w:tc>
      </w:tr>
    </w:tbl>
    <w:p w14:paraId="71BC9989" w14:textId="77777777" w:rsidR="0029130F" w:rsidRDefault="0029130F">
      <w:pPr>
        <w:spacing w:after="60"/>
      </w:pPr>
    </w:p>
    <w:p w14:paraId="71BC998A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1. Introduction</w:t>
      </w:r>
    </w:p>
    <w:p w14:paraId="71BC998B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1.1 Purpose</w:t>
      </w:r>
    </w:p>
    <w:p w14:paraId="71BC998C" w14:textId="0A6B6075" w:rsidR="0029130F" w:rsidRDefault="009B5A23">
      <w:pPr>
        <w:spacing w:after="120" w:line="264" w:lineRule="auto"/>
      </w:pPr>
      <w:r>
        <w:t>This document specifies the user interface of the “The Morning Rush” dashboard: its visual identity (</w:t>
      </w:r>
      <w:r w:rsidR="00F868F0">
        <w:t>color</w:t>
      </w:r>
      <w:r>
        <w:t xml:space="preserve"> and typography), page layout, component </w:t>
      </w:r>
      <w:r w:rsidR="002A25DE">
        <w:t>behavior</w:t>
      </w:r>
      <w:r>
        <w:t>, interaction, theming, responsiveness and accessibility. It is the single reference for building the shared stylesheet (Sprint 3 task “Create common CSS”) and for checking each D3.js chart against the common UI design that Meeting 03 locked in for all three charts and the initial dashboard (Minutes §8).</w:t>
      </w:r>
    </w:p>
    <w:p w14:paraId="71BC998D" w14:textId="77777777" w:rsidR="0029130F" w:rsidRDefault="009B5A23">
      <w:pPr>
        <w:spacing w:after="120" w:line="264" w:lineRule="auto"/>
      </w:pPr>
      <w:r>
        <w:t>The dashboard analyses point-of-sale data from three coffee shops for January to June 2023: 149,116 transactions, 214,470 units sold and $698,812 in revenue, at an average of $4.69 per transaction. Its audience is store and regional managers who need to know when demand peaks, where revenue is strongest and how reliably volume converts into revenue.</w:t>
      </w:r>
    </w:p>
    <w:p w14:paraId="71BC998E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1.2 Source documents and citation convention</w:t>
      </w:r>
    </w:p>
    <w:p w14:paraId="71BC998F" w14:textId="77777777" w:rsidR="0029130F" w:rsidRDefault="009B5A23">
      <w:pPr>
        <w:keepNext/>
        <w:spacing w:after="120" w:line="264" w:lineRule="auto"/>
      </w:pPr>
      <w:r>
        <w:t>Every design decision below is traced to one or more of the following sources, cited in short form in the tables.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00"/>
        <w:gridCol w:w="4420"/>
      </w:tblGrid>
      <w:tr w:rsidR="0029130F" w14:paraId="71BC9993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0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1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Cited as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2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What it contributes</w:t>
            </w:r>
          </w:p>
        </w:tc>
      </w:tr>
      <w:tr w:rsidR="0029130F" w14:paraId="71BC9997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4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Design Rationale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Rationale §n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Why each design decision was made: research questions, design principles, chart choices, ethics (§1–§9).</w:t>
            </w:r>
          </w:p>
        </w:tc>
      </w:tr>
      <w:tr w:rsidR="0029130F" w14:paraId="71BC999B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8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Design Requirements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REQ-xxx-</w:t>
            </w:r>
            <w:proofErr w:type="spellStart"/>
            <w:r>
              <w:rPr>
                <w:sz w:val="18"/>
                <w:szCs w:val="18"/>
              </w:rPr>
              <w:t>nn</w:t>
            </w:r>
            <w:proofErr w:type="spellEnd"/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Verifiable “shall” statements with priority, source section and test reference.</w:t>
            </w:r>
          </w:p>
        </w:tc>
      </w:tr>
      <w:tr w:rsidR="0029130F" w14:paraId="71BC999F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C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Sprint 3 Meeting Minutes (Meeting 03)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Minutes §n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9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§5 prototype summary, §6 Common UI Design Confirmed, §7 Week 03 Sprint Plan, §8 Decisions Made, §11 Meeting Evidence (palette, typography and layout tables, dashboard screenshots).</w:t>
            </w:r>
          </w:p>
        </w:tc>
      </w:tr>
      <w:tr w:rsidR="0029130F" w14:paraId="71BC99A3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0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Dashboard screenshots (light and dark)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Figures 1–8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Meeting Evidence for the common UI design (Minutes §11); cropped in this document to show each component.</w:t>
            </w:r>
          </w:p>
        </w:tc>
      </w:tr>
    </w:tbl>
    <w:p w14:paraId="71BC99A4" w14:textId="77777777" w:rsidR="0029130F" w:rsidRDefault="0029130F">
      <w:pPr>
        <w:spacing w:after="60"/>
      </w:pPr>
    </w:p>
    <w:p w14:paraId="71BC99A5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1.3 Scope</w:t>
      </w:r>
    </w:p>
    <w:p w14:paraId="71BC99A6" w14:textId="77777777" w:rsidR="0029130F" w:rsidRDefault="009B5A23">
      <w:pPr>
        <w:spacing w:after="120" w:line="264" w:lineRule="auto"/>
      </w:pPr>
      <w:r>
        <w:t xml:space="preserve">In scope: the whole page and its three charts, the shared filters and KPI band, light and dark themes, responsive </w:t>
      </w:r>
      <w:proofErr w:type="spellStart"/>
      <w:r>
        <w:t>behaviour</w:t>
      </w:r>
      <w:proofErr w:type="spellEnd"/>
      <w:r>
        <w:t xml:space="preserve"> and accessibility. Out of scope: data cleaning (Minutes §4), the functional test cases (Sprint 4 Testing Documentation) and the underlying data dictionary.</w:t>
      </w:r>
    </w:p>
    <w:p w14:paraId="71BC99A7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2. Design Goals and Audience</w:t>
      </w:r>
    </w:p>
    <w:p w14:paraId="71BC99A8" w14:textId="77777777" w:rsidR="0029130F" w:rsidRDefault="009B5A23">
      <w:pPr>
        <w:keepNext/>
        <w:spacing w:after="120" w:line="264" w:lineRule="auto"/>
      </w:pPr>
      <w:r>
        <w:t xml:space="preserve">The overarching question is: </w:t>
      </w:r>
      <w:r>
        <w:rPr>
          <w:b/>
          <w:bCs/>
        </w:rPr>
        <w:t>how do sales patterns across the three stores vary by time, location and volume, and what do those patterns imply for staffing, stock and site performance?</w:t>
      </w:r>
      <w:r>
        <w:t xml:space="preserve"> (Rationale §2). Each chart answers </w:t>
      </w:r>
      <w:r>
        <w:lastRenderedPageBreak/>
        <w:t>one plain-language question, and each UI decision is tested against one criterion: does it make the answer to that question easier to see? (REQ-AUD-01 to REQ-AUD-03).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620"/>
        <w:gridCol w:w="3000"/>
      </w:tblGrid>
      <w:tr w:rsidR="0029130F" w14:paraId="71BC99AC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9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Chart</w:t>
            </w:r>
          </w:p>
        </w:tc>
        <w:tc>
          <w:tcPr>
            <w:tcW w:w="4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A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Research question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B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Section shortcut</w:t>
            </w:r>
          </w:p>
        </w:tc>
      </w:tr>
      <w:tr w:rsidR="0029130F" w14:paraId="71BC99B0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D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1 — When the queue forms</w:t>
            </w:r>
          </w:p>
        </w:tc>
        <w:tc>
          <w:tcPr>
            <w:tcW w:w="4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When during the week and day do the stores experience their busiest and quietest periods?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A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“When”</w:t>
            </w:r>
          </w:p>
        </w:tc>
      </w:tr>
      <w:tr w:rsidR="0029130F" w14:paraId="71BC99B4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B1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2 — Where the money lands</w:t>
            </w:r>
          </w:p>
        </w:tc>
        <w:tc>
          <w:tcPr>
            <w:tcW w:w="4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B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How is total revenue distributed across the three store locations, and how large are the differences?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B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“Where”</w:t>
            </w:r>
          </w:p>
        </w:tc>
      </w:tr>
      <w:tr w:rsidR="0029130F" w14:paraId="71BC99B8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B5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3 — How much a cup is worth</w:t>
            </w:r>
          </w:p>
        </w:tc>
        <w:tc>
          <w:tcPr>
            <w:tcW w:w="4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B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What is the relationship between units sold and revenue on a given trading day, and how consistent is it across stores?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B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“How much”</w:t>
            </w:r>
          </w:p>
        </w:tc>
      </w:tr>
    </w:tbl>
    <w:p w14:paraId="71BC99B9" w14:textId="77777777" w:rsidR="0029130F" w:rsidRDefault="0029130F">
      <w:pPr>
        <w:spacing w:after="60"/>
      </w:pPr>
    </w:p>
    <w:p w14:paraId="71BC99BA" w14:textId="77777777" w:rsidR="0029130F" w:rsidRDefault="009B5A23">
      <w:pPr>
        <w:keepNext/>
        <w:spacing w:after="60" w:line="264" w:lineRule="auto"/>
      </w:pPr>
      <w:r>
        <w:t>The UI therefore aims to:</w:t>
      </w:r>
    </w:p>
    <w:p w14:paraId="71BC99BB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Lead with the topline.</w:t>
      </w:r>
      <w:r>
        <w:t xml:space="preserve"> Five headline numbers appear before any chart (REQ-KPI-01).</w:t>
      </w:r>
    </w:p>
    <w:p w14:paraId="71BC99BC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Frame every chart as one question</w:t>
      </w:r>
      <w:r>
        <w:t>, not a generic “sales overview”, and state its finding in one written sentence (REQ-AUD-03, REQ-AUD-04).</w:t>
      </w:r>
    </w:p>
    <w:p w14:paraId="71BC99BD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Keep one shared state.</w:t>
      </w:r>
      <w:r>
        <w:t xml:space="preserve"> One filter set drives all three charts and the KPI band, so views cannot contradict each other (REQ-FIL-01).</w:t>
      </w:r>
    </w:p>
    <w:p w14:paraId="71BC99BE" w14:textId="07B8D649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Look and behave like one instrument.</w:t>
      </w:r>
      <w:r>
        <w:t xml:space="preserve"> One </w:t>
      </w:r>
      <w:r w:rsidR="00D347E2">
        <w:t>color</w:t>
      </w:r>
      <w:r>
        <w:t xml:space="preserve"> code, one type system and one interaction style across all charts (Minutes §6, Interaction consistency).</w:t>
      </w:r>
    </w:p>
    <w:p w14:paraId="71BC99BF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Read anywhere.</w:t>
      </w:r>
      <w:r>
        <w:t xml:space="preserve"> Light and dark themes, a fluid layout and keyboard support are design requirements in their own right (Rationale §3, §7).</w:t>
      </w:r>
    </w:p>
    <w:p w14:paraId="71BC99C0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3. Visual Identity</w:t>
      </w:r>
    </w:p>
    <w:p w14:paraId="71BC99C1" w14:textId="77777777" w:rsidR="0029130F" w:rsidRDefault="009B5A23">
      <w:pPr>
        <w:spacing w:after="120" w:line="264" w:lineRule="auto"/>
      </w:pPr>
      <w:r>
        <w:t>The identity echoes a coffee-roast theme: warm cream and espresso neutrals with amber, terracotta and teal accents, set in an editorial serif and sans-serif pairing (Rationale §3). The values below are the palette locked in at Meeting 03 (Minutes §8 and §11).</w:t>
      </w:r>
    </w:p>
    <w:p w14:paraId="71BC99C2" w14:textId="48B57146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 xml:space="preserve">3.1 </w:t>
      </w:r>
      <w:r w:rsidR="009F062E">
        <w:rPr>
          <w:rFonts w:ascii="Georgia" w:eastAsia="Georgia" w:hAnsi="Georgia" w:cs="Georgia"/>
          <w:b/>
          <w:bCs/>
          <w:color w:val="8A3B1F"/>
          <w:sz w:val="24"/>
          <w:szCs w:val="24"/>
        </w:rPr>
        <w:t>Color</w:t>
      </w: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 xml:space="preserve"> palette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050"/>
        <w:gridCol w:w="1700"/>
        <w:gridCol w:w="850"/>
        <w:gridCol w:w="3820"/>
      </w:tblGrid>
      <w:tr w:rsidR="0029130F" w14:paraId="71BC99C8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3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4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5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Suggested token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6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Swatch</w:t>
            </w: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7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Where it is used</w:t>
            </w:r>
          </w:p>
        </w:tc>
      </w:tr>
      <w:tr w:rsidR="0029130F" w14:paraId="71BC99CE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9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Page background (light)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#E4CDB0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>-light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E4CD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C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Warm cream page background</w:t>
            </w:r>
          </w:p>
        </w:tc>
      </w:tr>
      <w:tr w:rsidR="0029130F" w14:paraId="71BC99D4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CF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Headings and KPI text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#2B1D11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--ink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B1D1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2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Espresso-brown headings, KPI figures, axis titles</w:t>
            </w:r>
          </w:p>
        </w:tc>
      </w:tr>
      <w:tr w:rsidR="0029130F" w14:paraId="71BC99DA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5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Body text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#5A4530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--text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5A453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8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Descriptions, labels, tooltips, footnotes</w:t>
            </w:r>
          </w:p>
        </w:tc>
      </w:tr>
      <w:tr w:rsidR="0029130F" w14:paraId="71BC99E0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B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Page background (dark)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#181310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>-dark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18131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E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D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Dark “roast” page background</w:t>
            </w:r>
          </w:p>
        </w:tc>
      </w:tr>
      <w:tr w:rsidR="0029130F" w14:paraId="71BC99E6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1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Text on dark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#F3EAE0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--ink-dark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3EA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4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Headings, KPI figures and body text in the dark theme</w:t>
            </w:r>
          </w:p>
        </w:tc>
      </w:tr>
      <w:tr w:rsidR="0029130F" w14:paraId="71BC99EC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7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Map panel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#241D18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--panel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241D1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A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Store Location Map canvas</w:t>
            </w:r>
          </w:p>
        </w:tc>
      </w:tr>
      <w:tr w:rsidR="0029130F" w14:paraId="71BC99F2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D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Hell’s Kitchen accent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#E0705F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E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--store-</w:t>
            </w:r>
            <w:proofErr w:type="spellStart"/>
            <w:r>
              <w:rPr>
                <w:sz w:val="18"/>
                <w:szCs w:val="18"/>
              </w:rPr>
              <w:t>hk</w:t>
            </w:r>
            <w:proofErr w:type="spellEnd"/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E070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0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Red: map circle, ranking bar, scatter points</w:t>
            </w:r>
          </w:p>
        </w:tc>
      </w:tr>
      <w:tr w:rsidR="0029130F" w14:paraId="71BC99F8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3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Astoria accent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#E4A94D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--store-as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E4A94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6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Amber: map circle, ranking bar, scatter points</w:t>
            </w:r>
          </w:p>
        </w:tc>
      </w:tr>
      <w:tr w:rsidR="0029130F" w14:paraId="71BC99FE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9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Lower Manhattan accent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#58B09C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--store-</w:t>
            </w:r>
            <w:proofErr w:type="spellStart"/>
            <w:r>
              <w:rPr>
                <w:sz w:val="18"/>
                <w:szCs w:val="18"/>
              </w:rPr>
              <w:t>lm</w:t>
            </w:r>
            <w:proofErr w:type="spellEnd"/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58B0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C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Teal: map circle, ranking bar, scatter points</w:t>
            </w:r>
          </w:p>
        </w:tc>
      </w:tr>
      <w:tr w:rsidR="0029130F" w14:paraId="71BC9A04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9FF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Heat map ramp</w:t>
            </w:r>
          </w:p>
        </w:tc>
        <w:tc>
          <w:tcPr>
            <w:tcW w:w="10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0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#955720 → #EEC97E</w:t>
            </w:r>
          </w:p>
        </w:tc>
        <w:tc>
          <w:tcPr>
            <w:tcW w:w="1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0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--heat-mid, --heat-peak</w:t>
            </w:r>
          </w:p>
        </w:tc>
        <w:tc>
          <w:tcPr>
            <w:tcW w:w="8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EEC9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02" w14:textId="77777777" w:rsidR="0029130F" w:rsidRDefault="0029130F">
            <w:pPr>
              <w:spacing w:after="30"/>
            </w:pPr>
          </w:p>
        </w:tc>
        <w:tc>
          <w:tcPr>
            <w:tcW w:w="38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0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Dark espresso (quiet hours) to pale gold (rush hours)</w:t>
            </w:r>
          </w:p>
        </w:tc>
      </w:tr>
    </w:tbl>
    <w:p w14:paraId="71BC9A05" w14:textId="77777777" w:rsidR="0029130F" w:rsidRDefault="009B5A23">
      <w:pPr>
        <w:spacing w:before="60" w:after="120" w:line="264" w:lineRule="auto"/>
      </w:pPr>
      <w:r>
        <w:rPr>
          <w:i/>
          <w:iCs/>
          <w:color w:val="5B4636"/>
          <w:sz w:val="18"/>
          <w:szCs w:val="18"/>
        </w:rPr>
        <w:lastRenderedPageBreak/>
        <w:t>Token names are suggestions for the shared stylesheet; hex values were read from the dashboard screenshots in Minutes §11.</w:t>
      </w:r>
    </w:p>
    <w:p w14:paraId="71BC9A06" w14:textId="079FD103" w:rsidR="0029130F" w:rsidRDefault="008812D8">
      <w:pPr>
        <w:pStyle w:val="Heading3"/>
        <w:keepNext/>
        <w:spacing w:before="160" w:after="80"/>
      </w:pPr>
      <w:r>
        <w:rPr>
          <w:b/>
          <w:bCs/>
          <w:color w:val="2A1A10"/>
          <w:sz w:val="22"/>
          <w:szCs w:val="22"/>
        </w:rPr>
        <w:t>Color rules</w:t>
      </w:r>
    </w:p>
    <w:p w14:paraId="71BC9A07" w14:textId="64C7F66A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 xml:space="preserve">One store </w:t>
      </w:r>
      <w:r w:rsidR="008812D8">
        <w:rPr>
          <w:b/>
          <w:bCs/>
        </w:rPr>
        <w:t>color</w:t>
      </w:r>
      <w:r>
        <w:rPr>
          <w:b/>
          <w:bCs/>
        </w:rPr>
        <w:t xml:space="preserve"> code, used everywhere.</w:t>
      </w:r>
      <w:r>
        <w:t xml:space="preserve"> Hell’s Kitchen is red, Astoria amber and Lower Manhattan teal on the map, the ranking list and the Chart</w:t>
      </w:r>
      <w:r>
        <w:t xml:space="preserve"> 3 legend and points, so the code is learned once (REQ-C2-03, REQ-C2-09, REQ-C3-03, REQ-ETH-03; Rationale §5, §7). The heat map does not split by store, so it uses only the ramp.</w:t>
      </w:r>
    </w:p>
    <w:p w14:paraId="71BC9A08" w14:textId="4AF6979D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Single-hue sequential ramp for counts</w:t>
      </w:r>
      <w:r>
        <w:t xml:space="preserve">, dark for quiet and pale for rush. No diverging or rainbow scale, so the encoding stays meaningful when printed or viewed by a </w:t>
      </w:r>
      <w:r w:rsidR="008812D8">
        <w:t>color</w:t>
      </w:r>
      <w:r>
        <w:t>-blind reader (REQ-C1-02; Rationale §4).</w:t>
      </w:r>
    </w:p>
    <w:p w14:paraId="71BC9A09" w14:textId="409CFDA3" w:rsidR="0029130F" w:rsidRDefault="008812D8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Color never carries a finding alone.</w:t>
      </w:r>
      <w:r>
        <w:t xml:space="preserve"> Exact counts are printed in every heat map cell and the ranking list repeats the map’s values (REQ-C1-03, REQ-C2-04).</w:t>
      </w:r>
    </w:p>
    <w:p w14:paraId="71BC9A0A" w14:textId="72CD8EBD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Defined once, re-mapped per theme.</w:t>
      </w:r>
      <w:r>
        <w:t xml:space="preserve"> Data </w:t>
      </w:r>
      <w:r w:rsidR="008812D8">
        <w:t>colors</w:t>
      </w:r>
      <w:r>
        <w:t>, ramp and gridlines are not hard-coded (REQ-THM-05).</w:t>
      </w:r>
    </w:p>
    <w:p w14:paraId="71BC9A0B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3.2 Typography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4320"/>
      </w:tblGrid>
      <w:tr w:rsidR="0029130F" w14:paraId="71BC9A0F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0C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0D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Style</w:t>
            </w:r>
          </w:p>
        </w:tc>
        <w:tc>
          <w:tcPr>
            <w:tcW w:w="4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0E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Where it is used</w:t>
            </w:r>
          </w:p>
        </w:tc>
      </w:tr>
      <w:tr w:rsidR="0029130F" w14:paraId="71BC9A13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0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Display</w:t>
            </w:r>
          </w:p>
        </w:tc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Semi-bold serif, large</w:t>
            </w:r>
          </w:p>
        </w:tc>
        <w:tc>
          <w:tcPr>
            <w:tcW w:w="4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Page title (“The morning rush pays for the day.”), section titles, KPI figures</w:t>
            </w:r>
          </w:p>
        </w:tc>
      </w:tr>
      <w:tr w:rsidR="0029130F" w14:paraId="71BC9A17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4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Body</w:t>
            </w:r>
          </w:p>
        </w:tc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Plain sans-serif</w:t>
            </w:r>
          </w:p>
        </w:tc>
        <w:tc>
          <w:tcPr>
            <w:tcW w:w="4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Intro text, chart instructions, filters, axis labels, tooltips, ranking table, footnotes</w:t>
            </w:r>
          </w:p>
        </w:tc>
      </w:tr>
      <w:tr w:rsidR="0029130F" w14:paraId="71BC9A1B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8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Small uppercase, letter-spaced sans-serif</w:t>
            </w:r>
          </w:p>
        </w:tc>
        <w:tc>
          <w:tcPr>
            <w:tcW w:w="4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Kicker line, filter labels, KPI labels, legend titles</w:t>
            </w:r>
          </w:p>
        </w:tc>
      </w:tr>
      <w:tr w:rsidR="0029130F" w14:paraId="71BC9A1F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C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Data figures</w:t>
            </w:r>
          </w:p>
        </w:tc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Bold sans-serif, small</w:t>
            </w:r>
          </w:p>
        </w:tc>
        <w:tc>
          <w:tcPr>
            <w:tcW w:w="4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1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Counts printed inside heat map cells; values in the ranking list</w:t>
            </w:r>
          </w:p>
        </w:tc>
      </w:tr>
    </w:tbl>
    <w:p w14:paraId="71BC9A20" w14:textId="77777777" w:rsidR="0029130F" w:rsidRDefault="009B5A23">
      <w:pPr>
        <w:spacing w:before="100" w:after="120" w:line="264" w:lineRule="auto"/>
      </w:pPr>
      <w:r>
        <w:t>Rationale: large serif headings give the page an editorial, data-journalism voice suited to communicating a business finding, while a plain sans-serif keeps dense numeric content legible at small sizes (Rationale §3; Minutes §6, Typography).</w:t>
      </w:r>
    </w:p>
    <w:p w14:paraId="71BC9A21" w14:textId="77777777" w:rsidR="0029130F" w:rsidRDefault="009B5A23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1BC9C53" wp14:editId="71BC9C54">
            <wp:extent cx="5905500" cy="2476500"/>
            <wp:effectExtent l="0" t="0" r="0" b="0"/>
            <wp:docPr id="1" name="l_header_kpi.jpg" descr="l_header_kpi.jpg" title="l_header_kp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9A22" w14:textId="77777777" w:rsidR="0029130F" w:rsidRDefault="009B5A23">
      <w:pPr>
        <w:spacing w:before="60" w:after="200"/>
        <w:jc w:val="center"/>
      </w:pPr>
      <w:r>
        <w:rPr>
          <w:i/>
          <w:iCs/>
          <w:color w:val="5B4636"/>
          <w:sz w:val="18"/>
          <w:szCs w:val="18"/>
        </w:rPr>
        <w:t>Figure 1: Header, shared filter bar and KPI band (light theme), showing the display serif, sans-serif body and uppercase labels.</w:t>
      </w:r>
    </w:p>
    <w:p w14:paraId="71BC9A23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lastRenderedPageBreak/>
        <w:t>4. Page Layout and Structure</w:t>
      </w:r>
    </w:p>
    <w:p w14:paraId="71BC9A24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4.1 Page anatomy</w:t>
      </w:r>
    </w:p>
    <w:p w14:paraId="71BC9A25" w14:textId="77777777" w:rsidR="0029130F" w:rsidRDefault="009B5A23">
      <w:pPr>
        <w:keepNext/>
        <w:spacing w:after="120" w:line="264" w:lineRule="auto"/>
      </w:pPr>
      <w:r>
        <w:t>The page is a single reading column that follows the order of the questions: topline first, then when, where and how much. The shared filter bar and KPI band sit above all three charts so they govern everything below (REQ-FIL-01, REQ-KPI-01).</w:t>
      </w:r>
    </w:p>
    <w:p w14:paraId="71BC9A26" w14:textId="77777777" w:rsidR="0029130F" w:rsidRDefault="009B5A23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1BC9C55" wp14:editId="71BC9C56">
            <wp:extent cx="4476750" cy="3600450"/>
            <wp:effectExtent l="0" t="0" r="0" b="0"/>
            <wp:docPr id="2080816929" name="wireframe.png" descr="wireframe.png" title="wire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9A27" w14:textId="77777777" w:rsidR="0029130F" w:rsidRDefault="009B5A23">
      <w:pPr>
        <w:spacing w:before="60" w:after="200"/>
        <w:jc w:val="center"/>
      </w:pPr>
      <w:r>
        <w:rPr>
          <w:i/>
          <w:iCs/>
          <w:color w:val="5B4636"/>
          <w:sz w:val="18"/>
          <w:szCs w:val="18"/>
        </w:rPr>
        <w:t>Figure 2: Page anatomy (schematic). Numbers refer to the zones in the table below.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900"/>
        <w:gridCol w:w="4560"/>
        <w:gridCol w:w="2700"/>
      </w:tblGrid>
      <w:tr w:rsidR="0029130F" w14:paraId="71BC9A2C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28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29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2A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2B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Requirements</w:t>
            </w:r>
          </w:p>
        </w:tc>
      </w:tr>
      <w:tr w:rsidR="0029130F" w14:paraId="71BC9A31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2D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2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Header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2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Kicker (“The morning rush · The roast report · January to June 2023”), page title, one-paragraph introduction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REQ-AUD-02, REQ-AUD-03</w:t>
            </w:r>
          </w:p>
        </w:tc>
      </w:tr>
      <w:tr w:rsidR="0029130F" w14:paraId="71BC9A36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2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Filter bar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Store, Category and Month dropdowns; Clear button; section shortcuts “When · Where · How much” at the right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REQ-FIL-01 to REQ-FIL-04</w:t>
            </w:r>
          </w:p>
        </w:tc>
      </w:tr>
      <w:tr w:rsidR="0029130F" w14:paraId="71BC9A3B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7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KPI band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Five tiles: revenue, transactions, units sold, per-transaction value, busiest hour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REQ-KPI-01, REQ-KPI-02</w:t>
            </w:r>
          </w:p>
        </w:tc>
      </w:tr>
      <w:tr w:rsidR="0029130F" w14:paraId="71BC9A40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C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Chart 1 section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E" w14:textId="567B3C9F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Title, one-line instruction, heat map with </w:t>
            </w:r>
            <w:r w:rsidR="00D77B94">
              <w:rPr>
                <w:sz w:val="18"/>
                <w:szCs w:val="18"/>
              </w:rPr>
              <w:t>color</w:t>
            </w:r>
            <w:r>
              <w:rPr>
                <w:sz w:val="18"/>
                <w:szCs w:val="18"/>
              </w:rPr>
              <w:t>-ramp legend, takeaway sentence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3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REQ-C1-01 to REQ-C1-05</w:t>
            </w:r>
          </w:p>
        </w:tc>
      </w:tr>
      <w:tr w:rsidR="0029130F" w14:paraId="71BC9A45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1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Chart 2 section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Title, one-line instruction, store location map with ranking panel beside it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REQ-C2-01 to REQ-C2-09</w:t>
            </w:r>
          </w:p>
        </w:tc>
      </w:tr>
      <w:tr w:rsidR="0029130F" w14:paraId="71BC9A4A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6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Chart 3 section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Title, one-line instruction, store legend chips, scatter plot with statistics panel beside it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REQ-C3-01 to REQ-C3-06</w:t>
            </w:r>
          </w:p>
        </w:tc>
      </w:tr>
      <w:tr w:rsidR="0029130F" w14:paraId="71BC9A4F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B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–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Footer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Data attribution and basemap disclosure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4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REQ-DATA-02, REQ-DATA-03</w:t>
            </w:r>
          </w:p>
        </w:tc>
      </w:tr>
      <w:tr w:rsidR="0029130F" w14:paraId="71BC9A54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50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–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5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Theme toggle</w:t>
            </w:r>
          </w:p>
        </w:tc>
        <w:tc>
          <w:tcPr>
            <w:tcW w:w="4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5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Fixed control in the corner of the screen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5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REQ-THM-02</w:t>
            </w:r>
          </w:p>
        </w:tc>
      </w:tr>
    </w:tbl>
    <w:p w14:paraId="71BC9A55" w14:textId="77777777" w:rsidR="0029130F" w:rsidRDefault="0029130F">
      <w:pPr>
        <w:spacing w:after="60"/>
      </w:pPr>
    </w:p>
    <w:p w14:paraId="71BC9A56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lastRenderedPageBreak/>
        <w:t>4.2 Layout rules</w:t>
      </w:r>
    </w:p>
    <w:p w14:paraId="71BC9A57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t>Each chart section repeats the same pattern: serif title, one-line instruction to its right, the chart, then its supporting figures. Sections are separated by a thin horizontal rule.</w:t>
      </w:r>
    </w:p>
    <w:p w14:paraId="71BC9A58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t>Supporting panels (ranking list, regression statistics) sit beside the chart on wide screens and wrap beneath it on narrow ones (REQ-RES-03).</w:t>
      </w:r>
    </w:p>
    <w:p w14:paraId="71BC9A59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t>The KPI tiles are equal-width, separated by hairline dividers, with a label above, a display-serif value and a small sub-line beneath.</w:t>
      </w:r>
    </w:p>
    <w:p w14:paraId="71BC9A5A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4.3 Responsive breakpoints</w:t>
      </w:r>
    </w:p>
    <w:p w14:paraId="71BC9A5B" w14:textId="77777777" w:rsidR="0029130F" w:rsidRDefault="009B5A23">
      <w:pPr>
        <w:spacing w:after="120" w:line="264" w:lineRule="auto"/>
      </w:pPr>
      <w:r>
        <w:t xml:space="preserve">The stylesheet defines breakpoints at 900 </w:t>
      </w:r>
      <w:proofErr w:type="spellStart"/>
      <w:r>
        <w:t>px</w:t>
      </w:r>
      <w:proofErr w:type="spellEnd"/>
      <w:r>
        <w:t xml:space="preserve">, 880 </w:t>
      </w:r>
      <w:proofErr w:type="spellStart"/>
      <w:r>
        <w:t>px</w:t>
      </w:r>
      <w:proofErr w:type="spellEnd"/>
      <w:r>
        <w:t xml:space="preserve">, 820 </w:t>
      </w:r>
      <w:proofErr w:type="spellStart"/>
      <w:r>
        <w:t>px</w:t>
      </w:r>
      <w:proofErr w:type="spellEnd"/>
      <w:r>
        <w:t xml:space="preserve">, 640 </w:t>
      </w:r>
      <w:proofErr w:type="spellStart"/>
      <w:r>
        <w:t>px</w:t>
      </w:r>
      <w:proofErr w:type="spellEnd"/>
      <w:r>
        <w:t xml:space="preserve"> and 480 </w:t>
      </w:r>
      <w:proofErr w:type="spellStart"/>
      <w:r>
        <w:t>px</w:t>
      </w:r>
      <w:proofErr w:type="spellEnd"/>
      <w:r>
        <w:t>, and the layout must remain usable across representative desktop, tablet and mobile viewports (REQ-NFR-02). All three charts are scalable vector graphics sized by proportion rather than fixed pixel width, so no separate mobile artwork or JavaScript resize handler is needed (REQ-RES-01, REQ-RES-02; Rationale §3).</w:t>
      </w:r>
    </w:p>
    <w:p w14:paraId="71BC9A5C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5. Component Specifications</w:t>
      </w:r>
    </w:p>
    <w:p w14:paraId="71BC9A5D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5.1 Filter bar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5420"/>
      </w:tblGrid>
      <w:tr w:rsidR="0029130F" w14:paraId="71BC9A61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5E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5F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0" w14:textId="13910850" w:rsidR="0029130F" w:rsidRDefault="00D77B94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</w:p>
        </w:tc>
      </w:tr>
      <w:tr w:rsidR="0029130F" w14:paraId="71BC9A65" w14:textId="77777777">
        <w:trPr>
          <w:cantSplit/>
        </w:trPr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2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Store</w:t>
            </w:r>
          </w:p>
        </w:tc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Dropdown (default: All stores)</w:t>
            </w:r>
          </w:p>
        </w:tc>
        <w:tc>
          <w:tcPr>
            <w:tcW w:w="5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Filters all</w:t>
            </w:r>
            <w:r>
              <w:rPr>
                <w:sz w:val="18"/>
                <w:szCs w:val="18"/>
              </w:rPr>
              <w:t xml:space="preserve"> three charts and the KPI band. Also set by clicking a store on the map or in the ranking list.</w:t>
            </w:r>
          </w:p>
        </w:tc>
      </w:tr>
      <w:tr w:rsidR="0029130F" w14:paraId="71BC9A69" w14:textId="77777777">
        <w:trPr>
          <w:cantSplit/>
        </w:trPr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6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Dropdown (default: All categories)</w:t>
            </w:r>
          </w:p>
        </w:tc>
        <w:tc>
          <w:tcPr>
            <w:tcW w:w="5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Filters all three charts and the KPI band. Category chips are keyboard reachable (REQ-ACC-01).</w:t>
            </w:r>
          </w:p>
        </w:tc>
      </w:tr>
      <w:tr w:rsidR="0029130F" w14:paraId="71BC9A6D" w14:textId="77777777">
        <w:trPr>
          <w:cantSplit/>
        </w:trPr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A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Month</w:t>
            </w:r>
          </w:p>
        </w:tc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Dropdown (default: All months)</w:t>
            </w:r>
          </w:p>
        </w:tc>
        <w:tc>
          <w:tcPr>
            <w:tcW w:w="5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Filters all three charts and the KPI band.</w:t>
            </w:r>
          </w:p>
        </w:tc>
      </w:tr>
      <w:tr w:rsidR="0029130F" w14:paraId="71BC9A71" w14:textId="77777777">
        <w:trPr>
          <w:cantSplit/>
        </w:trPr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E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Clear</w:t>
            </w:r>
          </w:p>
        </w:tc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6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Button</w:t>
            </w:r>
          </w:p>
        </w:tc>
        <w:tc>
          <w:tcPr>
            <w:tcW w:w="5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Resets every filter in one action: dropdowns, category chips, pinned heat map cell and scatter zoom (REQ-FIL-02).</w:t>
            </w:r>
          </w:p>
        </w:tc>
      </w:tr>
      <w:tr w:rsidR="0029130F" w14:paraId="71BC9A75" w14:textId="77777777">
        <w:trPr>
          <w:cantSplit/>
        </w:trPr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2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Section shortcuts</w:t>
            </w:r>
          </w:p>
        </w:tc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Text links: When, Where, How much</w:t>
            </w:r>
          </w:p>
        </w:tc>
        <w:tc>
          <w:tcPr>
            <w:tcW w:w="5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Jump to the matching chart section; wording mirrors the three chart questions (REQ-FIL-03).</w:t>
            </w:r>
          </w:p>
        </w:tc>
      </w:tr>
    </w:tbl>
    <w:p w14:paraId="71BC9A76" w14:textId="77777777" w:rsidR="0029130F" w:rsidRDefault="009B5A23">
      <w:pPr>
        <w:spacing w:before="100" w:after="120" w:line="264" w:lineRule="auto"/>
      </w:pPr>
      <w:r>
        <w:t>Changing any filter recomputes all three charts and the KPI band without a page reload (REQ-NFR-03) and automatically clears an active scatter zoom and releases a pinned heat map cell, so no view shows stale context (REQ-FIL-04).</w:t>
      </w:r>
    </w:p>
    <w:p w14:paraId="71BC9A77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5.2 KPI band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3000"/>
        <w:gridCol w:w="2720"/>
      </w:tblGrid>
      <w:tr w:rsidR="0029130F" w14:paraId="71BC9A7C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8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Tile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9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Value (all data)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A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Sub-line</w:t>
            </w:r>
          </w:p>
        </w:tc>
        <w:tc>
          <w:tcPr>
            <w:tcW w:w="27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B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Recomputes with filters</w:t>
            </w:r>
          </w:p>
        </w:tc>
      </w:tr>
      <w:tr w:rsidR="0029130F" w14:paraId="71BC9A81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D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Revenue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$698,812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7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$3,861 per trading day</w:t>
            </w:r>
          </w:p>
        </w:tc>
        <w:tc>
          <w:tcPr>
            <w:tcW w:w="27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9130F" w14:paraId="71BC9A86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2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Transactions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149,116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824 per day</w:t>
            </w:r>
          </w:p>
        </w:tc>
        <w:tc>
          <w:tcPr>
            <w:tcW w:w="27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9130F" w14:paraId="71BC9A8B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7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Units sold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214,470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1.44 units per sale</w:t>
            </w:r>
          </w:p>
        </w:tc>
        <w:tc>
          <w:tcPr>
            <w:tcW w:w="27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9130F" w14:paraId="71BC9A90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C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Per transaction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$4.69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$3.26 per unit</w:t>
            </w:r>
          </w:p>
        </w:tc>
        <w:tc>
          <w:tcPr>
            <w:tcW w:w="27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8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9130F" w14:paraId="71BC9A95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1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Busiest hour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10am</w:t>
            </w:r>
          </w:p>
        </w:tc>
        <w:tc>
          <w:tcPr>
            <w:tcW w:w="3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18,545 transactions</w:t>
            </w:r>
          </w:p>
        </w:tc>
        <w:tc>
          <w:tcPr>
            <w:tcW w:w="27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</w:tbl>
    <w:p w14:paraId="71BC9A96" w14:textId="77777777" w:rsidR="0029130F" w:rsidRDefault="009B5A23">
      <w:pPr>
        <w:spacing w:before="100" w:after="120" w:line="264" w:lineRule="auto"/>
      </w:pPr>
      <w:r>
        <w:t>All values come directly from the cleaned transaction table (149,116 rows), never from a separately rounded figure (REQ-DATA-01, REQ-KPI-02).</w:t>
      </w:r>
    </w:p>
    <w:p w14:paraId="71BC9A97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lastRenderedPageBreak/>
        <w:t>5.3 Chart 1 — “When the queue forms” (heat map)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620"/>
      </w:tblGrid>
      <w:tr w:rsidR="0029130F" w14:paraId="71BC9A9A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8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type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Day-of-week × hour-of-day matrix, 7 rows × 15 columns (6am to 8pm), 105 cells (REQ-C1-01)</w:t>
            </w:r>
          </w:p>
        </w:tc>
      </w:tr>
      <w:tr w:rsidR="0029130F" w14:paraId="71BC9A9D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B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Encoding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C" w14:textId="5197BD69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Transaction count as single-hue sequential </w:t>
            </w:r>
            <w:r w:rsidR="00FB4C9A">
              <w:rPr>
                <w:sz w:val="18"/>
                <w:szCs w:val="18"/>
              </w:rPr>
              <w:t>color</w:t>
            </w:r>
            <w:r>
              <w:rPr>
                <w:sz w:val="18"/>
                <w:szCs w:val="18"/>
              </w:rPr>
              <w:t xml:space="preserve"> (dark = quiet, pale = rush); exact count printed inside every cell (REQ-C1-02, REQ-C1-03)</w:t>
            </w:r>
          </w:p>
        </w:tc>
      </w:tr>
      <w:tr w:rsidR="0029130F" w14:paraId="71BC9AA0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E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Legend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9F" w14:textId="0F6AE7CD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Vertical </w:t>
            </w:r>
            <w:r w:rsidR="00CA7571">
              <w:rPr>
                <w:sz w:val="18"/>
                <w:szCs w:val="18"/>
              </w:rPr>
              <w:t>color</w:t>
            </w:r>
            <w:r>
              <w:rPr>
                <w:sz w:val="18"/>
                <w:szCs w:val="18"/>
              </w:rPr>
              <w:t>-ramp bar at the right of the grid, labelled 0 to 2.5k</w:t>
            </w:r>
          </w:p>
        </w:tc>
      </w:tr>
      <w:tr w:rsidR="0029130F" w14:paraId="71BC9AA3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A1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Interaction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A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Hover an hour column to highlight that hour across all seven days; click to pin the highlight until released; tooltip with exact day/hour count (REQ-C1-04, REQ-C1-05)</w:t>
            </w:r>
          </w:p>
        </w:tc>
      </w:tr>
      <w:tr w:rsidR="0029130F" w14:paraId="71BC9AA6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A4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Takeaway line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A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“The four hours from 7am to 11am carry 45% of all transactions in this selection. The single busiest hour is 10am.” (REQ-AUD-04)</w:t>
            </w:r>
          </w:p>
        </w:tc>
      </w:tr>
      <w:tr w:rsidR="0029130F" w14:paraId="71BC9AA9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A7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Sources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A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Rationale §4; Minutes §5 (Chart 1 row), §7 (Develop Chart 1, Day 2–3; interaction, Day 4)</w:t>
            </w:r>
          </w:p>
        </w:tc>
      </w:tr>
    </w:tbl>
    <w:p w14:paraId="71BC9AAA" w14:textId="77777777" w:rsidR="0029130F" w:rsidRDefault="009B5A23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1BC9C57" wp14:editId="71BC9C58">
            <wp:extent cx="5905500" cy="2381250"/>
            <wp:effectExtent l="0" t="0" r="0" b="0"/>
            <wp:docPr id="8715834" name="l_chart1.jpg" descr="l_chart1.jpg" title="l_char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9AAB" w14:textId="77777777" w:rsidR="0029130F" w:rsidRDefault="009B5A23">
      <w:pPr>
        <w:spacing w:before="60" w:after="200"/>
        <w:jc w:val="center"/>
      </w:pPr>
      <w:r>
        <w:rPr>
          <w:i/>
          <w:iCs/>
          <w:color w:val="5B4636"/>
          <w:sz w:val="18"/>
          <w:szCs w:val="18"/>
        </w:rPr>
        <w:t>Figure 3: Chart 1 heat map with legend and takeaway line (light theme).</w:t>
      </w:r>
    </w:p>
    <w:p w14:paraId="71BC9AAC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5.4 Chart 2 — “Where the money lands” (store location map)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620"/>
      </w:tblGrid>
      <w:tr w:rsidR="0029130F" w14:paraId="71BC9AAF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AD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type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A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Proportional-symbol map: one circle per store at its real coordinates on a simplified Manhattan-area basemap (REQ-C2-01)</w:t>
            </w:r>
          </w:p>
        </w:tc>
      </w:tr>
      <w:tr w:rsidR="0029130F" w14:paraId="71BC9AB2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0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Encoding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1" w14:textId="0628CA7D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Circle area (not radius) proportional to revenue via a square-</w:t>
            </w:r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  <w:r>
              <w:rPr>
                <w:sz w:val="18"/>
                <w:szCs w:val="18"/>
              </w:rPr>
              <w:t xml:space="preserve"> radius scale; one </w:t>
            </w:r>
            <w:r w:rsidR="00D77B94">
              <w:rPr>
                <w:sz w:val="18"/>
                <w:szCs w:val="18"/>
              </w:rPr>
              <w:t>color</w:t>
            </w:r>
            <w:r>
              <w:rPr>
                <w:sz w:val="18"/>
                <w:szCs w:val="18"/>
              </w:rPr>
              <w:t xml:space="preserve"> per store; each circle labelled with store name and revenue (REQ-C2-02, REQ-C2-03)</w:t>
            </w:r>
          </w:p>
        </w:tc>
      </w:tr>
      <w:tr w:rsidR="0029130F" w14:paraId="71BC9AB5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3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Basemap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Dark map panel (#241D18) with river and district labels in a muted tone, north arrow and a 2 km scale bar; disclosed in the footer as simplified geometry (REQ-DATA-03)</w:t>
            </w:r>
          </w:p>
        </w:tc>
      </w:tr>
      <w:tr w:rsidR="0029130F" w14:paraId="71BC9AB8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6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Ranking panel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7" w14:textId="48A64B2E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Beside the map: store name and revenue, a proportional bar in the store </w:t>
            </w:r>
            <w:r w:rsidR="00D77B94">
              <w:rPr>
                <w:sz w:val="18"/>
                <w:szCs w:val="18"/>
              </w:rPr>
              <w:t>color</w:t>
            </w:r>
            <w:r>
              <w:rPr>
                <w:sz w:val="18"/>
                <w:szCs w:val="18"/>
              </w:rPr>
              <w:t>, transactions and percentage share; then the spread between top and bottom store ($6,454, 2.8%) and units per transaction (1.44) (REQ-C2-04, REQ-C2-05)</w:t>
            </w:r>
          </w:p>
        </w:tc>
      </w:tr>
      <w:tr w:rsidR="0029130F" w14:paraId="71BC9ABB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9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Interaction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Highlight ring on hover or selection; click a circle or ranking row to filter the whole dashboard to that store; click again to release; keyboard reachable (REQ-C2-06 to REQ-C2-08, REQ-ACC-01)</w:t>
            </w:r>
          </w:p>
        </w:tc>
      </w:tr>
      <w:tr w:rsidR="0029130F" w14:paraId="71BC9ABE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C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Store ranking (all data)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Hell’s Kitchen $236,511, Astoria $232,244, Lower Manhattan $230,057</w:t>
            </w:r>
          </w:p>
        </w:tc>
      </w:tr>
      <w:tr w:rsidR="0029130F" w14:paraId="71BC9AC1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BF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Sources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Rationale §5; Minutes §5 (Chart 2 row), §7 (Develop Chart 2; interaction, Day 4)</w:t>
            </w:r>
          </w:p>
        </w:tc>
      </w:tr>
    </w:tbl>
    <w:p w14:paraId="71BC9AC2" w14:textId="77777777" w:rsidR="0029130F" w:rsidRDefault="009B5A23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1BC9C59" wp14:editId="71BC9C5A">
            <wp:extent cx="5334000" cy="3371850"/>
            <wp:effectExtent l="0" t="0" r="0" b="0"/>
            <wp:docPr id="1615082878" name="l_chart2.jpg" descr="l_chart2.jpg" title="l_char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9AC3" w14:textId="77777777" w:rsidR="0029130F" w:rsidRDefault="009B5A23">
      <w:pPr>
        <w:spacing w:before="60" w:after="200"/>
        <w:jc w:val="center"/>
      </w:pPr>
      <w:r>
        <w:rPr>
          <w:i/>
          <w:iCs/>
          <w:color w:val="5B4636"/>
          <w:sz w:val="18"/>
          <w:szCs w:val="18"/>
        </w:rPr>
        <w:t>Figure 4: Chart 2 store location map and ranking panel (light theme).</w:t>
      </w:r>
    </w:p>
    <w:p w14:paraId="71BC9AC4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5.5 Chart 3 — “How much a cup is worth” (scatter plot)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620"/>
      </w:tblGrid>
      <w:tr w:rsidR="0029130F" w14:paraId="71BC9AC7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5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type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Scatter plot with linear regression; one point per store per trading day, 543 store-days (REQ-C3-01)</w:t>
            </w:r>
          </w:p>
        </w:tc>
      </w:tr>
      <w:tr w:rsidR="0029130F" w14:paraId="71BC9ACA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8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Encoding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9" w14:textId="6D2E8993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x = units sold per day, y = revenue per day, both axes starting at zero (0–800 units, $0–$2,500); point size = that day’s transactions (legend: 75, 250, 500); point </w:t>
            </w:r>
            <w:r w:rsidR="00D347E2">
              <w:rPr>
                <w:sz w:val="18"/>
                <w:szCs w:val="18"/>
              </w:rPr>
              <w:t>color</w:t>
            </w:r>
            <w:r>
              <w:rPr>
                <w:sz w:val="18"/>
                <w:szCs w:val="18"/>
              </w:rPr>
              <w:t xml:space="preserve"> = store (REQ-C3-02, REQ-C3-03, REQ-C3-05)</w:t>
            </w:r>
          </w:p>
        </w:tc>
      </w:tr>
      <w:tr w:rsidR="0029130F" w14:paraId="71BC9ACD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B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Trend line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Dashed line with statistics panel: y = 3.20x + 23.59, R² 0.939, correlation +0.969, revenue per extra unit $3.20, store-days plotted 543 (REQ-C3-04)</w:t>
            </w:r>
          </w:p>
        </w:tc>
      </w:tr>
      <w:tr w:rsidR="0029130F" w14:paraId="71BC9AD0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E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Legend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CF" w14:textId="7206F120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Store chips (Astoria, Hell’s Kitchen, Lower Manhattan) above the plot, using the shared store </w:t>
            </w:r>
            <w:r w:rsidR="00D347E2">
              <w:rPr>
                <w:sz w:val="18"/>
                <w:szCs w:val="18"/>
              </w:rPr>
              <w:t>colors</w:t>
            </w:r>
          </w:p>
        </w:tc>
      </w:tr>
      <w:tr w:rsidR="0029130F" w14:paraId="71BC9AD3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D1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Interaction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D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Drag a box on the plot to zoom into the densest cluster (about 200–700 units per day); tooltip with daily units and revenue; zoom cleared by Clear or any filter change (REQ-C3-06, REQ-FIL-04)</w:t>
            </w:r>
          </w:p>
        </w:tc>
      </w:tr>
      <w:tr w:rsidR="0029130F" w14:paraId="71BC9AD6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D4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Sources</w:t>
            </w:r>
          </w:p>
        </w:tc>
        <w:tc>
          <w:tcPr>
            <w:tcW w:w="76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D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Rationale §6; Minutes §5 (Chart 3 row), §7 (Develop Chart 3; interaction, Day 4)</w:t>
            </w:r>
          </w:p>
        </w:tc>
      </w:tr>
    </w:tbl>
    <w:p w14:paraId="71BC9AD7" w14:textId="77777777" w:rsidR="0029130F" w:rsidRDefault="009B5A23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1BC9C5B" wp14:editId="71BC9C5C">
            <wp:extent cx="5334000" cy="3248025"/>
            <wp:effectExtent l="0" t="0" r="0" b="0"/>
            <wp:docPr id="9209007" name="l_chart3.jpg" descr="l_chart3.jpg" title="l_char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9AD8" w14:textId="77777777" w:rsidR="0029130F" w:rsidRDefault="009B5A23">
      <w:pPr>
        <w:spacing w:before="60" w:after="200"/>
        <w:jc w:val="center"/>
      </w:pPr>
      <w:r>
        <w:rPr>
          <w:i/>
          <w:iCs/>
          <w:color w:val="5B4636"/>
          <w:sz w:val="18"/>
          <w:szCs w:val="18"/>
        </w:rPr>
        <w:t>Figure 5: Chart 3 scatter plot with regression statistics (light theme).</w:t>
      </w:r>
    </w:p>
    <w:p w14:paraId="71BC9AD9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5.6 Footer and data attribution</w:t>
      </w:r>
    </w:p>
    <w:p w14:paraId="71BC9ADA" w14:textId="77777777" w:rsidR="0029130F" w:rsidRDefault="009B5A23">
      <w:pPr>
        <w:keepNext/>
        <w:spacing w:after="120" w:line="264" w:lineRule="auto"/>
      </w:pPr>
      <w:r>
        <w:t>The footer states the row count, units sold and total revenue the page is built from ($698,812.33 across the full period) and discloses that the basemap is simplified geometry drawn from an explicit Mercator projection, not a tile service (REQ-DATA-02, REQ-DATA-03; Rationale §7).</w:t>
      </w:r>
    </w:p>
    <w:p w14:paraId="71BC9ADB" w14:textId="77777777" w:rsidR="0029130F" w:rsidRDefault="009B5A23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1BC9C5D" wp14:editId="71BC9C5E">
            <wp:extent cx="5905500" cy="409575"/>
            <wp:effectExtent l="0" t="0" r="0" b="0"/>
            <wp:docPr id="409360216" name="l_footer.jpg" descr="l_footer.jpg" title="l_foo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9ADC" w14:textId="77777777" w:rsidR="0029130F" w:rsidRDefault="009B5A23">
      <w:pPr>
        <w:spacing w:before="60" w:after="200"/>
        <w:jc w:val="center"/>
      </w:pPr>
      <w:r>
        <w:rPr>
          <w:i/>
          <w:iCs/>
          <w:color w:val="5B4636"/>
          <w:sz w:val="18"/>
          <w:szCs w:val="18"/>
        </w:rPr>
        <w:t>Figure 6: Footer with data attribution and basemap disclosure.</w:t>
      </w:r>
    </w:p>
    <w:p w14:paraId="71BC9ADD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6. Interaction and Feedback Design</w:t>
      </w:r>
    </w:p>
    <w:p w14:paraId="71BC9ADE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6.1 Interaction inventory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400"/>
        <w:gridCol w:w="2750"/>
        <w:gridCol w:w="1900"/>
        <w:gridCol w:w="1920"/>
      </w:tblGrid>
      <w:tr w:rsidR="0029130F" w14:paraId="71BC9AE4" w14:textId="77777777">
        <w:trPr>
          <w:cantSplit/>
          <w:tblHeader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DF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0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Gesture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1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2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Reset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3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Requirements</w:t>
            </w:r>
          </w:p>
        </w:tc>
      </w:tr>
      <w:tr w:rsidR="0029130F" w14:paraId="71BC9AEA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5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Heat map hour column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Hover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Highlights that hour across all seven days; tooltip with exact count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Move away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REQ-C1-04</w:t>
            </w:r>
          </w:p>
        </w:tc>
      </w:tr>
      <w:tr w:rsidR="0029130F" w14:paraId="71BC9AF0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B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Heat map cell / column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Click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Pins the highlight in place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Click again, Clear, or any filter change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E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REQ-C1-05, REQ-FIL-04</w:t>
            </w:r>
          </w:p>
        </w:tc>
      </w:tr>
      <w:tr w:rsidR="0029130F" w14:paraId="71BC9AF6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1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Store circle or ranking row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Hover or select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Highlight ring around the circle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Move away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REQ-C2-06</w:t>
            </w:r>
          </w:p>
        </w:tc>
      </w:tr>
      <w:tr w:rsidR="0029130F" w14:paraId="71BC9AFC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7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Store circle or ranking row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Click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Filters the whole dashboard to that store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Click the same store again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REQ-C2-07, REQ-C2-08</w:t>
            </w:r>
          </w:p>
        </w:tc>
      </w:tr>
      <w:tr w:rsidR="0029130F" w14:paraId="71BC9B02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D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Scatter plot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Drag a box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AF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Zooms into the selected region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Clear or any filter change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REQ-C3-06, REQ-FIL-04</w:t>
            </w:r>
          </w:p>
        </w:tc>
      </w:tr>
      <w:tr w:rsidR="0029130F" w14:paraId="71BC9B08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3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Filter dropdowns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Select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Recomputes all charts and KPIs, no page reload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Clear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REQ-FIL-01, REQ-NFR-03</w:t>
            </w:r>
          </w:p>
        </w:tc>
      </w:tr>
      <w:tr w:rsidR="0029130F" w14:paraId="71BC9B0E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9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Clear button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Click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Resets dropdowns, chips, pinned cell and zoom in one action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REQ-FIL-02</w:t>
            </w:r>
          </w:p>
        </w:tc>
      </w:tr>
      <w:tr w:rsidR="0029130F" w14:paraId="71BC9B14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0F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Section shortcuts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Click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Scrolls to the When</w:t>
            </w:r>
            <w:r>
              <w:rPr>
                <w:sz w:val="18"/>
                <w:szCs w:val="18"/>
              </w:rPr>
              <w:t>, Where or How much section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REQ-FIL-03</w:t>
            </w:r>
          </w:p>
        </w:tc>
      </w:tr>
      <w:tr w:rsidR="0029130F" w14:paraId="71BC9B1A" w14:textId="77777777">
        <w:trPr>
          <w:cantSplit/>
        </w:trPr>
        <w:tc>
          <w:tcPr>
            <w:tcW w:w="1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5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Theme toggle</w:t>
            </w:r>
          </w:p>
        </w:tc>
        <w:tc>
          <w:tcPr>
            <w:tcW w:w="14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Click</w:t>
            </w:r>
          </w:p>
        </w:tc>
        <w:tc>
          <w:tcPr>
            <w:tcW w:w="27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Switches light and dark theme; choice remembered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Click again</w:t>
            </w:r>
          </w:p>
        </w:tc>
        <w:tc>
          <w:tcPr>
            <w:tcW w:w="19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1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REQ-THM-02, REQ-THM-04</w:t>
            </w:r>
          </w:p>
        </w:tc>
      </w:tr>
    </w:tbl>
    <w:p w14:paraId="71BC9B1B" w14:textId="77777777" w:rsidR="0029130F" w:rsidRDefault="0029130F">
      <w:pPr>
        <w:spacing w:after="60"/>
      </w:pPr>
    </w:p>
    <w:p w14:paraId="71BC9B1C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6.2 Consistency rules</w:t>
      </w:r>
    </w:p>
    <w:p w14:paraId="71BC9B1D" w14:textId="6E6046C9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One interaction language.</w:t>
      </w:r>
      <w:r>
        <w:t xml:space="preserve"> Hover and tooltip style, transition timing and highlight </w:t>
      </w:r>
      <w:r w:rsidR="00FB4C9A">
        <w:t>color</w:t>
      </w:r>
      <w:r>
        <w:t xml:space="preserve"> are identical across all three charts, so the dashboard reads as one instrument rather than three separate charts (Minutes §6, Interaction consistency; Rationale §3).</w:t>
      </w:r>
    </w:p>
    <w:p w14:paraId="71BC9B1E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Tooltips give exact values.</w:t>
      </w:r>
      <w:r>
        <w:t xml:space="preserve"> Chart 1: day/hour count. Chart 2: store revenue and transaction detail. Chart 3: daily units and revenue (Minutes §7, Day 4 tasks).</w:t>
      </w:r>
    </w:p>
    <w:p w14:paraId="71BC9B1F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Immediate, consistent feedback.</w:t>
      </w:r>
      <w:r>
        <w:t xml:space="preserve"> Tooltips, drag-to-zoom and brush selection respond at once and never leave a stale pin or an off-screen tooltip (REQ-NFR-04).</w:t>
      </w:r>
    </w:p>
    <w:p w14:paraId="71BC9B20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Interactions add no permanent controls</w:t>
      </w:r>
      <w:r>
        <w:t xml:space="preserve"> to the base view; pinning and zooming are gestures on the chart itself (Rationale §4, §6).</w:t>
      </w:r>
    </w:p>
    <w:p w14:paraId="71BC9B21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7. Light and Dark Theming</w:t>
      </w:r>
    </w:p>
    <w:p w14:paraId="71BC9B22" w14:textId="77777777" w:rsidR="0029130F" w:rsidRDefault="009B5A23">
      <w:pPr>
        <w:keepNext/>
        <w:spacing w:after="120" w:line="264" w:lineRule="auto"/>
      </w:pPr>
      <w:r>
        <w:t>The dashboard ships with a light “cream” theme and a dark “roast” theme built on the same layout, type and accents (REQ-THM-01; Minutes §11, Themes).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10"/>
        <w:gridCol w:w="3710"/>
      </w:tblGrid>
      <w:tr w:rsidR="0029130F" w14:paraId="71BC9B26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3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4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Light “cream” theme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5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Dark “roast” theme</w:t>
            </w:r>
          </w:p>
        </w:tc>
      </w:tr>
      <w:tr w:rsidR="0029130F" w14:paraId="71BC9B2A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7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Page background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#E4CDB0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#181310</w:t>
            </w:r>
          </w:p>
        </w:tc>
      </w:tr>
      <w:tr w:rsidR="0029130F" w14:paraId="71BC9B2E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B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Headings and figures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#2B1D11 (body text #5A4530)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#F3EAE0</w:t>
            </w:r>
          </w:p>
        </w:tc>
      </w:tr>
      <w:tr w:rsidR="0029130F" w14:paraId="71BC9B32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2F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Map panel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3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#241D18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3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#241D18</w:t>
            </w:r>
          </w:p>
        </w:tc>
      </w:tr>
      <w:tr w:rsidR="0029130F" w14:paraId="71BC9B36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33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Store accents and heat ramp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3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Red, amber, teal; espresso to gold ramp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35" w14:textId="534EC71D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Same </w:t>
            </w:r>
            <w:r w:rsidR="00FB4C9A">
              <w:rPr>
                <w:sz w:val="18"/>
                <w:szCs w:val="18"/>
              </w:rPr>
              <w:t>colors</w:t>
            </w:r>
            <w:r>
              <w:rPr>
                <w:sz w:val="18"/>
                <w:szCs w:val="18"/>
              </w:rPr>
              <w:t xml:space="preserve"> and ramp</w:t>
            </w:r>
          </w:p>
        </w:tc>
      </w:tr>
      <w:tr w:rsidR="0029130F" w14:paraId="71BC9B3A" w14:textId="77777777">
        <w:trPr>
          <w:cantSplit/>
        </w:trPr>
        <w:tc>
          <w:tcPr>
            <w:tcW w:w="2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37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Best suited to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3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Bright daylight, printing</w:t>
            </w:r>
          </w:p>
        </w:tc>
        <w:tc>
          <w:tcPr>
            <w:tcW w:w="371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3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Low-glare reading; coffee-roast identity</w:t>
            </w:r>
          </w:p>
        </w:tc>
      </w:tr>
    </w:tbl>
    <w:p w14:paraId="71BC9B3B" w14:textId="77777777" w:rsidR="0029130F" w:rsidRDefault="0029130F">
      <w:pPr>
        <w:spacing w:after="60"/>
      </w:pPr>
    </w:p>
    <w:p w14:paraId="71BC9B3C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Default:</w:t>
      </w:r>
      <w:r>
        <w:t xml:space="preserve"> the page opens in the theme that matches the visitor’s operating-system preference, using a light/dark media query (REQ-THM-03).</w:t>
      </w:r>
    </w:p>
    <w:p w14:paraId="71BC9B3D" w14:textId="77777777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Control:</w:t>
      </w:r>
      <w:r>
        <w:t xml:space="preserve"> a fixed toggle in the corner of the screen switches theme (REQ-THM-02); a manual override is remembered for the next visit (REQ-THM-04).</w:t>
      </w:r>
    </w:p>
    <w:p w14:paraId="71BC9B3E" w14:textId="25C2DDAE" w:rsidR="0029130F" w:rsidRDefault="009B5A23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Construction:</w:t>
      </w:r>
      <w:r>
        <w:t xml:space="preserve"> every data </w:t>
      </w:r>
      <w:r w:rsidR="00D347E2">
        <w:t>color</w:t>
      </w:r>
      <w:r>
        <w:t xml:space="preserve"> is defined once and re-mapped per theme, so neither theme is an afterthought (REQ-THM-05).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29130F" w14:paraId="71BC9B43" w14:textId="77777777">
        <w:trPr>
          <w:cantSplit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BC9B3F" w14:textId="1F41D719" w:rsidR="0029130F" w:rsidRDefault="003041DA">
            <w:pPr>
              <w:keepNext/>
              <w:spacing w:before="120"/>
              <w:jc w:val="center"/>
            </w:pPr>
            <w:r w:rsidRPr="003041DA">
              <w:rPr>
                <w:noProof/>
              </w:rPr>
              <w:lastRenderedPageBreak/>
              <w:drawing>
                <wp:inline distT="0" distB="0" distL="0" distR="0" wp14:anchorId="3BE58BD6" wp14:editId="20750F93">
                  <wp:extent cx="2203212" cy="5202820"/>
                  <wp:effectExtent l="0" t="0" r="6985" b="0"/>
                  <wp:docPr id="1046022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0220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791" cy="523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C9B40" w14:textId="77777777" w:rsidR="0029130F" w:rsidRDefault="009B5A23">
            <w:pPr>
              <w:spacing w:before="60" w:after="200"/>
              <w:jc w:val="center"/>
            </w:pPr>
            <w:r>
              <w:rPr>
                <w:i/>
                <w:iCs/>
                <w:color w:val="5B4636"/>
                <w:sz w:val="18"/>
                <w:szCs w:val="18"/>
              </w:rPr>
              <w:t>Figure 7: Light theme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BC9B41" w14:textId="3E53105C" w:rsidR="0029130F" w:rsidRDefault="0016405A">
            <w:pPr>
              <w:keepNext/>
              <w:spacing w:before="120"/>
              <w:jc w:val="center"/>
            </w:pPr>
            <w:r w:rsidRPr="0016405A">
              <w:rPr>
                <w:noProof/>
              </w:rPr>
              <w:drawing>
                <wp:inline distT="0" distB="0" distL="0" distR="0" wp14:anchorId="13A7821A" wp14:editId="4B3D2CFC">
                  <wp:extent cx="2176040" cy="5138654"/>
                  <wp:effectExtent l="0" t="0" r="0" b="5080"/>
                  <wp:docPr id="911226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2267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32" cy="5170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C9B42" w14:textId="77777777" w:rsidR="0029130F" w:rsidRDefault="009B5A23">
            <w:pPr>
              <w:spacing w:before="60" w:after="200"/>
              <w:jc w:val="center"/>
            </w:pPr>
            <w:r>
              <w:rPr>
                <w:i/>
                <w:iCs/>
                <w:color w:val="5B4636"/>
                <w:sz w:val="18"/>
                <w:szCs w:val="18"/>
              </w:rPr>
              <w:t>Figure 8: Dark theme</w:t>
            </w:r>
          </w:p>
        </w:tc>
      </w:tr>
    </w:tbl>
    <w:p w14:paraId="71BC9B44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8. Accessibility and Design Integrity</w:t>
      </w:r>
    </w:p>
    <w:p w14:paraId="71BC9B45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8.1 Accessibility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20"/>
        <w:gridCol w:w="1900"/>
      </w:tblGrid>
      <w:tr w:rsidR="0029130F" w14:paraId="71BC9B49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46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Need</w:t>
            </w:r>
          </w:p>
        </w:tc>
        <w:tc>
          <w:tcPr>
            <w:tcW w:w="5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47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Design response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48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Requirements</w:t>
            </w:r>
          </w:p>
        </w:tc>
      </w:tr>
      <w:tr w:rsidR="0029130F" w14:paraId="71BC9B4D" w14:textId="77777777">
        <w:trPr>
          <w:cantSplit/>
        </w:trPr>
        <w:tc>
          <w:tcPr>
            <w:tcW w:w="25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4A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Keyboard use</w:t>
            </w:r>
          </w:p>
        </w:tc>
        <w:tc>
          <w:tcPr>
            <w:tcW w:w="5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4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Filter chips, ranking rows, map circles and the theme toggle are reachable with Tab and activated with Enter or Space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4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REQ-ACC-01</w:t>
            </w:r>
          </w:p>
        </w:tc>
      </w:tr>
      <w:tr w:rsidR="0029130F" w14:paraId="71BC9B51" w14:textId="77777777">
        <w:trPr>
          <w:cantSplit/>
        </w:trPr>
        <w:tc>
          <w:tcPr>
            <w:tcW w:w="25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4E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Screen readers</w:t>
            </w:r>
          </w:p>
        </w:tc>
        <w:tc>
          <w:tcPr>
            <w:tcW w:w="5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4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Interactive elements carry ARIA roles and labels so cross-filtering is not mouse-only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REQ-ACC-02</w:t>
            </w:r>
          </w:p>
        </w:tc>
      </w:tr>
      <w:tr w:rsidR="0029130F" w14:paraId="71BC9B55" w14:textId="77777777">
        <w:trPr>
          <w:cantSplit/>
        </w:trPr>
        <w:tc>
          <w:tcPr>
            <w:tcW w:w="25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2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Reduced motion</w:t>
            </w:r>
          </w:p>
        </w:tc>
        <w:tc>
          <w:tcPr>
            <w:tcW w:w="5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Non-essential animation and smooth-scroll are disabled when the operating system requests reduced motion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REQ-ACC-03</w:t>
            </w:r>
          </w:p>
        </w:tc>
      </w:tr>
      <w:tr w:rsidR="0029130F" w14:paraId="71BC9B59" w14:textId="77777777">
        <w:trPr>
          <w:cantSplit/>
        </w:trPr>
        <w:tc>
          <w:tcPr>
            <w:tcW w:w="25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6" w14:textId="0AF8819E" w:rsidR="0029130F" w:rsidRDefault="00FB4C9A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Color</w:t>
            </w:r>
            <w:r w:rsidR="009B5A23">
              <w:rPr>
                <w:b/>
                <w:bCs/>
                <w:sz w:val="18"/>
                <w:szCs w:val="18"/>
              </w:rPr>
              <w:t>-blind readers</w:t>
            </w:r>
          </w:p>
        </w:tc>
        <w:tc>
          <w:tcPr>
            <w:tcW w:w="5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Single-hue ramp, printed counts in cells, ranking list repeating the map values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REQ-C1-02, REQ-C1-03, REQ-ETH-04</w:t>
            </w:r>
          </w:p>
        </w:tc>
      </w:tr>
      <w:tr w:rsidR="0029130F" w14:paraId="71BC9B5D" w14:textId="77777777">
        <w:trPr>
          <w:cantSplit/>
        </w:trPr>
        <w:tc>
          <w:tcPr>
            <w:tcW w:w="25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A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Bright daylight</w:t>
            </w:r>
          </w:p>
        </w:tc>
        <w:tc>
          <w:tcPr>
            <w:tcW w:w="5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Light theme with re-tuned contrast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REQ-THM-01, REQ-ETH-04</w:t>
            </w:r>
          </w:p>
        </w:tc>
      </w:tr>
      <w:tr w:rsidR="0029130F" w14:paraId="71BC9B61" w14:textId="77777777">
        <w:trPr>
          <w:cantSplit/>
        </w:trPr>
        <w:tc>
          <w:tcPr>
            <w:tcW w:w="25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E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Phones and tablets</w:t>
            </w:r>
          </w:p>
        </w:tc>
        <w:tc>
          <w:tcPr>
            <w:tcW w:w="5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5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Proportional SVG charts and wrapping filters, KPI band and ranking list</w:t>
            </w:r>
          </w:p>
        </w:tc>
        <w:tc>
          <w:tcPr>
            <w:tcW w:w="19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REQ-RES-01 to REQ-RES-03</w:t>
            </w:r>
          </w:p>
        </w:tc>
      </w:tr>
    </w:tbl>
    <w:p w14:paraId="71BC9B62" w14:textId="77777777" w:rsidR="0029130F" w:rsidRDefault="0029130F">
      <w:pPr>
        <w:spacing w:after="60"/>
      </w:pPr>
    </w:p>
    <w:p w14:paraId="71BC9B63" w14:textId="77777777" w:rsidR="0029130F" w:rsidRDefault="009B5A23">
      <w:pPr>
        <w:pStyle w:val="Heading2"/>
        <w:keepNext/>
        <w:spacing w:before="220" w:after="100"/>
      </w:pPr>
      <w:r>
        <w:rPr>
          <w:rFonts w:ascii="Georgia" w:eastAsia="Georgia" w:hAnsi="Georgia" w:cs="Georgia"/>
          <w:b/>
          <w:bCs/>
          <w:color w:val="8A3B1F"/>
          <w:sz w:val="24"/>
          <w:szCs w:val="24"/>
        </w:rPr>
        <w:t>8.2 Guarding against misleading visuals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420"/>
        <w:gridCol w:w="2000"/>
      </w:tblGrid>
      <w:tr w:rsidR="0029130F" w14:paraId="71BC9B67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4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Safeguard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5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How the UI applies it</w:t>
            </w:r>
          </w:p>
        </w:tc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6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Requirements</w:t>
            </w:r>
          </w:p>
        </w:tc>
      </w:tr>
      <w:tr w:rsidR="0029130F" w14:paraId="71BC9B6B" w14:textId="77777777">
        <w:trPr>
          <w:cantSplit/>
        </w:trPr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8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Zero-based axes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Both scatter axes start at zero, avoiding truncated-axis distortion</w:t>
            </w:r>
          </w:p>
        </w:tc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REQ-C3-05, REQ-ETH-01</w:t>
            </w:r>
          </w:p>
        </w:tc>
      </w:tr>
      <w:tr w:rsidR="0029130F" w14:paraId="71BC9B6F" w14:textId="77777777">
        <w:trPr>
          <w:cantSplit/>
        </w:trPr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C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Area, not radius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Map circle area tracks revenue through a square-</w:t>
            </w:r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  <w:r>
              <w:rPr>
                <w:sz w:val="18"/>
                <w:szCs w:val="18"/>
              </w:rPr>
              <w:t xml:space="preserve"> scale; the numeric spread is stated beside the map</w:t>
            </w:r>
          </w:p>
        </w:tc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6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REQ-C2-02, REQ-C2-05, REQ-ETH-02</w:t>
            </w:r>
          </w:p>
        </w:tc>
      </w:tr>
      <w:tr w:rsidR="0029130F" w14:paraId="71BC9B73" w14:textId="77777777">
        <w:trPr>
          <w:cantSplit/>
        </w:trPr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0" w14:textId="2FC35A46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One </w:t>
            </w:r>
            <w:r w:rsidR="00FB4C9A">
              <w:rPr>
                <w:b/>
                <w:bCs/>
                <w:sz w:val="18"/>
                <w:szCs w:val="18"/>
              </w:rPr>
              <w:t>color</w:t>
            </w:r>
            <w:r>
              <w:rPr>
                <w:b/>
                <w:bCs/>
                <w:sz w:val="18"/>
                <w:szCs w:val="18"/>
              </w:rPr>
              <w:t xml:space="preserve"> code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1" w14:textId="24F5FEE3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The same store </w:t>
            </w:r>
            <w:r w:rsidR="00CA7571">
              <w:rPr>
                <w:sz w:val="18"/>
                <w:szCs w:val="18"/>
              </w:rPr>
              <w:t>colors</w:t>
            </w:r>
            <w:r>
              <w:rPr>
                <w:sz w:val="18"/>
                <w:szCs w:val="18"/>
              </w:rPr>
              <w:t xml:space="preserve"> on every chart and list</w:t>
            </w:r>
          </w:p>
        </w:tc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REQ-C2-09, REQ-ETH-03</w:t>
            </w:r>
          </w:p>
        </w:tc>
      </w:tr>
      <w:tr w:rsidR="0029130F" w14:paraId="71BC9B77" w14:textId="77777777">
        <w:trPr>
          <w:cantSplit/>
        </w:trPr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4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Data attribution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Footer states the exact rows, units and revenue; every value is drawn from the cleaned table</w:t>
            </w:r>
          </w:p>
        </w:tc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REQ-DATA-01, REQ-DATA-02</w:t>
            </w:r>
          </w:p>
        </w:tc>
      </w:tr>
      <w:tr w:rsidR="0029130F" w14:paraId="71BC9B7B" w14:textId="77777777">
        <w:trPr>
          <w:cantSplit/>
        </w:trPr>
        <w:tc>
          <w:tcPr>
            <w:tcW w:w="33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8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Schematic map disclosed</w:t>
            </w:r>
          </w:p>
        </w:tc>
        <w:tc>
          <w:tcPr>
            <w:tcW w:w="4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Footer states the basemap is simplified geometry, not a tile service</w:t>
            </w:r>
          </w:p>
        </w:tc>
        <w:tc>
          <w:tcPr>
            <w:tcW w:w="20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REQ-DATA-03</w:t>
            </w:r>
          </w:p>
        </w:tc>
      </w:tr>
    </w:tbl>
    <w:p w14:paraId="71BC9B7C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9. Traceability Matrix</w:t>
      </w:r>
    </w:p>
    <w:p w14:paraId="71BC9B7D" w14:textId="77777777" w:rsidR="0029130F" w:rsidRDefault="009B5A23">
      <w:pPr>
        <w:keepNext/>
        <w:spacing w:after="120" w:line="264" w:lineRule="auto"/>
      </w:pPr>
      <w:r>
        <w:t>Each UI element is traced to the Design Rationale, the Design Requirements and the Meeting 03 Minutes.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50"/>
        <w:gridCol w:w="2700"/>
        <w:gridCol w:w="2350"/>
        <w:gridCol w:w="1320"/>
      </w:tblGrid>
      <w:tr w:rsidR="0029130F" w14:paraId="71BC9B83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E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UI element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7F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0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Requirements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1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Minutes sections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2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Doc. section</w:t>
            </w:r>
          </w:p>
        </w:tc>
      </w:tr>
      <w:tr w:rsidR="0029130F" w14:paraId="71BC9B89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4" w14:textId="0F215998" w:rsidR="0029130F" w:rsidRDefault="007C5138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Color palette and store colors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§3, §5, §7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REQ-C2-03, C2-09, C3-03, ETH-03, THM-05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§6, §8, §11 (palette)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3.1</w:t>
            </w:r>
          </w:p>
        </w:tc>
      </w:tr>
      <w:tr w:rsidR="0029130F" w14:paraId="71BC9B8F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A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Typography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No dedicated REQ (see Appendix A)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§6, §11 (typography)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8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3.2</w:t>
            </w:r>
          </w:p>
        </w:tc>
      </w:tr>
      <w:tr w:rsidR="0029130F" w14:paraId="71BC9B95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0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Header and chart framing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§2, §3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REQ-AUD-01 to AUD-04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§3, §5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2, 4</w:t>
            </w:r>
          </w:p>
        </w:tc>
      </w:tr>
      <w:tr w:rsidR="0029130F" w14:paraId="71BC9B9B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6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Filter bar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REQ-FIL-01 to FIL-04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§6 (layout), §11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5.1</w:t>
            </w:r>
          </w:p>
        </w:tc>
      </w:tr>
      <w:tr w:rsidR="0029130F" w14:paraId="71BC9BA1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C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KPI band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REQ-KPI-01, KPI-02, DATA-01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9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§5, §6, §11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5.2</w:t>
            </w:r>
          </w:p>
        </w:tc>
      </w:tr>
      <w:tr w:rsidR="0029130F" w14:paraId="71BC9BA7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2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1 heat map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§4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REQ-C1-01 to C1-05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§5, §7, §11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5.3</w:t>
            </w:r>
          </w:p>
        </w:tc>
      </w:tr>
      <w:tr w:rsidR="0029130F" w14:paraId="71BC9BAD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8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2 store map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§5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REQ-C2-01 to C2-09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§5, §7, §11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5.4</w:t>
            </w:r>
          </w:p>
        </w:tc>
      </w:tr>
      <w:tr w:rsidR="0029130F" w14:paraId="71BC9BB3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E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Chart 3 scatter plot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A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§6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REQ-C3-01 to C3-06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§5, §7, §11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5.5</w:t>
            </w:r>
          </w:p>
        </w:tc>
      </w:tr>
      <w:tr w:rsidR="0029130F" w14:paraId="71BC9BB9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4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Footer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§7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REQ-DATA-02, DATA-03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5.6</w:t>
            </w:r>
          </w:p>
        </w:tc>
      </w:tr>
      <w:tr w:rsidR="0029130F" w14:paraId="71BC9BBF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A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Interaction consistency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§3, §4–§6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REQ-NFR-03, NFR-04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§6, §7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B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</w:tr>
      <w:tr w:rsidR="0029130F" w14:paraId="71BC9BC5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0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Light and dark themes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§3, §7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REQ-THM-01 to THM-05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§11 (themes)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</w:tr>
      <w:tr w:rsidR="0029130F" w14:paraId="71BC9BCB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6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Responsive layout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§3, §7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REQ-RES-01 to RES-03, NFR-02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4.3</w:t>
            </w:r>
          </w:p>
        </w:tc>
      </w:tr>
      <w:tr w:rsidR="0029130F" w14:paraId="71BC9BD1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C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Accessibility and integrity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§3, §7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REQ-ACC-01 to ACC-03, ETH-01 to ETH-04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C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</w:tr>
      <w:tr w:rsidR="0029130F" w14:paraId="71BC9BD7" w14:textId="77777777">
        <w:trPr>
          <w:cantSplit/>
        </w:trPr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2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Common CSS and locked UI</w:t>
            </w:r>
          </w:p>
        </w:tc>
        <w:tc>
          <w:tcPr>
            <w:tcW w:w="12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§7 (Create common CSS), §8 (decision 4)</w:t>
            </w:r>
          </w:p>
        </w:tc>
        <w:tc>
          <w:tcPr>
            <w:tcW w:w="13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1.1</w:t>
            </w:r>
          </w:p>
        </w:tc>
      </w:tr>
    </w:tbl>
    <w:p w14:paraId="71BC9BD8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lastRenderedPageBreak/>
        <w:t>10. UI Conformance Checklist</w:t>
      </w:r>
    </w:p>
    <w:p w14:paraId="71BC9BD9" w14:textId="77777777" w:rsidR="0029130F" w:rsidRDefault="009B5A23">
      <w:pPr>
        <w:keepNext/>
        <w:spacing w:after="120" w:line="264" w:lineRule="auto"/>
      </w:pPr>
      <w:r>
        <w:t>For the individual chart review at the end of Week 03 and the first-pass dashboard (Minutes §7). Each member checks their own chart and the shared page.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100"/>
        <w:gridCol w:w="2100"/>
        <w:gridCol w:w="1960"/>
      </w:tblGrid>
      <w:tr w:rsidR="0029130F" w14:paraId="71BC9BDE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A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B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C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Reference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D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Pass / notes</w:t>
            </w:r>
          </w:p>
        </w:tc>
      </w:tr>
      <w:tr w:rsidR="0029130F" w14:paraId="71BC9BE3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D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0" w14:textId="035025D3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Palette, typography and store </w:t>
            </w:r>
            <w:r w:rsidR="007A1CB7">
              <w:rPr>
                <w:sz w:val="18"/>
                <w:szCs w:val="18"/>
              </w:rPr>
              <w:t>colors</w:t>
            </w:r>
            <w:r>
              <w:rPr>
                <w:sz w:val="18"/>
                <w:szCs w:val="18"/>
              </w:rPr>
              <w:t xml:space="preserve"> come from the shared stylesheet, not hard-coded per chart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§3; REQ-THM-05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2" w14:textId="7F51B32E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BE8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Hell’s Kitchen red, Astoria amber and Lower Manhattan teal are identical on map, ranking list and scatter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REQ-C2-09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7" w14:textId="1C5826D0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BED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Filters sit above all charts and one Clear resets everything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REQ-FIL-01, FIL-02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C" w14:textId="7CD5B38E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BF2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E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Five KPI tiles recompute with the filters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REQ-KPI-01, KPI-02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1" w14:textId="2D563F0E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BF7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Heat map is 7 × 15 with counts printed in every cell and a single-hue ramp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REQ-C1-01 to C1-03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6" w14:textId="60BDC849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BFC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Map uses a square-</w:t>
            </w:r>
            <w:proofErr w:type="spellStart"/>
            <w:r>
              <w:rPr>
                <w:sz w:val="18"/>
                <w:szCs w:val="18"/>
              </w:rPr>
              <w:t>root</w:t>
            </w:r>
            <w:proofErr w:type="spellEnd"/>
            <w:r>
              <w:rPr>
                <w:sz w:val="18"/>
                <w:szCs w:val="18"/>
              </w:rPr>
              <w:t xml:space="preserve"> radius scale; ranking panel states the spread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REQ-C2-02, C2-05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B" w14:textId="6BB98E4E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C01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Scatter axes start at zero; equation, R² and correlation shown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BF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REQ-C3-04, C3-05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0" w14:textId="489534DB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C06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Hover, tooltip and highlight styles match across all three charts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§6.2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5" w14:textId="1F198C67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C0B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A written takeaway sentence follows every chart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REQ-AUD-04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A" w14:textId="322C12E7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C10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Light and dark themes both render correctly; toggle is keyboard reachable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REQ-THM-01, ACC-01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0F" w14:textId="5FDDE655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C15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Layout remains usable at desktop, tablet and phone widths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REQ-RES-01 to RES-03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4" w14:textId="5EDA307B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  <w:tr w:rsidR="0029130F" w14:paraId="71BC9C1A" w14:textId="77777777">
        <w:trPr>
          <w:cantSplit/>
        </w:trPr>
        <w:tc>
          <w:tcPr>
            <w:tcW w:w="5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Footer states row count, units, revenue and basemap disclosure</w:t>
            </w:r>
          </w:p>
        </w:tc>
        <w:tc>
          <w:tcPr>
            <w:tcW w:w="21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REQ-DATA-02, DATA-03</w:t>
            </w:r>
          </w:p>
        </w:tc>
        <w:tc>
          <w:tcPr>
            <w:tcW w:w="196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9" w14:textId="7382C435" w:rsidR="0029130F" w:rsidRPr="00237B6F" w:rsidRDefault="00237B6F">
            <w:pPr>
              <w:spacing w:after="30"/>
              <w:rPr>
                <w:sz w:val="18"/>
                <w:szCs w:val="18"/>
              </w:rPr>
            </w:pPr>
            <w:r w:rsidRPr="00237B6F">
              <w:rPr>
                <w:sz w:val="18"/>
                <w:szCs w:val="18"/>
              </w:rPr>
              <w:t>Pass</w:t>
            </w:r>
          </w:p>
        </w:tc>
      </w:tr>
    </w:tbl>
    <w:p w14:paraId="71BC9C1B" w14:textId="77777777" w:rsidR="0029130F" w:rsidRDefault="009B5A23">
      <w:pPr>
        <w:pStyle w:val="Heading1"/>
        <w:keepNext/>
        <w:pBdr>
          <w:bottom w:val="single" w:sz="6" w:space="3" w:color="8A3B1F"/>
        </w:pBdr>
        <w:spacing w:before="320" w:after="140"/>
      </w:pPr>
      <w:r>
        <w:rPr>
          <w:rFonts w:ascii="Georgia" w:eastAsia="Georgia" w:hAnsi="Georgia" w:cs="Georgia"/>
          <w:b/>
          <w:bCs/>
          <w:color w:val="8A3B1F"/>
          <w:sz w:val="30"/>
          <w:szCs w:val="30"/>
        </w:rPr>
        <w:t>Appendix A. Points to Confirm</w:t>
      </w:r>
    </w:p>
    <w:p w14:paraId="71BC9C1C" w14:textId="77777777" w:rsidR="0029130F" w:rsidRDefault="009B5A23">
      <w:pPr>
        <w:keepNext/>
        <w:spacing w:after="120" w:line="264" w:lineRule="auto"/>
      </w:pPr>
      <w:r>
        <w:t>While building this document the source files were compared against each other and against the dashboard screenshots. The differences below need a team decision; the last column shows the value this document uses.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650"/>
        <w:gridCol w:w="2700"/>
        <w:gridCol w:w="2600"/>
        <w:gridCol w:w="2350"/>
      </w:tblGrid>
      <w:tr w:rsidR="0029130F" w14:paraId="71BC9C22" w14:textId="77777777">
        <w:trPr>
          <w:cantSplit/>
          <w:tblHeader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D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E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1F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Where the sources differ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0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Screenshots / other source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8A3B1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1" w14:textId="77777777" w:rsidR="0029130F" w:rsidRDefault="009B5A23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Used in this document</w:t>
            </w:r>
          </w:p>
        </w:tc>
      </w:tr>
      <w:tr w:rsidR="0029130F" w14:paraId="71BC9C28" w14:textId="77777777">
        <w:trPr>
          <w:cantSplit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3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4" w14:textId="482FFAAC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 xml:space="preserve">Store </w:t>
            </w:r>
            <w:r w:rsidR="00FB4C9A">
              <w:rPr>
                <w:sz w:val="18"/>
                <w:szCs w:val="18"/>
              </w:rPr>
              <w:t>colors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Minutes §6: Hell’s Kitchen amber, Astoria teal, Lower Manhattan maroon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Rationale §5, REQ-C2-03 and screenshots: Hell’s Kitchen red, Astoria amber, Lower Manhattan teal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Rationale, requirements and screenshots</w:t>
            </w:r>
          </w:p>
        </w:tc>
      </w:tr>
      <w:tr w:rsidR="0029130F" w14:paraId="71BC9C2E" w14:textId="77777777">
        <w:trPr>
          <w:cantSplit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9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Chart arrangement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Minutes §6: heat map and store map side by side, scatter plot full-width below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Screenshots: all three charts stacked full-width, each with a side panel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Screenshots</w:t>
            </w:r>
          </w:p>
        </w:tc>
      </w:tr>
      <w:tr w:rsidR="0029130F" w14:paraId="71BC9C34" w14:textId="77777777">
        <w:trPr>
          <w:cantSplit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2F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Filter bar and KPI band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Minutes §6: KPI band at the top with four tiles, filter bar beneath with a Reset button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Screenshots and REQ-KPI-01: filter bar above the KPI band, five tiles, button named Clear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Screenshots and requirements</w:t>
            </w:r>
          </w:p>
        </w:tc>
      </w:tr>
      <w:tr w:rsidR="0029130F" w14:paraId="71BC9C3A" w14:textId="77777777">
        <w:trPr>
          <w:cantSplit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5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6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Default theme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7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Rationale §3 describes the dark roast theme first; Minutes §6 describes a cream palette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REQ-THM-03: follows the OS preference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Both themes; OS preference default</w:t>
            </w:r>
          </w:p>
        </w:tc>
      </w:tr>
      <w:tr w:rsidR="0029130F" w14:paraId="71BC9C40" w14:textId="77777777">
        <w:trPr>
          <w:cantSplit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B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C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Chart 3 trend line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D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Minutes §5: trendline fitted per store in the Excel prototype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Rationale §6 and screenshot: one overall regression (y = 3.20x + 23.59)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3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Single overall regression</w:t>
            </w:r>
          </w:p>
        </w:tc>
      </w:tr>
      <w:tr w:rsidR="0029130F" w14:paraId="71BC9C46" w14:textId="77777777">
        <w:trPr>
          <w:cantSplit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1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6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2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Takeaway sentences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3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REQ-AUD-04: one under every chart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4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Screenshots show one only under Chart 1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5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Required; confirm in build</w:t>
            </w:r>
          </w:p>
        </w:tc>
      </w:tr>
      <w:tr w:rsidR="0029130F" w14:paraId="71BC9C4C" w14:textId="77777777">
        <w:trPr>
          <w:cantSplit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7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8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REQ-C3-05 status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9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Status cell is blank in the Requirements document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A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Duplicate REQ-ETH-01 is marked Done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B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Treated as Done; confirm</w:t>
            </w:r>
          </w:p>
        </w:tc>
      </w:tr>
      <w:tr w:rsidR="0029130F" w14:paraId="71BC9C52" w14:textId="77777777">
        <w:trPr>
          <w:cantSplit/>
        </w:trPr>
        <w:tc>
          <w:tcPr>
            <w:tcW w:w="42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shd w:val="clear" w:color="auto" w:fill="F4EC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D" w14:textId="77777777" w:rsidR="0029130F" w:rsidRDefault="009B5A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6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E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Typography and layout requirements</w:t>
            </w:r>
          </w:p>
        </w:tc>
        <w:tc>
          <w:tcPr>
            <w:tcW w:w="27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4F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No dedicated REQ ID covers typography or page layout</w:t>
            </w:r>
          </w:p>
        </w:tc>
        <w:tc>
          <w:tcPr>
            <w:tcW w:w="260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50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Governed by Rationale §3 and Minutes §6</w:t>
            </w:r>
          </w:p>
        </w:tc>
        <w:tc>
          <w:tcPr>
            <w:tcW w:w="2350" w:type="dxa"/>
            <w:tcBorders>
              <w:top w:val="single" w:sz="4" w:space="0" w:color="C9B8A6"/>
              <w:left w:val="single" w:sz="4" w:space="0" w:color="C9B8A6"/>
              <w:bottom w:val="single" w:sz="4" w:space="0" w:color="C9B8A6"/>
              <w:right w:val="single" w:sz="4" w:space="0" w:color="C9B8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9C51" w14:textId="77777777" w:rsidR="0029130F" w:rsidRDefault="009B5A23">
            <w:pPr>
              <w:spacing w:after="30"/>
            </w:pPr>
            <w:r>
              <w:rPr>
                <w:sz w:val="18"/>
                <w:szCs w:val="18"/>
              </w:rPr>
              <w:t>Traced to those sources</w:t>
            </w:r>
          </w:p>
        </w:tc>
      </w:tr>
    </w:tbl>
    <w:p w14:paraId="71BC9C53" w14:textId="77777777" w:rsidR="004F2DBD" w:rsidRDefault="004F2DBD"/>
    <w:sectPr w:rsidR="004F2DBD">
      <w:footerReference w:type="default" r:id="rId15"/>
      <w:pgSz w:w="12240" w:h="15840"/>
      <w:pgMar w:top="1080" w:right="1260" w:bottom="1080" w:left="126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B0B27" w14:textId="77777777" w:rsidR="009B5A23" w:rsidRDefault="009B5A23">
      <w:r>
        <w:separator/>
      </w:r>
    </w:p>
  </w:endnote>
  <w:endnote w:type="continuationSeparator" w:id="0">
    <w:p w14:paraId="1E559C07" w14:textId="77777777" w:rsidR="009B5A23" w:rsidRDefault="009B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C9C63" w14:textId="49987E45" w:rsidR="0029130F" w:rsidRDefault="009B5A23">
    <w:pPr>
      <w:jc w:val="center"/>
    </w:pPr>
    <w:r>
      <w:rPr>
        <w:color w:val="5B4636"/>
        <w:sz w:val="16"/>
        <w:szCs w:val="16"/>
      </w:rPr>
      <w:t xml:space="preserve">The Morning Rush — UI Design Document   |   Page </w:t>
    </w:r>
    <w:r>
      <w:rPr>
        <w:color w:val="5B4636"/>
        <w:sz w:val="16"/>
        <w:szCs w:val="16"/>
      </w:rPr>
      <w:fldChar w:fldCharType="begin"/>
    </w:r>
    <w:r>
      <w:rPr>
        <w:color w:val="5B4636"/>
        <w:sz w:val="16"/>
        <w:szCs w:val="16"/>
      </w:rPr>
      <w:instrText>PAGE</w:instrText>
    </w:r>
    <w:r>
      <w:rPr>
        <w:color w:val="5B4636"/>
        <w:sz w:val="16"/>
        <w:szCs w:val="16"/>
      </w:rPr>
      <w:fldChar w:fldCharType="separate"/>
    </w:r>
    <w:r w:rsidR="009F062E">
      <w:rPr>
        <w:noProof/>
        <w:color w:val="5B4636"/>
        <w:sz w:val="16"/>
        <w:szCs w:val="16"/>
      </w:rPr>
      <w:t>1</w:t>
    </w:r>
    <w:r>
      <w:rPr>
        <w:color w:val="5B463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7BF4" w14:textId="77777777" w:rsidR="009B5A23" w:rsidRDefault="009B5A23">
      <w:r>
        <w:separator/>
      </w:r>
    </w:p>
  </w:footnote>
  <w:footnote w:type="continuationSeparator" w:id="0">
    <w:p w14:paraId="64F0047C" w14:textId="77777777" w:rsidR="009B5A23" w:rsidRDefault="009B5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04DA9"/>
    <w:multiLevelType w:val="hybridMultilevel"/>
    <w:tmpl w:val="00CC0776"/>
    <w:lvl w:ilvl="0" w:tplc="8F2E6DE8">
      <w:start w:val="1"/>
      <w:numFmt w:val="bullet"/>
      <w:lvlText w:val="•"/>
      <w:lvlJc w:val="left"/>
      <w:pPr>
        <w:ind w:left="540" w:hanging="270"/>
      </w:pPr>
    </w:lvl>
    <w:lvl w:ilvl="1" w:tplc="CF4A0500">
      <w:numFmt w:val="decimal"/>
      <w:lvlText w:val=""/>
      <w:lvlJc w:val="left"/>
    </w:lvl>
    <w:lvl w:ilvl="2" w:tplc="15909AB0">
      <w:numFmt w:val="decimal"/>
      <w:lvlText w:val=""/>
      <w:lvlJc w:val="left"/>
    </w:lvl>
    <w:lvl w:ilvl="3" w:tplc="D36083E4">
      <w:numFmt w:val="decimal"/>
      <w:lvlText w:val=""/>
      <w:lvlJc w:val="left"/>
    </w:lvl>
    <w:lvl w:ilvl="4" w:tplc="24401DD8">
      <w:numFmt w:val="decimal"/>
      <w:lvlText w:val=""/>
      <w:lvlJc w:val="left"/>
    </w:lvl>
    <w:lvl w:ilvl="5" w:tplc="4830F124">
      <w:numFmt w:val="decimal"/>
      <w:lvlText w:val=""/>
      <w:lvlJc w:val="left"/>
    </w:lvl>
    <w:lvl w:ilvl="6" w:tplc="AD7C1792">
      <w:numFmt w:val="decimal"/>
      <w:lvlText w:val=""/>
      <w:lvlJc w:val="left"/>
    </w:lvl>
    <w:lvl w:ilvl="7" w:tplc="AA644094">
      <w:numFmt w:val="decimal"/>
      <w:lvlText w:val=""/>
      <w:lvlJc w:val="left"/>
    </w:lvl>
    <w:lvl w:ilvl="8" w:tplc="E5BA9B6E">
      <w:numFmt w:val="decimal"/>
      <w:lvlText w:val=""/>
      <w:lvlJc w:val="left"/>
    </w:lvl>
  </w:abstractNum>
  <w:abstractNum w:abstractNumId="1" w15:restartNumberingAfterBreak="0">
    <w:nsid w:val="6B59755A"/>
    <w:multiLevelType w:val="hybridMultilevel"/>
    <w:tmpl w:val="8ACC2664"/>
    <w:lvl w:ilvl="0" w:tplc="4600DA40">
      <w:start w:val="1"/>
      <w:numFmt w:val="bullet"/>
      <w:lvlText w:val="●"/>
      <w:lvlJc w:val="left"/>
      <w:pPr>
        <w:ind w:left="720" w:hanging="360"/>
      </w:pPr>
    </w:lvl>
    <w:lvl w:ilvl="1" w:tplc="4E7A0AD6">
      <w:start w:val="1"/>
      <w:numFmt w:val="bullet"/>
      <w:lvlText w:val="○"/>
      <w:lvlJc w:val="left"/>
      <w:pPr>
        <w:ind w:left="1440" w:hanging="360"/>
      </w:pPr>
    </w:lvl>
    <w:lvl w:ilvl="2" w:tplc="2D98A570">
      <w:start w:val="1"/>
      <w:numFmt w:val="bullet"/>
      <w:lvlText w:val="■"/>
      <w:lvlJc w:val="left"/>
      <w:pPr>
        <w:ind w:left="2160" w:hanging="360"/>
      </w:pPr>
    </w:lvl>
    <w:lvl w:ilvl="3" w:tplc="4638430E">
      <w:start w:val="1"/>
      <w:numFmt w:val="bullet"/>
      <w:lvlText w:val="●"/>
      <w:lvlJc w:val="left"/>
      <w:pPr>
        <w:ind w:left="2880" w:hanging="360"/>
      </w:pPr>
    </w:lvl>
    <w:lvl w:ilvl="4" w:tplc="CB40F4D8">
      <w:start w:val="1"/>
      <w:numFmt w:val="bullet"/>
      <w:lvlText w:val="○"/>
      <w:lvlJc w:val="left"/>
      <w:pPr>
        <w:ind w:left="3600" w:hanging="360"/>
      </w:pPr>
    </w:lvl>
    <w:lvl w:ilvl="5" w:tplc="C0004CB4">
      <w:start w:val="1"/>
      <w:numFmt w:val="bullet"/>
      <w:lvlText w:val="■"/>
      <w:lvlJc w:val="left"/>
      <w:pPr>
        <w:ind w:left="4320" w:hanging="360"/>
      </w:pPr>
    </w:lvl>
    <w:lvl w:ilvl="6" w:tplc="115EBCFA">
      <w:start w:val="1"/>
      <w:numFmt w:val="bullet"/>
      <w:lvlText w:val="●"/>
      <w:lvlJc w:val="left"/>
      <w:pPr>
        <w:ind w:left="5040" w:hanging="360"/>
      </w:pPr>
    </w:lvl>
    <w:lvl w:ilvl="7" w:tplc="3EE66464">
      <w:start w:val="1"/>
      <w:numFmt w:val="bullet"/>
      <w:lvlText w:val="●"/>
      <w:lvlJc w:val="left"/>
      <w:pPr>
        <w:ind w:left="5760" w:hanging="360"/>
      </w:pPr>
    </w:lvl>
    <w:lvl w:ilvl="8" w:tplc="B868DBDC">
      <w:start w:val="1"/>
      <w:numFmt w:val="bullet"/>
      <w:lvlText w:val="●"/>
      <w:lvlJc w:val="left"/>
      <w:pPr>
        <w:ind w:left="6480" w:hanging="360"/>
      </w:pPr>
    </w:lvl>
  </w:abstractNum>
  <w:num w:numId="1" w16cid:durableId="1011374786">
    <w:abstractNumId w:val="1"/>
    <w:lvlOverride w:ilvl="0">
      <w:startOverride w:val="1"/>
    </w:lvlOverride>
  </w:num>
  <w:num w:numId="2" w16cid:durableId="1417551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30F"/>
    <w:rsid w:val="0016405A"/>
    <w:rsid w:val="00237B6F"/>
    <w:rsid w:val="0029130F"/>
    <w:rsid w:val="002A25DE"/>
    <w:rsid w:val="003041DA"/>
    <w:rsid w:val="004F2DBD"/>
    <w:rsid w:val="007A1CB7"/>
    <w:rsid w:val="007C5138"/>
    <w:rsid w:val="008812D8"/>
    <w:rsid w:val="00896E37"/>
    <w:rsid w:val="009B5A23"/>
    <w:rsid w:val="009F062E"/>
    <w:rsid w:val="00BE3C2E"/>
    <w:rsid w:val="00CA7571"/>
    <w:rsid w:val="00D347E2"/>
    <w:rsid w:val="00D77B94"/>
    <w:rsid w:val="00F868F0"/>
    <w:rsid w:val="00FB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9982"/>
  <w15:docId w15:val="{498BBEB5-0954-4B97-8985-59E4A9F7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B2A1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3323</Words>
  <Characters>18945</Characters>
  <Application>Microsoft Office Word</Application>
  <DocSecurity>0</DocSecurity>
  <Lines>157</Lines>
  <Paragraphs>44</Paragraphs>
  <ScaleCrop>false</ScaleCrop>
  <Company/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Design Document — The Morning Rush</dc:title>
  <dc:creator>Group 4</dc:creator>
  <cp:lastModifiedBy>Imasha Ilamperuma</cp:lastModifiedBy>
  <cp:revision>15</cp:revision>
  <dcterms:created xsi:type="dcterms:W3CDTF">2026-09-24T09:41:00Z</dcterms:created>
  <dcterms:modified xsi:type="dcterms:W3CDTF">2026-09-26T09:30:00Z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2026-09-24T12:44:15Z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8b961d11-8a50-4770-bdf7-26a300a16cb1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