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54F" w:rsidRPr="007B254F" w:rsidRDefault="007B254F" w:rsidP="007B254F">
      <w:pPr>
        <w:widowControl/>
        <w:wordWrap/>
        <w:adjustRightInd/>
        <w:spacing w:after="100" w:afterAutospacing="1"/>
        <w:jc w:val="center"/>
        <w:textAlignment w:val="auto"/>
        <w:outlineLvl w:val="0"/>
        <w:rPr>
          <w:rFonts w:asciiTheme="majorHAnsi" w:eastAsiaTheme="majorHAnsi" w:hAnsiTheme="majorHAnsi" w:cs="굴림"/>
          <w:b/>
          <w:bCs/>
          <w:color w:val="23313F"/>
          <w:kern w:val="36"/>
          <w:sz w:val="36"/>
          <w:szCs w:val="36"/>
        </w:rPr>
      </w:pPr>
      <w:r w:rsidRPr="007B254F">
        <w:rPr>
          <w:rFonts w:asciiTheme="majorHAnsi" w:eastAsiaTheme="majorHAnsi" w:hAnsiTheme="majorHAnsi" w:cs="굴림" w:hint="eastAsia"/>
          <w:b/>
          <w:bCs/>
          <w:color w:val="23313F"/>
          <w:kern w:val="36"/>
          <w:sz w:val="36"/>
          <w:szCs w:val="36"/>
        </w:rPr>
        <w:t>차용증</w:t>
      </w:r>
    </w:p>
    <w:p w:rsidR="00757612" w:rsidRPr="00757612" w:rsidRDefault="007B254F" w:rsidP="007B254F">
      <w:pPr>
        <w:widowControl/>
        <w:wordWrap/>
        <w:adjustRightInd/>
        <w:spacing w:after="150"/>
        <w:jc w:val="left"/>
        <w:textAlignment w:val="auto"/>
        <w:rPr>
          <w:rFonts w:asciiTheme="majorHAnsi" w:eastAsiaTheme="majorHAnsi" w:hAnsiTheme="majorHAnsi" w:cs="굴림"/>
          <w:color w:val="23313F"/>
          <w:kern w:val="0"/>
        </w:rPr>
      </w:pPr>
      <w:proofErr w:type="spellStart"/>
      <w:r w:rsidRPr="007B254F">
        <w:rPr>
          <w:rFonts w:asciiTheme="majorHAnsi" w:eastAsiaTheme="majorHAnsi" w:hAnsiTheme="majorHAnsi" w:cs="굴림" w:hint="eastAsia"/>
          <w:color w:val="23313F"/>
          <w:kern w:val="0"/>
        </w:rPr>
        <w:t>채권·채무자</w:t>
      </w:r>
      <w:proofErr w:type="spellEnd"/>
      <w:r w:rsidRPr="007B254F">
        <w:rPr>
          <w:rFonts w:asciiTheme="majorHAnsi" w:eastAsiaTheme="majorHAnsi" w:hAnsiTheme="majorHAnsi" w:cs="굴림" w:hint="eastAsia"/>
          <w:color w:val="23313F"/>
          <w:kern w:val="0"/>
        </w:rPr>
        <w:t xml:space="preserve"> 간 차용 조건과 상환 계획을 명확히 합의합니다.</w:t>
      </w:r>
      <w:r w:rsidRPr="00757612">
        <w:rPr>
          <w:rFonts w:asciiTheme="majorHAnsi" w:eastAsiaTheme="majorHAnsi" w:hAnsiTheme="majorHAnsi" w:cs="굴림"/>
          <w:color w:val="23313F"/>
          <w:kern w:val="0"/>
        </w:rPr>
        <w:br/>
      </w:r>
    </w:p>
    <w:tbl>
      <w:tblPr>
        <w:tblW w:w="963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58"/>
        <w:gridCol w:w="2528"/>
        <w:gridCol w:w="1701"/>
        <w:gridCol w:w="4252"/>
      </w:tblGrid>
      <w:tr w:rsidR="00757612" w:rsidRPr="00757612" w:rsidTr="00757612">
        <w:trPr>
          <w:trHeight w:val="718"/>
        </w:trPr>
        <w:tc>
          <w:tcPr>
            <w:tcW w:w="115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차용일자</w:t>
            </w:r>
          </w:p>
        </w:tc>
        <w:tc>
          <w:tcPr>
            <w:tcW w:w="252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{{</w:t>
            </w:r>
            <w:proofErr w:type="spellStart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loanDate</w:t>
            </w:r>
            <w:proofErr w:type="spellEnd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}}</w:t>
            </w:r>
          </w:p>
        </w:tc>
        <w:tc>
          <w:tcPr>
            <w:tcW w:w="170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차용금액</w:t>
            </w:r>
          </w:p>
        </w:tc>
        <w:tc>
          <w:tcPr>
            <w:tcW w:w="425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{{</w:t>
            </w:r>
            <w:proofErr w:type="spellStart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principalAmountInWords</w:t>
            </w:r>
            <w:proofErr w:type="spellEnd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}} (₩{{</w:t>
            </w:r>
            <w:proofErr w:type="spellStart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principalAmount</w:t>
            </w:r>
            <w:proofErr w:type="spellEnd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}})</w:t>
            </w:r>
          </w:p>
        </w:tc>
      </w:tr>
      <w:tr w:rsidR="00757612" w:rsidRPr="00757612" w:rsidTr="00757612">
        <w:trPr>
          <w:trHeight w:val="610"/>
        </w:trPr>
        <w:tc>
          <w:tcPr>
            <w:tcW w:w="115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차용목적</w:t>
            </w:r>
          </w:p>
        </w:tc>
        <w:tc>
          <w:tcPr>
            <w:tcW w:w="8481" w:type="dxa"/>
            <w:gridSpan w:val="3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{{</w:t>
            </w:r>
            <w:proofErr w:type="spellStart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loanPurpose</w:t>
            </w:r>
            <w:proofErr w:type="spellEnd"/>
            <w:r w:rsidRPr="00757612">
              <w:rPr>
                <w:rFonts w:ascii="맑은 고딕" w:eastAsia="맑은 고딕" w:hAnsi="맑은 고딕"/>
                <w:color w:val="000000"/>
                <w:kern w:val="0"/>
              </w:rPr>
              <w:t>}}</w:t>
            </w:r>
          </w:p>
        </w:tc>
      </w:tr>
    </w:tbl>
    <w:p w:rsidR="007B254F" w:rsidRPr="007B254F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채무자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borrowerName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}}는 채권자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lenderName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으로부터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 xml:space="preserve">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loanDate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}}에 상기 금액을 차용하였으며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principalRepaymentDate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}}까지 변제합니다.</w:t>
      </w:r>
    </w:p>
    <w:p w:rsidR="007B254F" w:rsidRPr="007B254F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 xml:space="preserve">원금 </w:t>
      </w:r>
      <w:proofErr w:type="gramStart"/>
      <w:r w:rsidRPr="007B254F">
        <w:rPr>
          <w:rFonts w:asciiTheme="majorHAnsi" w:eastAsiaTheme="majorHAnsi" w:hAnsiTheme="majorHAnsi" w:cs="굴림"/>
          <w:color w:val="1B2733"/>
          <w:kern w:val="0"/>
        </w:rPr>
        <w:t>변제기 :</w:t>
      </w:r>
      <w:proofErr w:type="gramEnd"/>
      <w:r w:rsidRPr="007B254F">
        <w:rPr>
          <w:rFonts w:asciiTheme="majorHAnsi" w:eastAsiaTheme="majorHAnsi" w:hAnsiTheme="majorHAnsi" w:cs="굴림"/>
          <w:color w:val="1B2733"/>
          <w:kern w:val="0"/>
        </w:rPr>
        <w:t xml:space="preserve">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principalRepaymentDate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 / 약정 이자율 :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interestRate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}}% / 이자 지급일 : 매월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interestPaymentDay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}}일.</w:t>
      </w:r>
    </w:p>
    <w:p w:rsidR="007B254F" w:rsidRPr="007B254F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원금과 이자는 지정일에 채권자 주소지에 지참·지불하거나,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remittanceBank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remittanceAccountNumber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 (예금주: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remittanceAccountHolder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}}) 계좌로 송금하여 변제합니다.</w:t>
      </w:r>
    </w:p>
    <w:p w:rsidR="007B254F" w:rsidRPr="007B254F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지연 변제 시 채무자는 일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lateInterestRate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}}%의 지연 손실금을 가산하여 지급합니다.</w:t>
      </w:r>
    </w:p>
    <w:p w:rsidR="007B254F" w:rsidRPr="007B254F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다음 경우 최고 없이 기한의 이익을 상실하고 잔존 채무 전액을 즉시 변제합니다.</w:t>
      </w:r>
    </w:p>
    <w:p w:rsidR="007B254F" w:rsidRPr="007B254F" w:rsidRDefault="007B254F" w:rsidP="00757612">
      <w:pPr>
        <w:widowControl/>
        <w:numPr>
          <w:ilvl w:val="1"/>
          <w:numId w:val="2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이자의 지급을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missedInterestCount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}}회 이상 지체할 때</w:t>
      </w:r>
    </w:p>
    <w:p w:rsidR="007B254F" w:rsidRPr="007B254F" w:rsidRDefault="007B254F" w:rsidP="00757612">
      <w:pPr>
        <w:widowControl/>
        <w:numPr>
          <w:ilvl w:val="1"/>
          <w:numId w:val="2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채무자 또는 연대보증인이 타 채권자로부터 가압류·강제집행을 받거나 파산·회생 절차를 개시할 때</w:t>
      </w:r>
    </w:p>
    <w:p w:rsidR="007B254F" w:rsidRPr="007B254F" w:rsidRDefault="007B254F" w:rsidP="00757612">
      <w:pPr>
        <w:widowControl/>
        <w:numPr>
          <w:ilvl w:val="1"/>
          <w:numId w:val="2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기타 본 약정 조항을 위반할 때</w:t>
      </w:r>
    </w:p>
    <w:p w:rsidR="007B254F" w:rsidRPr="007B254F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본 채권을 담보하거나 추심에 필요한 비용은 채무자가 부담합니다.</w:t>
      </w:r>
    </w:p>
    <w:p w:rsidR="007B254F" w:rsidRPr="00757612" w:rsidRDefault="007B254F" w:rsidP="00757612">
      <w:pPr>
        <w:widowControl/>
        <w:numPr>
          <w:ilvl w:val="0"/>
          <w:numId w:val="1"/>
        </w:numPr>
        <w:wordWrap/>
        <w:adjustRightInd/>
        <w:spacing w:after="75" w:line="216" w:lineRule="auto"/>
        <w:ind w:hanging="357"/>
        <w:jc w:val="left"/>
        <w:textAlignment w:val="auto"/>
        <w:rPr>
          <w:rFonts w:asciiTheme="majorHAnsi" w:eastAsiaTheme="majorHAnsi" w:hAnsiTheme="majorHAnsi" w:cs="굴림"/>
          <w:color w:val="1B2733"/>
          <w:kern w:val="0"/>
        </w:rPr>
      </w:pPr>
      <w:r w:rsidRPr="007B254F">
        <w:rPr>
          <w:rFonts w:asciiTheme="majorHAnsi" w:eastAsiaTheme="majorHAnsi" w:hAnsiTheme="majorHAnsi" w:cs="굴림"/>
          <w:color w:val="1B2733"/>
          <w:kern w:val="0"/>
        </w:rPr>
        <w:t>본 채권에 관한 분쟁의 관할법원은 {{</w:t>
      </w:r>
      <w:proofErr w:type="spellStart"/>
      <w:r w:rsidRPr="007B254F">
        <w:rPr>
          <w:rFonts w:asciiTheme="majorHAnsi" w:eastAsiaTheme="majorHAnsi" w:hAnsiTheme="majorHAnsi" w:cs="굴림"/>
          <w:color w:val="1B2733"/>
          <w:kern w:val="0"/>
        </w:rPr>
        <w:t>jurisdictionCourt</w:t>
      </w:r>
      <w:proofErr w:type="spellEnd"/>
      <w:r w:rsidRPr="007B254F">
        <w:rPr>
          <w:rFonts w:asciiTheme="majorHAnsi" w:eastAsiaTheme="majorHAnsi" w:hAnsiTheme="majorHAnsi" w:cs="굴림"/>
          <w:color w:val="1B2733"/>
          <w:kern w:val="0"/>
        </w:rPr>
        <w:t>}}로 합니다.</w:t>
      </w:r>
      <w:r w:rsidR="00757612">
        <w:rPr>
          <w:rFonts w:asciiTheme="majorHAnsi" w:eastAsiaTheme="majorHAnsi" w:hAnsiTheme="majorHAnsi" w:cs="굴림"/>
          <w:color w:val="1B2733"/>
          <w:kern w:val="0"/>
        </w:rPr>
        <w:br/>
      </w:r>
      <w:bookmarkStart w:id="0" w:name="_GoBack"/>
      <w:bookmarkEnd w:id="0"/>
    </w:p>
    <w:tbl>
      <w:tblPr>
        <w:tblW w:w="963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43"/>
        <w:gridCol w:w="7796"/>
      </w:tblGrid>
      <w:tr w:rsidR="00757612" w:rsidRPr="00757612" w:rsidTr="00757612">
        <w:trPr>
          <w:trHeight w:val="718"/>
        </w:trPr>
        <w:tc>
          <w:tcPr>
            <w:tcW w:w="1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채권자</w:t>
            </w:r>
          </w:p>
        </w:tc>
        <w:tc>
          <w:tcPr>
            <w:tcW w:w="779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  <w:hideMark/>
          </w:tcPr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성명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lenderName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주소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lenderAddress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주민/</w:t>
            </w: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사업자등록번호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lenderIdNumber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연락처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lenderContact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}} 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서명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lenderSignature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서명일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lenderSignDate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</w:tc>
      </w:tr>
      <w:tr w:rsidR="00757612" w:rsidRPr="00757612" w:rsidTr="00757612">
        <w:trPr>
          <w:trHeight w:val="718"/>
        </w:trPr>
        <w:tc>
          <w:tcPr>
            <w:tcW w:w="184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</w:tcPr>
          <w:p w:rsidR="00757612" w:rsidRPr="00757612" w:rsidRDefault="00757612" w:rsidP="006737FD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채무자</w:t>
            </w:r>
          </w:p>
        </w:tc>
        <w:tc>
          <w:tcPr>
            <w:tcW w:w="7796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center"/>
          </w:tcPr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성명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borrowerName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주소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borrowerAddress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주민/</w:t>
            </w: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사업자등록번호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borrowerIdNumber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연락처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borrowerContact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 w:hint="eastAsia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서명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borrowerSignature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  <w:p w:rsidR="00757612" w:rsidRPr="00757612" w:rsidRDefault="00757612" w:rsidP="00757612">
            <w:pPr>
              <w:widowControl/>
              <w:wordWrap/>
              <w:adjustRightInd/>
              <w:jc w:val="left"/>
              <w:textAlignment w:val="auto"/>
              <w:rPr>
                <w:rFonts w:ascii="맑은 고딕" w:eastAsia="맑은 고딕" w:hAnsi="맑은 고딕"/>
                <w:color w:val="000000"/>
                <w:kern w:val="0"/>
              </w:rPr>
            </w:pPr>
            <w:proofErr w:type="gram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서명일 :</w:t>
            </w:r>
            <w:proofErr w:type="gram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 xml:space="preserve"> {{</w:t>
            </w:r>
            <w:proofErr w:type="spellStart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borrowerSignDate</w:t>
            </w:r>
            <w:proofErr w:type="spellEnd"/>
            <w:r w:rsidRPr="00757612">
              <w:rPr>
                <w:rFonts w:ascii="맑은 고딕" w:eastAsia="맑은 고딕" w:hAnsi="맑은 고딕" w:hint="eastAsia"/>
                <w:color w:val="000000"/>
                <w:kern w:val="0"/>
              </w:rPr>
              <w:t>}}</w:t>
            </w:r>
          </w:p>
        </w:tc>
      </w:tr>
    </w:tbl>
    <w:p w:rsidR="007B254F" w:rsidRPr="007B254F" w:rsidRDefault="007B254F" w:rsidP="007B254F">
      <w:pPr>
        <w:widowControl/>
        <w:wordWrap/>
        <w:adjustRightInd/>
        <w:spacing w:before="100" w:beforeAutospacing="1" w:after="75"/>
        <w:ind w:left="720"/>
        <w:jc w:val="left"/>
        <w:textAlignment w:val="auto"/>
        <w:rPr>
          <w:rFonts w:asciiTheme="majorHAnsi" w:eastAsiaTheme="majorHAnsi" w:hAnsiTheme="majorHAnsi" w:cs="굴림" w:hint="eastAsia"/>
          <w:color w:val="1B2733"/>
          <w:kern w:val="0"/>
        </w:rPr>
      </w:pPr>
    </w:p>
    <w:sectPr w:rsidR="007B254F" w:rsidRPr="007B254F">
      <w:pgSz w:w="11906" w:h="16838"/>
      <w:pgMar w:top="1984" w:right="1134" w:bottom="1700" w:left="1134" w:header="850" w:footer="850" w:gutter="0"/>
      <w:cols w:space="425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¥ì¢¬¢¯o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B5A5D"/>
    <w:multiLevelType w:val="multilevel"/>
    <w:tmpl w:val="D5BE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A41EE"/>
    <w:multiLevelType w:val="multilevel"/>
    <w:tmpl w:val="3706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B3"/>
    <w:rsid w:val="005A6BA1"/>
    <w:rsid w:val="00643AB3"/>
    <w:rsid w:val="00757612"/>
    <w:rsid w:val="007B254F"/>
    <w:rsid w:val="007F6878"/>
    <w:rsid w:val="00841BA6"/>
    <w:rsid w:val="00E1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975DA"/>
  <w15:chartTrackingRefBased/>
  <w15:docId w15:val="{767DE91D-4FA9-430B-B930-FE3FB063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jc w:val="both"/>
      <w:textAlignment w:val="baseline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7B254F"/>
    <w:pPr>
      <w:widowControl/>
      <w:wordWrap/>
      <w:adjustRightInd/>
      <w:spacing w:before="100" w:beforeAutospacing="1" w:after="100" w:afterAutospacing="1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0">
    <w:name w:val="s0"/>
    <w:pPr>
      <w:widowControl w:val="0"/>
      <w:autoSpaceDE w:val="0"/>
      <w:autoSpaceDN w:val="0"/>
      <w:adjustRightInd w:val="0"/>
      <w:textAlignment w:val="baseline"/>
    </w:pPr>
    <w:rPr>
      <w:rFonts w:ascii="¥ì¢¬¢¯o" w:hAnsi="¥ì¢¬¢¯o"/>
      <w:sz w:val="24"/>
    </w:rPr>
  </w:style>
  <w:style w:type="character" w:customStyle="1" w:styleId="1Char">
    <w:name w:val="제목 1 Char"/>
    <w:basedOn w:val="a0"/>
    <w:link w:val="1"/>
    <w:uiPriority w:val="9"/>
    <w:rsid w:val="007B254F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7B254F"/>
    <w:pPr>
      <w:widowControl/>
      <w:wordWrap/>
      <w:adjustRightInd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제목</vt:lpstr>
    </vt:vector>
  </TitlesOfParts>
  <Company>서울지방법원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제목</dc:title>
  <dc:subject/>
  <dc:creator>user</dc:creator>
  <cp:keywords/>
  <dc:description/>
  <cp:lastModifiedBy>인경일</cp:lastModifiedBy>
  <cp:revision>2</cp:revision>
  <dcterms:created xsi:type="dcterms:W3CDTF">2025-11-04T23:40:00Z</dcterms:created>
  <dcterms:modified xsi:type="dcterms:W3CDTF">2025-11-04T23:40:00Z</dcterms:modified>
</cp:coreProperties>
</file>