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gavvy</w:t>
      </w:r>
      <w:r>
        <w:br w:type="textWrapping"/>
      </w:r>
      <w:r>
        <w:t xml:space="preserve">Team name: triptyc! Today's date: 10/12/16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Cloud9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Texlive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rPr>
          <w:b/>
        </w:rPr>
        <w:t xml:space="preserve">All</w:t>
      </w:r>
      <w:r>
        <w:t xml:space="preserve"> </w:t>
      </w:r>
      <w:r>
        <w:t xml:space="preserve">of the tools are useful because their functions and relevance overlap. By using all of them simultaneously, we can effectively convey our ideas and time manage.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 particularly like using cloud9 and github because it's way easy to digest than diving right into coding.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They all are about the same difficulty. Application is everything, so I've learned a lot from troubleshooting in comparison to reading about it.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Since I have minimum previous exposure, learning to use these tools is comparable to learning to use physical tools, such as a chainsaw, for the first time. Obviously there's always a learning curve but indiviuals with previous exposure come equipped with an intuitive sense.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rPr>
          <w:i/>
        </w:rPr>
        <w:t xml:space="preserve">I want to build a website</w:t>
      </w:r>
      <w:r>
        <w:t xml:space="preserve"> </w:t>
      </w:r>
      <w:r>
        <w:t xml:space="preserve">so any tools relevant to that would be useful.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ff0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fc4b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adf7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