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3"/>
          <w:ilvl w:val="0"/>
        </w:numPr>
      </w:pPr>
      <w:r>
        <w:t xml:space="preserve">GitHub Username: jkleissler</w:t>
      </w:r>
    </w:p>
    <w:p>
      <w:pPr>
        <w:pStyle w:val="Compact"/>
        <w:numPr>
          <w:numId w:val="3"/>
          <w:ilvl w:val="0"/>
        </w:numPr>
      </w:pPr>
      <w:r>
        <w:t xml:space="preserve">Team name: Dogwood</w:t>
      </w:r>
    </w:p>
    <w:p>
      <w:pPr>
        <w:pStyle w:val="Compact"/>
        <w:numPr>
          <w:numId w:val="3"/>
          <w:ilvl w:val="0"/>
        </w:numPr>
      </w:pPr>
      <w:r>
        <w:t xml:space="preserve">Today's date: 7/6/16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4"/>
          <w:ilvl w:val="0"/>
        </w:numPr>
      </w:pPr>
      <w:r>
        <w:t xml:space="preserve">Github</w:t>
      </w:r>
    </w:p>
    <w:p>
      <w:pPr>
        <w:pStyle w:val="Compact"/>
        <w:numPr>
          <w:numId w:val="4"/>
          <w:ilvl w:val="0"/>
        </w:numPr>
      </w:pPr>
      <w:r>
        <w:t xml:space="preserve">Codeanywhere</w:t>
      </w:r>
    </w:p>
    <w:bookmarkStart w:id="24" w:name="which-have-you-found-most-potentially-useful"/>
    <w:p>
      <w:pPr>
        <w:pStyle w:val="Heading1"/>
      </w:pPr>
      <w:r>
        <w:t xml:space="preserve">Which have you found most potentially useful?</w:t>
      </w:r>
    </w:p>
    <w:bookmarkEnd w:id="24"/>
    <w:p>
      <w:r>
        <w:t xml:space="preserve">I have found that</w:t>
      </w:r>
      <w:r>
        <w:t xml:space="preserve"> </w:t>
      </w:r>
      <w:r>
        <w:rPr>
          <w:i/>
        </w:rPr>
        <w:t xml:space="preserve">github</w:t>
      </w:r>
      <w:r>
        <w:t xml:space="preserve"> </w:t>
      </w:r>
      <w:r>
        <w:t xml:space="preserve">when completing my work on the</w:t>
      </w:r>
      <w:r>
        <w:t xml:space="preserve"> </w:t>
      </w:r>
      <w:r>
        <w:rPr>
          <w:i/>
        </w:rPr>
        <w:t xml:space="preserve">codeanywhere</w:t>
      </w:r>
      <w:r>
        <w:t xml:space="preserve"> </w:t>
      </w:r>
      <w:r>
        <w:t xml:space="preserve">comandline.</w:t>
      </w:r>
    </w:p>
    <w:bookmarkStart w:id="25" w:name="why"/>
    <w:p>
      <w:pPr>
        <w:pStyle w:val="Heading2"/>
      </w:pPr>
      <w:r>
        <w:t xml:space="preserve">Why?</w:t>
      </w:r>
    </w:p>
    <w:bookmarkEnd w:id="25"/>
    <w:p>
      <w:r>
        <w:rPr>
          <w:i/>
        </w:rPr>
        <w:t xml:space="preserve">Github</w:t>
      </w:r>
      <w:r>
        <w:t xml:space="preserve"> </w:t>
      </w:r>
      <w:r>
        <w:t xml:space="preserve">has been helpful because of the abundent tutorials that they provide for when I run into an issue.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r>
        <w:rPr>
          <w:i/>
        </w:rPr>
        <w:t xml:space="preserve">Codeanywhere</w:t>
      </w:r>
      <w:r>
        <w:t xml:space="preserve"> </w:t>
      </w:r>
      <w:r>
        <w:t xml:space="preserve">has taken some time to transition into.</w:t>
      </w:r>
    </w:p>
    <w:bookmarkStart w:id="27" w:name="why-have-they-been-particularly-difficult-to-learn-and-use"/>
    <w:p>
      <w:pPr>
        <w:pStyle w:val="Heading1"/>
      </w:pPr>
      <w:r>
        <w:t xml:space="preserve">Why have they been particularly difficult to learn and use?</w:t>
      </w:r>
    </w:p>
    <w:bookmarkEnd w:id="27"/>
    <w:p>
      <w:r>
        <w:t xml:space="preserve">Getting used to working without an interface, strictly typing into a command line, is difficult at first. It takes practice in order to feel comfortable with the workflow.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pPr>
        <w:pStyle w:val="Compact"/>
        <w:numPr>
          <w:numId w:val="5"/>
          <w:ilvl w:val="0"/>
        </w:numPr>
      </w:pPr>
      <w:r>
        <w:t xml:space="preserve">codeanywhere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6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6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6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6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47fdd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e05db8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9c362fb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