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Анализ продаж автомобилей в Казахстане</w:t>
      </w:r>
    </w:p>
    <w:p>
      <w:pPr>
        <w:keepNext/>
        <w:ind w:firstLine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Кислицын Дмитрий Геннадьевич, группа М26-555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Введение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Я изучил продажи автомобилей в Казахстане за январь — сентябрь 2019 года. Сначала очистил исходную таблицу, затем построил графики и сравнил «Меркур Авто» с остальными компаниями. В исходном файле было 39 966 строк и 25 столбцов. После очистки осталось 21 268 строк и 17 столбцов.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Актуальность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Такой анализ помогает автоцентру понять своё положение на рынке. Можно увидеть популярные марки, основные регионы продаж и направления для роста. Но сначала нужно разобраться с ошибками в таблице. Иначе одна компания может попасть в несколько групп, а повторяющиеся записи увеличат итоговые продажи.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Подготовить данные для дальнейшего анализа и сравнить «Меркур Авто» с рынком по продажам, выручке, среднему чеку, маркам и регионам.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Очистка данных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Удалил 18 698 полностью одинаковых записей и семь ненужных столбцов. Одинаковыми считал только строки, совпадающие во всех исходных полях. Названия оставшихся столбцов перевёл на английский.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Привёл названия компаний, стран, топлива и привода к единому виду. Коробки передач разделил на автоматические и механические. Стоимость и количество преобразовал в числа. Из года и месяца сделал дату продажи на последний день месяца.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Исправил перепутанные поля Renault и неверные объёмы двигателя у Niva и Polo. У электромобилей указал нулевой объём двигателя. Неизвестные характеристики оставил пропущенными. Возврат с количеством −1 и крупные оптовые продажи сохранил. Экспорт есть в итоговом файле, но в расчёт внутреннего рынка не входит.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Выводы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внутреннем рынке продано 34 725 автомобилей с учётом возврата. Выручка составила 801,70 млн долларов. По количеству лидирует Lada — 11 085 машин. Следом идут Hyundai — 4 987 и Toyota — 3 636. Больше всего автомобилей продано в Алматы и Нур-Султане. Самый высокий результат был в июле — 4 432 машины.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«Меркур Авто» продал 394 автомобиля на 15,12 млн долларов. Доля компании — 1,13% по количеству и 1,89% по выручке. Средний чек составил 38 380 долларов, на рынке — 23 087. Высокий чек сам по себе не означает высокую прибыль.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Основные продажи автоцентра приходятся на Volkswagen — 294 машины. У Porsche 52 продажи, у Audi 48. В Алматы продан 251 автомобиль, то есть около 64% продаж компании.</w:t>
      </w:r>
    </w:p>
    <w:p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Компания хорошо представлена среди дорогих автомобилей, но зависит от Volkswagen и Алматы. Для роста я бы рассмотрел продажи Volkswagen в других регионах. Перед расширением нужно проверить спрос и расходы. Выводы относятся только к девяти месяцам 2019 года.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Код</w:t>
      </w:r>
    </w:p>
    <w:p>
      <w:pPr>
        <w:keepLines/>
      </w:pPr>
      <w:hyperlink r:id="rId9">
        <w:r>
          <w:rPr>
            <w:color w:val="0000EE"/>
            <w:u w:val="single"/>
          </w:rPr>
          <w:t>Ноутбук с анализом и графиками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· </w:t>
      </w:r>
      <w:hyperlink r:id="rId10">
        <w:r>
          <w:rPr>
            <w:color w:val="0000EE"/>
            <w:u w:val="single"/>
          </w:rPr>
          <w:t>Скрипт очистки данных</w:t>
        </w:r>
      </w:hyperlink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· </w:t>
      </w:r>
      <w:hyperlink r:id="rId11">
        <w:r>
          <w:rPr>
            <w:color w:val="0000EE"/>
            <w:u w:val="single"/>
          </w:rPr>
          <w:t>Исходный файл</w:t>
        </w:r>
      </w:hyperlink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tabs>
        <w:tab w:pos="709" w:val="left"/>
      </w:tabs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nlyooo/mercur-auto-analysis/blob/main/analysis.ipynb" TargetMode="External"/><Relationship Id="rId10" Type="http://schemas.openxmlformats.org/officeDocument/2006/relationships/hyperlink" Target="https://github.com/inlyooo/mercur-auto-analysis/blob/main/clean_data.py" TargetMode="External"/><Relationship Id="rId11" Type="http://schemas.openxmlformats.org/officeDocument/2006/relationships/hyperlink" Target="https://disk.yandex.ru/d/OmlexqoVSR6mw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продаж автомобилей в Казахстане</dc:title>
  <dc:subject>Курсовая работа по предподготовке и анализу данных</dc:subject>
  <dc:creator>Кислицын Дмитрий Геннадьевич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