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>
          <w:b/>
        </w:rPr>
        <w:t xml:space="preserve">Folder: src\services</w:t>
      </w:r>
    </w:p>
    <w:p>
      <w:pPr>
        <w:pStyle w:val="Heading1"/>
        <w:spacing w:lineRule="auto"/>
      </w:pPr>
      <w:r>
        <w:rPr/>
        <w:t xml:space="preserve">Service Layer Architecture (Capa de Servicios) 🚀</w:t>
      </w:r>
    </w:p>
    <w:p>
      <w:pPr>
        <w:spacing w:lineRule="auto"/>
      </w:pPr>
      <w:r>
        <w:rPr/>
        <w:t xml:space="preserve">Esta carpeta contiene la lógica de negocio central de la aplicación. Aquí es donde se orquestan las llamadas a la API (Firebase), las suscripciones a datos y los flujos de trabajo complejos.</w:t>
      </w:r>
    </w:p>
    <w:p>
      <w:pPr>
        <w:pStyle w:val="Heading2"/>
        <w:spacing w:lineRule="auto"/>
      </w:pPr>
      <w:r>
        <w:rPr/>
        <w:t xml:space="preserve">Principios Clave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Lógica sin Estado (Stateless):</w:t>
      </w:r>
      <w:r>
        <w:rPr/>
        <w:t xml:space="preserve"> Los servicios deben contener lógica pura y llamadas a APIs. El estado de la UI debe manejarse en </w:t>
      </w:r>
      <w:r>
        <w:rPr/>
        <w:t xml:space="preserve">context</w:t>
      </w:r>
      <w:r>
        <w:rPr/>
        <w:t xml:space="preserve"> o componentes.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Patrón Singleton &amp; DI:</w:t>
      </w:r>
      <w:r>
        <w:rPr/>
        <w:t xml:space="preserve"> Los servicios se instancian una sola vez en </w:t>
      </w:r>
      <w:r>
        <w:rPr/>
        <w:t xml:space="preserve">serviceProvider.js</w:t>
      </w:r>
      <w:r>
        <w:rPr/>
        <w:t xml:space="preserve">. Usamos </w:t>
      </w:r>
      <w:r>
        <w:rPr>
          <w:b/>
        </w:rPr>
        <w:t xml:space="preserve">Inyección de Dependencias (DI)</w:t>
      </w:r>
      <w:r>
        <w:rPr/>
        <w:t xml:space="preserve"> para pasar repositorios u otros servicios.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Abstracción:</w:t>
      </w:r>
      <w:r>
        <w:rPr/>
        <w:t xml:space="preserve"> Los componentes no deben conocer los detalles de la infraestructura (Firebase, Firestore, etc.), solo los métodos del servicio.</w:t>
      </w:r>
    </w:p>
    <w:p>
      <w:pPr>
        <w:pStyle w:val="Heading2"/>
        <w:spacing w:lineRule="auto"/>
      </w:pPr>
      <w:r>
        <w:rPr/>
        <w:t xml:space="preserve">Catálogo de Servicios Actuales</w:t>
      </w:r>
    </w:p>
    <w:p>
      <w:pPr>
        <w:numPr>
          <w:ilvl w:val="0"/>
          <w:numId w:val="2"/>
        </w:numPr>
        <w:spacing w:lineRule="auto"/>
      </w:pPr>
      <w:r>
        <w:rPr/>
        <w:t xml:space="preserve">AdminService</w:t>
      </w:r>
      <w:r>
        <w:rPr/>
        <w:t xml:space="preserve">: Funciones administrativas y estadísticas globales.</w:t>
      </w:r>
    </w:p>
    <w:p>
      <w:pPr>
        <w:numPr>
          <w:ilvl w:val="0"/>
          <w:numId w:val="2"/>
        </w:numPr>
        <w:spacing w:lineRule="auto"/>
      </w:pPr>
      <w:r>
        <w:rPr/>
        <w:t xml:space="preserve">AnalyticsService</w:t>
      </w:r>
      <w:r>
        <w:rPr/>
        <w:t xml:space="preserve">: Seguimiento de eventos y métricas de uso.</w:t>
      </w:r>
    </w:p>
    <w:p>
      <w:pPr>
        <w:numPr>
          <w:ilvl w:val="0"/>
          <w:numId w:val="2"/>
        </w:numPr>
        <w:spacing w:lineRule="auto"/>
      </w:pPr>
      <w:r>
        <w:rPr/>
        <w:t xml:space="preserve">AppointmentService</w:t>
      </w:r>
      <w:r>
        <w:rPr/>
        <w:t xml:space="preserve">: Gestión de citas y calendario de visitas.</w:t>
      </w:r>
    </w:p>
    <w:p>
      <w:pPr>
        <w:numPr>
          <w:ilvl w:val="0"/>
          <w:numId w:val="2"/>
        </w:numPr>
        <w:spacing w:lineRule="auto"/>
      </w:pPr>
      <w:r>
        <w:rPr/>
        <w:t xml:space="preserve">AuthService</w:t>
      </w:r>
      <w:r>
        <w:rPr/>
        <w:t xml:space="preserve">: Maneja el login con Google, logout y promoción de roles (Asesores).</w:t>
      </w:r>
    </w:p>
    <w:p>
      <w:pPr>
        <w:numPr>
          <w:ilvl w:val="0"/>
          <w:numId w:val="2"/>
        </w:numPr>
        <w:spacing w:lineRule="auto"/>
      </w:pPr>
      <w:r>
        <w:rPr/>
        <w:t xml:space="preserve">CatalogService</w:t>
      </w:r>
      <w:r>
        <w:rPr/>
        <w:t xml:space="preserve">: Gestiona el catálogo de inmuebles, filtros y búsqueda.</w:t>
      </w:r>
    </w:p>
    <w:p>
      <w:pPr>
        <w:numPr>
          <w:ilvl w:val="0"/>
          <w:numId w:val="2"/>
        </w:numPr>
        <w:spacing w:lineRule="auto"/>
      </w:pPr>
      <w:r>
        <w:rPr/>
        <w:t xml:space="preserve">ClientService</w:t>
      </w:r>
      <w:r>
        <w:rPr/>
        <w:t xml:space="preserve">: Gestión de perfiles de clientes.</w:t>
      </w:r>
    </w:p>
    <w:p>
      <w:pPr>
        <w:numPr>
          <w:ilvl w:val="0"/>
          <w:numId w:val="2"/>
        </w:numPr>
        <w:spacing w:lineRule="auto"/>
      </w:pPr>
      <w:r>
        <w:rPr/>
        <w:t xml:space="preserve">ConfigService</w:t>
      </w:r>
      <w:r>
        <w:rPr/>
        <w:t xml:space="preserve">: Configuración remota (Remote Config) y Feature Flags.</w:t>
      </w:r>
    </w:p>
    <w:p>
      <w:pPr>
        <w:numPr>
          <w:ilvl w:val="0"/>
          <w:numId w:val="2"/>
        </w:numPr>
        <w:spacing w:lineRule="auto"/>
      </w:pPr>
      <w:r>
        <w:rPr/>
        <w:t xml:space="preserve">CrmService</w:t>
      </w:r>
      <w:r>
        <w:rPr/>
        <w:t xml:space="preserve">: Lógica para la gestión de leads y asignaciones.</w:t>
      </w:r>
    </w:p>
    <w:p>
      <w:pPr>
        <w:numPr>
          <w:ilvl w:val="0"/>
          <w:numId w:val="2"/>
        </w:numPr>
        <w:spacing w:lineRule="auto"/>
      </w:pPr>
      <w:r>
        <w:rPr/>
        <w:t xml:space="preserve">ExternalAdvisorService</w:t>
      </w:r>
      <w:r>
        <w:rPr/>
        <w:t xml:space="preserve">: Gestión de asesores externos y convenios.</w:t>
      </w:r>
    </w:p>
    <w:p>
      <w:pPr>
        <w:numPr>
          <w:ilvl w:val="0"/>
          <w:numId w:val="2"/>
        </w:numPr>
        <w:spacing w:lineRule="auto"/>
      </w:pPr>
      <w:r>
        <w:rPr/>
        <w:t xml:space="preserve">FavoritesService</w:t>
      </w:r>
      <w:r>
        <w:rPr/>
        <w:t xml:space="preserve">: Maneja la lista de propiedades favoritas del usuario.</w:t>
      </w:r>
    </w:p>
    <w:p>
      <w:pPr>
        <w:numPr>
          <w:ilvl w:val="0"/>
          <w:numId w:val="2"/>
        </w:numPr>
        <w:spacing w:lineRule="auto"/>
      </w:pPr>
      <w:r>
        <w:rPr/>
        <w:t xml:space="preserve">LeadAssignmentService</w:t>
      </w:r>
      <w:r>
        <w:rPr/>
        <w:t xml:space="preserve">: Algoritmos para asignar interesados a asesores.</w:t>
      </w:r>
    </w:p>
    <w:p>
      <w:pPr>
        <w:numPr>
          <w:ilvl w:val="0"/>
          <w:numId w:val="2"/>
        </w:numPr>
        <w:spacing w:lineRule="auto"/>
      </w:pPr>
      <w:r>
        <w:rPr/>
        <w:t xml:space="preserve">SeasonService</w:t>
      </w:r>
      <w:r>
        <w:rPr/>
        <w:t xml:space="preserve">: Gestión de temporadas y precios dinámicos.</w:t>
      </w:r>
    </w:p>
    <w:p>
      <w:pPr>
        <w:pStyle w:val="Heading2"/>
        <w:spacing w:lineRule="auto"/>
      </w:pPr>
      <w:r>
        <w:rPr/>
        <w:t xml:space="preserve">Cómo Crear un Nuevo Servicio</w:t>
      </w:r>
    </w:p>
    <w:p>
      <w:pPr>
        <w:numPr>
          <w:ilvl w:val="0"/>
          <w:numId w:val="3"/>
        </w:numPr>
        <w:spacing w:lineRule="auto"/>
      </w:pPr>
      <w:r>
        <w:rPr/>
        <w:t xml:space="preserve">Crea la clase en este directorio (ej. </w:t>
      </w:r>
      <w:r>
        <w:rPr/>
        <w:t xml:space="preserve">PaymentService.js</w:t>
      </w:r>
      <w:r>
        <w:rPr/>
        <w:t xml:space="preserve">).</w:t>
      </w:r>
    </w:p>
    <w:p>
      <w:pPr>
        <w:numPr>
          <w:ilvl w:val="0"/>
          <w:numId w:val="3"/>
        </w:numPr>
        <w:spacing w:lineRule="auto"/>
      </w:pPr>
      <w:r>
        <w:rPr/>
        <w:t xml:space="preserve">Define el constructor para recibir sus dependencias (repositorios, auth, etc.).</w:t>
      </w:r>
    </w:p>
    <w:p>
      <w:pPr>
        <w:numPr>
          <w:ilvl w:val="0"/>
          <w:numId w:val="3"/>
        </w:numPr>
        <w:spacing w:lineRule="auto"/>
      </w:pPr>
      <w:r>
        <w:rPr/>
        <w:t xml:space="preserve">Registra la instancia en </w:t>
      </w:r>
      <w:r>
        <w:rPr/>
        <w:t xml:space="preserve">src/services/serviceProvider.js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Expórtalo en el objeto </w:t>
      </w:r>
      <w:r>
        <w:rPr/>
        <w:t xml:space="preserve">services</w:t>
      </w:r>
      <w:r>
        <w:rPr/>
        <w:t xml:space="preserve"> para que sea accesible vía hooks.</w:t>
      </w:r>
    </w:p>
    <w:p>
      <w:pPr>
        <w:pStyle w:val="Heading2"/>
        <w:spacing w:lineRule="auto"/>
      </w:pPr>
      <w:r>
        <w:rPr/>
        <w:t xml:space="preserve">Ejemplo Real: Inyección de Dependencias</w:t>
      </w:r>
    </w:p>
    <w:p>
      <w:pPr>
        <w:spacing w:lineRule="auto"/>
      </w:pPr>
      <w:r>
        <w:rPr/>
        <w:t xml:space="preserve">Los servicios </w:t>
      </w:r>
      <w:r>
        <w:rPr>
          <w:b/>
        </w:rPr>
        <w:t xml:space="preserve">nunca</w:t>
      </w:r>
      <w:r>
        <w:rPr/>
        <w:t xml:space="preserve"> deben instanciar sus dependencias internamente. Deben recibirlas en el constructor.</w:t>
      </w:r>
    </w:p>
    <w:p>
      <w:pPr>
        <w:spacing w:lineRule="auto"/>
      </w:pPr>
      <w:r>
        <w:rPr>
          <w:rFonts w:ascii="Courier" w:hAnsi="Courier"/>
        </w:rPr>
        <w:t xml:space="preserve">// src/services/auth.service.js export class AuthService {     // 💉 Dependencias inyectadas en el constructor     constructor(auth, googleProvider, userRepository) {         this.auth = auth;         this.googleProvider = googleProvider;         this.userRepository = userRepository;      }      async loginWithGoogle() {         const result = await signInWithPopup(this.auth, this.googleProvider);                  // Uso del repositorio inyectado para lógica de persistencia         let profile = await this.userRepository.getUserById(result.user.uid);                  if (!profile) {             profile = await this.userRepository.createUserWithId(result.user.uid, {                  email: result.user.email,                 role: 'client'              });         }         return profile;     } } </w:t>
      </w:r>
    </w:p>
    <w:p>
      <w:pPr>
        <w:pStyle w:val="Heading3"/>
        <w:spacing w:lineRule="auto"/>
      </w:pPr>
      <w:r>
        <w:rPr/>
        <w:t xml:space="preserve">Registro en ServiceProvider</w:t>
      </w:r>
    </w:p>
    <w:p>
      <w:pPr>
        <w:spacing w:lineRule="auto"/>
      </w:pPr>
      <w:r>
        <w:rPr>
          <w:rFonts w:ascii="Courier" w:hAnsi="Courier"/>
        </w:rPr>
        <w:t xml:space="preserve">// src/services/serviceProvider.js import { AuthService } from './auth.service'; import { UserRepository } from '../repositories/user.repository';  // 1. Instanciar Repositorios (Capa Inferior) const userRepo = new UserRepository(db);  // 2. Instanciar Servicios inyectando Repositorios (Capa Superior) export const authService = new AuthService(auth, googleProvider, userRepo); </w:t>
      </w:r>
    </w:p>
    <w:p>
      <w:pPr>
        <w:pStyle w:val="Heading2"/>
        <w:spacing w:lineRule="auto"/>
      </w:pPr>
      <w:r>
        <w:rPr/>
        <w:t xml:space="preserve">Consumo en Componentes</w:t>
      </w:r>
    </w:p>
    <w:p>
      <w:pPr>
        <w:spacing w:lineRule="auto"/>
      </w:pPr>
      <w:r>
        <w:rPr/>
        <w:t xml:space="preserve">Para usar un servicio, se debe utilizar el hook correspondiente (usualmente </w:t>
      </w:r>
      <w:r>
        <w:rPr/>
        <w:t xml:space="preserve">useService</w:t>
      </w:r>
      <w:r>
        <w:rPr/>
        <w:t xml:space="preserve">) que accede al </w:t>
      </w:r>
      <w:r>
        <w:rPr/>
        <w:t xml:space="preserve">ServiceProvider</w:t>
      </w:r>
      <w:r>
        <w:rPr/>
        <w:t xml:space="preserve">.</w:t>
      </w:r>
    </w:p>
    <w:p>
      <w:pPr>
        <w:spacing w:lineRule="auto"/>
      </w:pPr>
      <w:r>
        <w:rPr/>
        <w:t xml:space="preserve">Nota: Todos los nuevos servicios deben incluir pruebas unitarias siguiendo el patrón </w:t>
      </w:r>
      <w:r>
        <w:rPr/>
        <w:t xml:space="preserve">test_nombreservicio.service.js</w:t>
      </w:r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2026-01-06T14:03:03.428Z</dcterms:created>
  <dcterms:modified xsi:type="dcterms:W3CDTF">2026-01-06T14:03:03.428Z</dcterms:modified>
</cp:coreProperties>
</file>