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🏗️ ESQUEMA DE DATOS - INMUEBLE ADVISOR WEB</w:t>
      </w:r>
    </w:p>
    <w:p>
      <w:pPr>
        <w:spacing w:lineRule="auto"/>
      </w:pPr>
      <w:r>
        <w:rPr/>
        <w:t xml:space="preserve">ÚLTIMA MODIFICACION: 11/12/2025</w:t>
      </w:r>
    </w:p>
    <w:p>
      <w:pPr>
        <w:spacing w:lineRule="auto"/>
      </w:pPr>
      <w:r>
        <w:rPr/>
        <w:t xml:space="preserve">Este documento describe la estructura detallada de las colecciones principales de la base de datos de Inmueble Advisor Web. Está diseñado para ser claro y conciso, facilitando la comprensión de variables, tipos de información y relaciones.</w:t>
      </w:r>
    </w:p>
    <w:p>
      <w:pPr>
        <w:pStyle w:val="Heading2"/>
        <w:spacing w:lineRule="auto"/>
      </w:pPr>
      <w:r>
        <w:rPr/>
        <w:t xml:space="preserve">1. Colección: </w:t>
      </w:r>
      <w:r>
        <w:rPr/>
        <w:t xml:space="preserve">DESARROLLOS</w:t>
      </w:r>
      <w:r>
        <w:rPr/>
        <w:t xml:space="preserve"> (Desarrollos Inmobiliarios)</w:t>
      </w:r>
    </w:p>
    <w:p>
      <w:pPr>
        <w:spacing w:lineRule="auto"/>
      </w:pPr>
      <w:r>
        <w:rPr/>
        <w:t xml:space="preserve">Representa un complejo habitacional (ej. conjunto de casas, torre de departamentos).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Dato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 único del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comercial del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descripcion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 detallado sobre el desarrollo y estilo de vida.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constructora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 la empresa constructora.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| </w:t>
      </w:r>
      <w:r>
        <w:rPr>
          <w:b/>
        </w:rPr>
        <w:t xml:space="preserve">activo</w:t>
      </w:r>
      <w:r>
        <w:rPr/>
        <w:t xml:space="preserve"> | </w:t>
      </w:r>
      <w:r>
        <w:rPr/>
        <w:t xml:space="preserve">boolean</w:t>
      </w:r>
      <w:r>
        <w:rPr/>
        <w:t xml:space="preserve"> | Simple | Indica si el desarrollo está habilitado (ej. </w:t>
      </w:r>
      <w:r>
        <w:rPr/>
        <w:t xml:space="preserve">false</w:t>
      </w:r>
      <w:r>
        <w:rPr/>
        <w:t xml:space="preserve">). | | </w:t>
      </w:r>
      <w:r>
        <w:rPr>
          <w:b/>
        </w:rPr>
        <w:t xml:space="preserve">analisisIA</w:t>
      </w:r>
      <w:r>
        <w:rPr/>
        <w:t xml:space="preserve"> | </w:t>
      </w:r>
      <w:r>
        <w:rPr/>
        <w:t xml:space="preserve">map</w:t>
      </w:r>
      <w:r>
        <w:rPr/>
        <w:t xml:space="preserve"> | Objeto anidado | Análisis generado por IA sobre el desarrollo. | | analisisIA.resumen | </w:t>
      </w:r>
      <w:r>
        <w:rPr/>
        <w:t xml:space="preserve">string</w:t>
      </w:r>
      <w:r>
        <w:rPr/>
        <w:t xml:space="preserve"> | Sub-campo | Resumen ejecutivo del análisis. | | analisisIA.puntosFuertes | </w:t>
      </w:r>
      <w:r>
        <w:rPr/>
        <w:t xml:space="preserve">array&lt;string&gt;</w:t>
      </w:r>
      <w:r>
        <w:rPr/>
        <w:t xml:space="preserve"> | Sub-campo | Lista de puntos fuertes detectados. | | analisisIA.puntosDebiles | </w:t>
      </w:r>
      <w:r>
        <w:rPr/>
        <w:t xml:space="preserve">array&lt;string&gt;</w:t>
      </w:r>
      <w:r>
        <w:rPr/>
        <w:t xml:space="preserve"> | Sub-campo | Lista de áreas de oportunidad. | | </w:t>
      </w:r>
      <w:r>
        <w:rPr>
          <w:b/>
        </w:rPr>
        <w:t xml:space="preserve">scoreDesarrollo</w:t>
      </w:r>
      <w:r>
        <w:rPr/>
        <w:t xml:space="preserve"> | </w:t>
      </w:r>
      <w:r>
        <w:rPr/>
        <w:t xml:space="preserve">number</w:t>
      </w:r>
      <w:r>
        <w:rPr/>
        <w:t xml:space="preserve"> | Simple | Puntuación o métrica de calidad/popularidad. | | </w:t>
      </w:r>
      <w:r>
        <w:rPr>
          <w:b/>
        </w:rPr>
        <w:t xml:space="preserve">promocion</w:t>
      </w:r>
      <w:r>
        <w:rPr/>
        <w:t xml:space="preserve"> | </w:t>
      </w:r>
      <w:r>
        <w:rPr/>
        <w:t xml:space="preserve">map</w:t>
      </w:r>
      <w:r>
        <w:rPr/>
        <w:t xml:space="preserve"> | Objeto anidado | Promoción vigente (fechas en Timezone local). | | promocion.nombre | </w:t>
      </w:r>
      <w:r>
        <w:rPr/>
        <w:t xml:space="preserve">string</w:t>
      </w:r>
      <w:r>
        <w:rPr/>
        <w:t xml:space="preserve"> | Sub-campo | Nombre/Detalle de la promoción. | | promocion.fecha_inicio | </w:t>
      </w:r>
      <w:r>
        <w:rPr/>
        <w:t xml:space="preserve">timestamp</w:t>
      </w:r>
      <w:r>
        <w:rPr/>
        <w:t xml:space="preserve"> | Sub-campo | Inicio de vigencia. | | promocion.fecha_fin | </w:t>
      </w:r>
      <w:r>
        <w:rPr/>
        <w:t xml:space="preserve">timestamp</w:t>
      </w:r>
      <w:r>
        <w:rPr/>
        <w:t xml:space="preserve"> | Sub-campo | Fin de vigencia. | | </w:t>
      </w:r>
      <w:r>
        <w:rPr>
          <w:b/>
        </w:rPr>
        <w:t xml:space="preserve">keywords</w:t>
      </w:r>
      <w:r>
        <w:rPr/>
        <w:t xml:space="preserve"> | </w:t>
      </w:r>
      <w:r>
        <w:rPr/>
        <w:t xml:space="preserve">array&lt;string&gt;</w:t>
      </w:r>
      <w:r>
        <w:rPr/>
        <w:t xml:space="preserve"> | Lista | Palabras clave para búsqueda y SEO. | | </w:t>
      </w:r>
      <w:r>
        <w:rPr>
          <w:b/>
        </w:rPr>
        <w:t xml:space="preserve">amenidades</w:t>
      </w:r>
      <w:r>
        <w:rPr/>
        <w:t xml:space="preserve"> | </w:t>
      </w:r>
      <w:r>
        <w:rPr/>
        <w:t xml:space="preserve">array&lt;string&gt;</w:t>
      </w:r>
      <w:r>
        <w:rPr/>
        <w:t xml:space="preserve"> | Lista | Lista de amenidades del </w:t>
      </w:r>
      <w:r>
        <w:rPr/>
        <w:t xml:space="preserve">desarrollo</w:t>
      </w:r>
      <w:r>
        <w:rPr/>
        <w:t xml:space="preserve"> (ej. "Áreas verdes"). | | </w:t>
      </w:r>
      <w:r>
        <w:rPr>
          <w:b/>
        </w:rPr>
        <w:t xml:space="preserve">entorno</w:t>
      </w:r>
      <w:r>
        <w:rPr/>
        <w:t xml:space="preserve"> | </w:t>
      </w:r>
      <w:r>
        <w:rPr/>
        <w:t xml:space="preserve">array&lt;string&gt;</w:t>
      </w:r>
      <w:r>
        <w:rPr/>
        <w:t xml:space="preserve"> | Lista | Lista de puntos de interés o características cercanas. | | </w:t>
      </w:r>
      <w:r>
        <w:rPr>
          <w:b/>
        </w:rPr>
        <w:t xml:space="preserve">updatedAt</w:t>
      </w:r>
      <w:r>
        <w:rPr/>
        <w:t xml:space="preserve"> | </w:t>
      </w:r>
      <w:r>
        <w:rPr/>
        <w:t xml:space="preserve">timestamp</w:t>
      </w:r>
      <w:r>
        <w:rPr/>
        <w:t xml:space="preserve"> | Simple | Fecha de la última modificación de este registro. | | </w:t>
      </w:r>
      <w:r>
        <w:rPr>
          <w:b/>
        </w:rPr>
        <w:t xml:space="preserve">ubicacion</w:t>
      </w:r>
      <w:r>
        <w:rPr/>
        <w:t xml:space="preserve"> | </w:t>
      </w:r>
      <w:r>
        <w:rPr/>
        <w:t xml:space="preserve">map</w:t>
      </w:r>
      <w:r>
        <w:rPr/>
        <w:t xml:space="preserve"> | Objeto anidado | Datos geográficos y de dirección. | | ubicacion.calle | </w:t>
      </w:r>
      <w:r>
        <w:rPr/>
        <w:t xml:space="preserve">string</w:t>
      </w:r>
      <w:r>
        <w:rPr/>
        <w:t xml:space="preserve"> | Sub-campo | Calle y número. | | ubicacion.colonia | </w:t>
      </w:r>
      <w:r>
        <w:rPr/>
        <w:t xml:space="preserve">string</w:t>
      </w:r>
      <w:r>
        <w:rPr/>
        <w:t xml:space="preserve"> | Sub-campo | Nombre de la colonia o barrio. | | ubicacion.localidad | </w:t>
      </w:r>
      <w:r>
        <w:rPr/>
        <w:t xml:space="preserve">string</w:t>
      </w:r>
      <w:r>
        <w:rPr/>
        <w:t xml:space="preserve"> | Sub-campo | Localidad o municipio (entre colonia y ciudad). | | ubicacion.ciudad | </w:t>
      </w:r>
      <w:r>
        <w:rPr/>
        <w:t xml:space="preserve">string</w:t>
      </w:r>
      <w:r>
        <w:rPr/>
        <w:t xml:space="preserve"> | Sub-campo | Ciudad. | | ubicacion.estado | </w:t>
      </w:r>
      <w:r>
        <w:rPr/>
        <w:t xml:space="preserve">string</w:t>
      </w:r>
      <w:r>
        <w:rPr/>
        <w:t xml:space="preserve"> | Sub-campo | Estado o provincia. | | ubicacion.zona | </w:t>
      </w:r>
      <w:r>
        <w:rPr/>
        <w:t xml:space="preserve">string</w:t>
      </w:r>
      <w:r>
        <w:rPr/>
        <w:t xml:space="preserve"> | Sub-campo | Nombre de la zona de la ciudad (ej. "Oriente"). | | ubicacion.latitud | </w:t>
      </w:r>
      <w:r>
        <w:rPr/>
        <w:t xml:space="preserve">number</w:t>
      </w:r>
      <w:r>
        <w:rPr/>
        <w:t xml:space="preserve"> | Sub-campo | Coordenada latitud. | | ubicacion.longitud | </w:t>
      </w:r>
      <w:r>
        <w:rPr/>
        <w:t xml:space="preserve">number</w:t>
      </w:r>
      <w:r>
        <w:rPr/>
        <w:t xml:space="preserve"> | Sub-campo | Coordenada longitud. | | </w:t>
      </w:r>
      <w:r>
        <w:rPr>
          <w:b/>
        </w:rPr>
        <w:t xml:space="preserve">financiamiento</w:t>
      </w:r>
      <w:r>
        <w:rPr/>
        <w:t xml:space="preserve"> | </w:t>
      </w:r>
      <w:r>
        <w:rPr/>
        <w:t xml:space="preserve">map</w:t>
      </w:r>
      <w:r>
        <w:rPr/>
        <w:t xml:space="preserve"> | Objeto anidado | Información sobre opciones de compra. | | financiamiento.aceptaCreditos | </w:t>
      </w:r>
      <w:r>
        <w:rPr/>
        <w:t xml:space="preserve">array&lt;string&gt;</w:t>
      </w:r>
      <w:r>
        <w:rPr/>
        <w:t xml:space="preserve"> | Sub-campo | Tipos de crédito aceptados (ej. "Infonavit"). | | financiamiento.apartadoMinimo | </w:t>
      </w:r>
      <w:r>
        <w:rPr/>
        <w:t xml:space="preserve">number</w:t>
      </w:r>
      <w:r>
        <w:rPr/>
        <w:t xml:space="preserve"> | Sub-campo | Monto mínimo para el apartado. | | financiamiento.engancheMinimoPorcentaje | </w:t>
      </w:r>
      <w:r>
        <w:rPr/>
        <w:t xml:space="preserve">number</w:t>
      </w:r>
      <w:r>
        <w:rPr/>
        <w:t xml:space="preserve"> | Sub-campo | Porcentaje mínimo de enganche requerido. | | </w:t>
      </w:r>
      <w:r>
        <w:rPr>
          <w:b/>
        </w:rPr>
        <w:t xml:space="preserve">precios</w:t>
      </w:r>
      <w:r>
        <w:rPr/>
        <w:t xml:space="preserve"> | </w:t>
      </w:r>
      <w:r>
        <w:rPr/>
        <w:t xml:space="preserve">map</w:t>
      </w:r>
      <w:r>
        <w:rPr/>
        <w:t xml:space="preserve"> | Objeto anidado | Detalle de precios. | | precios.desde | </w:t>
      </w:r>
      <w:r>
        <w:rPr/>
        <w:t xml:space="preserve">number</w:t>
      </w:r>
      <w:r>
        <w:rPr/>
        <w:t xml:space="preserve"> | Sub-campo | Precio base. | | precios.moneda | </w:t>
      </w:r>
      <w:r>
        <w:rPr/>
        <w:t xml:space="preserve">string</w:t>
      </w:r>
      <w:r>
        <w:rPr/>
        <w:t xml:space="preserve"> | Sub-campo | Código de la moneda (ej. "MXN"). | | </w:t>
      </w:r>
      <w:r>
        <w:rPr>
          <w:b/>
        </w:rPr>
        <w:t xml:space="preserve">infoComercial</w:t>
      </w:r>
      <w:r>
        <w:rPr/>
        <w:t xml:space="preserve"> / </w:t>
      </w:r>
      <w:r>
        <w:rPr>
          <w:b/>
        </w:rPr>
        <w:t xml:space="preserve">info_comercial</w:t>
      </w:r>
      <w:r>
        <w:rPr/>
        <w:t xml:space="preserve"> | </w:t>
      </w:r>
      <w:r>
        <w:rPr/>
        <w:t xml:space="preserve">map</w:t>
      </w:r>
      <w:r>
        <w:rPr/>
        <w:t xml:space="preserve"> | Objeto anidado | Datos de ventas y disponibilidad. | | infoComercial.cantidadModelos | </w:t>
      </w:r>
      <w:r>
        <w:rPr/>
        <w:t xml:space="preserve">number</w:t>
      </w:r>
      <w:r>
        <w:rPr/>
        <w:t xml:space="preserve"> | Sub-campo | Número total de modelos de vivienda en el desarrollo. | | infoComercial.fechaEntrega / fecha_entrega | </w:t>
      </w:r>
      <w:r>
        <w:rPr/>
        <w:t xml:space="preserve">timestamp</w:t>
      </w:r>
      <w:r>
        <w:rPr/>
        <w:t xml:space="preserve"> | Sub-campo | Fecha de entrega estimada. | | infoComercial.plusvaliaPromedio | </w:t>
      </w:r>
      <w:r>
        <w:rPr/>
        <w:t xml:space="preserve">number</w:t>
      </w:r>
      <w:r>
        <w:rPr/>
        <w:t xml:space="preserve"> | Sub-campo | Plusvalía promedio estimada. | | infoComercial.unidadesTotales | </w:t>
      </w:r>
      <w:r>
        <w:rPr/>
        <w:t xml:space="preserve">number</w:t>
      </w:r>
      <w:r>
        <w:rPr/>
        <w:t xml:space="preserve"> | Sub-campo | Número total de unidades a construir. | | infoComercial.unidadesVendidas / unidades_vendidas | </w:t>
      </w:r>
      <w:r>
        <w:rPr/>
        <w:t xml:space="preserve">number</w:t>
      </w:r>
      <w:r>
        <w:rPr/>
        <w:t xml:space="preserve"> | Sub-campo | Unidades vendidas hasta la fecha. | | infoComercial.unidadesDisponibles / inventario | </w:t>
      </w:r>
      <w:r>
        <w:rPr/>
        <w:t xml:space="preserve">number</w:t>
      </w:r>
      <w:r>
        <w:rPr/>
        <w:t xml:space="preserve"> | Sub-campo | Unidades restantes para la venta. | | </w:t>
      </w:r>
      <w:r>
        <w:rPr>
          <w:b/>
        </w:rPr>
        <w:t xml:space="preserve">legal</w:t>
      </w:r>
      <w:r>
        <w:rPr/>
        <w:t xml:space="preserve"> | </w:t>
      </w:r>
      <w:r>
        <w:rPr/>
        <w:t xml:space="preserve">map</w:t>
      </w:r>
      <w:r>
        <w:rPr/>
        <w:t xml:space="preserve"> | Objeto anidado | Información legal. | | legal.regimenPropiedad | </w:t>
      </w:r>
      <w:r>
        <w:rPr/>
        <w:t xml:space="preserve">string</w:t>
      </w:r>
      <w:r>
        <w:rPr/>
        <w:t xml:space="preserve"> | Sub-campo | Tipo de propiedad (ej. "Condominio"). | | </w:t>
      </w:r>
      <w:r>
        <w:rPr>
          <w:b/>
        </w:rPr>
        <w:t xml:space="preserve">media</w:t>
      </w:r>
      <w:r>
        <w:rPr/>
        <w:t xml:space="preserve"> | </w:t>
      </w:r>
      <w:r>
        <w:rPr/>
        <w:t xml:space="preserve">map</w:t>
      </w:r>
      <w:r>
        <w:rPr/>
        <w:t xml:space="preserve"> | Objeto anidado | Archivos multimedia. | | media.cover | </w:t>
      </w:r>
      <w:r>
        <w:rPr/>
        <w:t xml:space="preserve">string</w:t>
      </w:r>
      <w:r>
        <w:rPr/>
        <w:t xml:space="preserve"> (URL) | Sub-campo | URL de la imagen principal/portada. | | media.gallery | </w:t>
      </w:r>
      <w:r>
        <w:rPr/>
        <w:t xml:space="preserve">array&lt;string&gt;</w:t>
      </w:r>
      <w:r>
        <w:rPr/>
        <w:t xml:space="preserve"> (URLs) | Sub-campo | URLs para la galería de imágenes. | | media.brochure | </w:t>
      </w:r>
      <w:r>
        <w:rPr/>
        <w:t xml:space="preserve">string</w:t>
      </w:r>
      <w:r>
        <w:rPr/>
        <w:t xml:space="preserve"> (URL) | Sub-campo | URL del folleto PDF. | | media.video | </w:t>
      </w:r>
      <w:r>
        <w:rPr/>
        <w:t xml:space="preserve">string</w:t>
      </w:r>
      <w:r>
        <w:rPr/>
        <w:t xml:space="preserve"> (URL) | Sub-campo | URL del video promocional del desarrollo. |</w:t>
      </w:r>
    </w:p>
    <w:p>
      <w:pPr>
        <w:pStyle w:val="Heading2"/>
        <w:spacing w:lineRule="auto"/>
      </w:pPr>
      <w:r>
        <w:rPr/>
        <w:t xml:space="preserve">2. Colección: </w:t>
      </w:r>
      <w:r>
        <w:rPr/>
        <w:t xml:space="preserve">MODELOS</w:t>
      </w:r>
      <w:r>
        <w:rPr/>
        <w:t xml:space="preserve"> (Modelos de Vivienda)</w:t>
      </w:r>
    </w:p>
    <w:p>
      <w:pPr>
        <w:spacing w:lineRule="auto"/>
      </w:pPr>
      <w:r>
        <w:rPr/>
        <w:t xml:space="preserve">Representa un tipo específico de unidad dentro de un desarrollo.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Dato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único (compuesto por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idDesarrollo-nombreModelo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foránea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  <w:p>
            <w:pPr>
              <w:spacing w:lineRule="auto"/>
            </w:pPr>
            <w:r>
              <w:rPr/>
              <w:t xml:space="preserve"> del desarrollo padre.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 si el modelo está habilitado. Anteriormente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ActivoModelo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comercial del modelo (ej. "Águila").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descripcion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 promocional o descriptivo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highlights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destacados calculados (ej. "Precio más bajo de la Zona").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tipoVivienda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Categoría (ej. "Casas", "Departamentos").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Metros cuadrados de construcción.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terreno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Metros cuadrados de terreno.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frente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 del frente del terreno (mts).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 del fondo del terreno (mts).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array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Flexible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(ej. "Entrega Inmediata"). Soporta múltiples valores.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promocion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Promoción vigente (fechas en Timezone local).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promocion.nombre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Nombre/Detalle de la promoción.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promocion.fecha_inicio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 de vigencia.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promocion.fecha_fin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de vigencia.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recamaras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Cantidad de recámaras.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Cantidad de baños completos.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niveles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Número de pisos de la vivienda.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cajones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Cajones de estacionamiento.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amenidades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Amenidades o características del </w:t>
            </w:r>
          </w:p>
          <w:p>
            <w:pPr>
              <w:spacing w:lineRule="auto"/>
            </w:pPr>
            <w:r>
              <w:rPr/>
              <w:t xml:space="preserve">modelo</w:t>
            </w:r>
          </w:p>
          <w:p>
            <w:pPr>
              <w:spacing w:lineRule="auto"/>
            </w:pPr>
            <w:r>
              <w:rPr/>
              <w:t xml:space="preserve"> (ej. "Cocina Integral").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updatedAt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la última modificación de este registro.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acabados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 de los acabados.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acabados.cocina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 de acabados de cocina.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acabados.pisos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 de acabados de pisos.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 de precios detallada.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precios.base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actual base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precios.inicial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de lista original/lanzamiento.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precios.metroCuadrado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por metro cuadrado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m2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precios.mantenimientoMensual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mensual de mantenimiento.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precios.moneda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de la moneda.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infoComercial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comerciales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infoComercial.fechaInicioVenta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cuando inició la venta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infoComercial.plusvaliaEstimada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Plusvalía estimada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infoComercial.unidadesVendidas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Unidades vendidas de este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infoComercial.tiempoEntrega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de entrega estimado (ej. "6 meses" o "Mayo 2026").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analisisIA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Análisis generado por IA sobre 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analisisIA.resumen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ejecutivo del análisis.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Archivos multimedia del modelo.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media.plantasArquitectonicas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  <w:p>
            <w:pPr>
              <w:spacing w:lineRule="auto"/>
            </w:pPr>
            <w:r>
              <w:rPr/>
              <w:t xml:space="preserve"> (URLs)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URLs de los planos arquitectónicos.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media.gallery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  <w:p>
            <w:pPr>
              <w:spacing w:lineRule="auto"/>
            </w:pPr>
            <w:r>
              <w:rPr/>
              <w:t xml:space="preserve"> (URLs)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Galería de imágenes del modelo (renders, fotos).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media.recorridoVirtual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 (URL)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del recorrido virtual.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media.video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 (URL)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del video promocional del modelo.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Colección: </w:t>
      </w:r>
      <w:r>
        <w:rPr/>
        <w:t xml:space="preserve">USERS</w:t>
      </w:r>
      <w:r>
        <w:rPr/>
        <w:t xml:space="preserve"> (Usuarios: Clientes y Asesores)</w:t>
      </w:r>
    </w:p>
    <w:p>
      <w:pPr>
        <w:spacing w:lineRule="auto"/>
      </w:pPr>
      <w:r>
        <w:rPr/>
        <w:t xml:space="preserve">Almacena la información de los usuarios de la plataforma.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Dato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 único de autenticación del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 electrónico.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completo.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 del usuario ("cliente", "asesor").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 (URL)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 la foto de perfil.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fechaRegistro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 (ISO 8601)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y hora de registro.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ultimoAcceso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 (ISO 8601)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y hora del último acceso.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onboardingCompleto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 si el proceso de bienvenida está finalizado.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scoreGlobal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Puntuación total del Score Card del asesor.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metricas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Métricas detalladas del desempeño y Score Card.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metricas.tasaCierre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Porcentaje de leads ganados vs finalizados.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metricas.puntosCierre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Puntos otorgados por la tasa de cierre (1.5 pts por %).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metricas.puntosEncuestas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(Manual) Puntos por calificación promedio de encuestas.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metricas.puntosActualizacion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(Manual) Puntos por mantener info actualizada.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metricas.puntosComunicacion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(Manual) Puntos por nivel de comunicación.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favoritos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de IDs de modelos o desarrollos favoritos.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perfilFinanciero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del perfil de compra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perfilFinanciero.capitalInicial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Monto de ahorro o enganche disponible.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perfilFinanciero.mensualidadMaxima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Máximo a pagar mensualmente.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perfilFinanciero.presupuestoCalculado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Presupuesto total estimado.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perfilFinanciero.recamarasDeseadas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Cantidad de recámaras buscadas.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Colección: </w:t>
      </w:r>
      <w:r>
        <w:rPr/>
        <w:t xml:space="preserve">LEADS</w:t>
      </w:r>
      <w:r>
        <w:rPr/>
        <w:t xml:space="preserve"> (Clientes Potenciales y Citas)</w:t>
      </w:r>
    </w:p>
    <w:p>
      <w:pPr>
        <w:spacing w:lineRule="auto"/>
      </w:pPr>
      <w:r>
        <w:rPr/>
        <w:t xml:space="preserve">Registra cada solicitud de contacto o cita, conectando al cliente con el asesor y el desarrollo.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Dato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desarrolloId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foránea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  <w:p>
            <w:pPr>
              <w:spacing w:lineRule="auto"/>
            </w:pPr>
            <w:r>
              <w:rPr/>
              <w:t xml:space="preserve"> del desarrollo de interés.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asesorUid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foránea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uid</w:t>
            </w:r>
          </w:p>
          <w:p>
            <w:pPr>
              <w:spacing w:lineRule="auto"/>
            </w:pPr>
            <w:r>
              <w:rPr/>
              <w:t xml:space="preserve"> del asesor asignado.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asesorNombre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asesor asignado.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desarrollo (para referencia rápida).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modeloInteres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modelo de vivienda específico.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actual del lead (ej. "VISITED", "NEW").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origen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Fuente de donde se generó el lead.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motivoAsignacion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Razón de la asignación del asesor.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fechaCreacion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creación del lead.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fechaAsignacion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asignación del asesor.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fechaUltimaInteraccion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la última actividad registrada.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clienteDatos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Información de contacto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clienteDatos.nombre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clienteDatos.email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 electrónico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clienteDatos.telefono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Número de teléfono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historial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array&lt;map&gt;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de objetos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eventos y cambios de estado.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historial[].fecha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y hora del evento.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historial[].accion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acción registrada (ej. "asignacion_automatica").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historial[].detalle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 del evento.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Colección: </w:t>
      </w:r>
      <w:r>
        <w:rPr/>
        <w:t xml:space="preserve">DESARROLLADORES</w:t>
      </w:r>
      <w:r>
        <w:rPr/>
        <w:t xml:space="preserve"> (Empresas Desarrolladoras)</w:t>
      </w:r>
    </w:p>
    <w:p>
      <w:pPr>
        <w:spacing w:lineRule="auto"/>
      </w:pPr>
      <w:r>
        <w:rPr/>
        <w:t xml:space="preserve">Representa a las empresas constructoras o grupos inmobiliarios.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Dato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Clave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 único.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 la desarrolladora (Debe coincidir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constructora</w:t>
            </w:r>
          </w:p>
          <w:p>
            <w:pPr>
              <w:spacing w:lineRule="auto"/>
            </w:pPr>
            <w:r>
              <w:rPr/>
              <w:t xml:space="preserve"> en Desarrollos).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esquemaPago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Esquemas financieros por defecto.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esquemaPago.apartado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Monto o porcentaje de apartado.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esquemaPago.enganche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Porcentaje de enganche.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esquemaPago.aprobacionCredito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Porcentaje al aprobar crédito.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esquemaPago.escrituracion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Porcentaje a la escrituración.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contacto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Objeto anidado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Contactos principales de la empresa.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contacto.nombre1, nombre2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contacto.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contacto.telefono1, telefono2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Teléfono.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contacto.mail1, mail2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contacto.puesto1, puesto2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Puesto.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asesoresDesarrollo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IDs de asesores asignados.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desarrollos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(Calculado)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IDs de los desarrollos asociados.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ciudades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array&lt;string&gt;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(Calculado)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Nombres de ciudades donde tienen presencia.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ofertaTotal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 (Calculado)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Suma de unidades totales de sus desarrollos.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viviendasxVender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 (Calculado)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Suma de stock disponible.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updatedAt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última actualización.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🔗 RELACIONES CLAVE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Colecciones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Clave Foránea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MODELOS</w:t>
            </w:r>
          </w:p>
          <w:p>
            <w:pPr>
              <w:spacing w:lineRule="auto"/>
            </w:pPr>
            <w:r>
              <w:rPr/>
              <w:t xml:space="preserve"> $\rightarrow$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DESARROLLOS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1:N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idDesarrollo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Cada modelo pertenece a un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LEADS</w:t>
            </w:r>
          </w:p>
          <w:p>
            <w:pPr>
              <w:spacing w:lineRule="auto"/>
            </w:pPr>
            <w:r>
              <w:rPr/>
              <w:t xml:space="preserve"> $\rightarrow$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DESARROLLOS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N:1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desarrolloId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Múltiples leads pueden estar interesados en el mismo desarrollo.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LEADS</w:t>
            </w:r>
          </w:p>
          <w:p>
            <w:pPr>
              <w:spacing w:lineRule="auto"/>
            </w:pPr>
            <w:r>
              <w:rPr/>
              <w:t xml:space="preserve"> $\rightarrow$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N:1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asesorUid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Múltiples leads pueden ser asignados al mismo asesor.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2025-12-30T16:19:00.468Z</dcterms:created>
  <dcterms:modified xsi:type="dcterms:W3CDTF">2025-12-30T16:19:00.468Z</dcterms:modified>
</cp:coreProperties>
</file>