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20" w:line="312" w:lineRule="auto"/>
        <w:jc w:val="center"/>
        <w:rPr>
          <w:rFonts w:ascii="Arial Unicode MS" w:hAnsi="Arial Unicode MS" w:cs="Arial Unicode MS"/>
          <w:color w:val="000000"/>
          <w:sz w:val="24"/>
        </w:rPr>
      </w:pPr>
      <w:r>
        <w:rPr>
          <w:rFonts w:hint="eastAsia" w:ascii="方正毡笔黑简体" w:eastAsia="方正毡笔黑简体"/>
          <w:b/>
          <w:bCs/>
          <w:color w:val="000000"/>
          <w:sz w:val="32"/>
        </w:rPr>
        <w:t>上机实验报告</w:t>
      </w:r>
    </w:p>
    <w:tbl>
      <w:tblPr>
        <w:tblStyle w:val="3"/>
        <w:tblW w:w="0" w:type="auto"/>
        <w:tblInd w:w="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3"/>
        <w:gridCol w:w="1772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3" w:type="dxa"/>
            <w:noWrap w:val="0"/>
            <w:vAlign w:val="top"/>
          </w:tcPr>
          <w:p>
            <w:pPr>
              <w:shd w:val="clear" w:color="auto" w:fill="FFFFFF"/>
              <w:spacing w:line="312" w:lineRule="auto"/>
              <w:rPr>
                <w:rFonts w:hint="eastAsia" w:ascii="Arial Unicode MS" w:hAnsi="Arial Unicode MS" w:eastAsia="Arial Unicode MS" w:cs="Arial Unicode MS"/>
                <w:color w:val="000000"/>
                <w:sz w:val="24"/>
              </w:rPr>
            </w:pPr>
            <w:r>
              <w:rPr>
                <w:b/>
                <w:color w:val="000000"/>
              </w:rPr>
              <w:t>课程名称</w:t>
            </w:r>
            <w:r>
              <w:rPr>
                <w:color w:val="000000"/>
              </w:rPr>
              <w:t>：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sz w:val="24"/>
              </w:rPr>
              <w:t>算法设计与分析</w:t>
            </w:r>
          </w:p>
        </w:tc>
        <w:tc>
          <w:tcPr>
            <w:tcW w:w="1772" w:type="dxa"/>
            <w:noWrap w:val="0"/>
            <w:vAlign w:val="top"/>
          </w:tcPr>
          <w:p>
            <w:pPr>
              <w:shd w:val="clear" w:color="auto" w:fill="FFFFFF"/>
              <w:spacing w:line="312" w:lineRule="auto"/>
              <w:rPr>
                <w:rFonts w:ascii="Arial Unicode MS" w:hAnsi="Arial Unicode MS" w:eastAsia="Arial Unicode MS" w:cs="Arial Unicode MS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</w:rPr>
              <w:t>班级：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shd w:val="clear" w:color="auto" w:fill="FFFFFF"/>
              <w:spacing w:line="312" w:lineRule="auto"/>
              <w:rPr>
                <w:rFonts w:hint="eastAsia" w:ascii="Arial Unicode MS" w:hAnsi="Arial Unicode MS" w:eastAsia="Arial Unicode MS" w:cs="Arial Unicode MS"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实验日期</w:t>
            </w:r>
            <w:r>
              <w:rPr>
                <w:color w:val="00000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3" w:type="dxa"/>
            <w:noWrap w:val="0"/>
            <w:vAlign w:val="top"/>
          </w:tcPr>
          <w:p>
            <w:pPr>
              <w:shd w:val="clear" w:color="auto" w:fill="FFFFFF"/>
              <w:spacing w:line="312" w:lineRule="auto"/>
              <w:rPr>
                <w:rFonts w:hint="eastAsia" w:ascii="Arial Unicode MS" w:hAnsi="Arial Unicode MS" w:eastAsia="Arial Unicode MS" w:cs="Arial Unicode MS"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姓名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aina</w:t>
            </w:r>
          </w:p>
        </w:tc>
        <w:tc>
          <w:tcPr>
            <w:tcW w:w="1772" w:type="dxa"/>
            <w:noWrap w:val="0"/>
            <w:vAlign w:val="top"/>
          </w:tcPr>
          <w:p>
            <w:pPr>
              <w:shd w:val="clear" w:color="auto" w:fill="FFFFFF"/>
              <w:spacing w:line="312" w:lineRule="auto"/>
              <w:rPr>
                <w:rFonts w:hint="eastAsia" w:ascii="Arial Unicode MS" w:hAnsi="Arial Unicode MS" w:eastAsia="Arial Unicode MS" w:cs="Arial Unicode MS"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学号</w:t>
            </w:r>
            <w:r>
              <w:rPr>
                <w:color w:val="000000"/>
              </w:rPr>
              <w:t>：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shd w:val="clear" w:color="auto" w:fill="FFFFFF"/>
              <w:spacing w:line="312" w:lineRule="auto"/>
              <w:rPr>
                <w:rFonts w:hint="eastAsia" w:ascii="Arial Unicode MS" w:hAnsi="Arial Unicode MS" w:eastAsia="Arial Unicode MS" w:cs="Arial Unicode MS"/>
                <w:color w:val="000000"/>
                <w:sz w:val="24"/>
              </w:rPr>
            </w:pPr>
            <w:r>
              <w:rPr>
                <w:b/>
                <w:color w:val="000000"/>
              </w:rPr>
              <w:t>指导教师：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3" w:type="dxa"/>
            <w:noWrap w:val="0"/>
            <w:vAlign w:val="center"/>
          </w:tcPr>
          <w:p>
            <w:pPr>
              <w:shd w:val="clear" w:color="auto" w:fill="FFFFFF"/>
              <w:spacing w:line="312" w:lineRule="auto"/>
              <w:rPr>
                <w:rFonts w:hint="eastAsia"/>
                <w:color w:val="000000"/>
              </w:rPr>
            </w:pPr>
            <w:r>
              <w:rPr>
                <w:b/>
                <w:color w:val="000000"/>
              </w:rPr>
              <w:t>实验名称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整数划分问题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shd w:val="clear" w:color="auto" w:fill="FFFFFF"/>
              <w:spacing w:line="312" w:lineRule="auto"/>
              <w:rPr>
                <w:rFonts w:hint="eastAsia" w:ascii="Arial Unicode MS" w:hAnsi="Arial Unicode MS" w:eastAsia="Arial Unicode MS" w:cs="Arial Unicode MS"/>
                <w:color w:val="000000"/>
                <w:sz w:val="24"/>
              </w:rPr>
            </w:pPr>
            <w:r>
              <w:rPr>
                <w:b/>
                <w:color w:val="000000"/>
              </w:rPr>
              <w:t>实验序号：</w:t>
            </w:r>
          </w:p>
        </w:tc>
        <w:tc>
          <w:tcPr>
            <w:tcW w:w="2862" w:type="dxa"/>
            <w:noWrap w:val="0"/>
            <w:vAlign w:val="center"/>
          </w:tcPr>
          <w:p>
            <w:pPr>
              <w:shd w:val="clear" w:color="auto" w:fill="FFFFFF"/>
              <w:spacing w:line="312" w:lineRule="auto"/>
              <w:rPr>
                <w:rFonts w:ascii="Arial Unicode MS" w:hAnsi="Arial Unicode MS" w:eastAsia="Arial Unicode MS" w:cs="Arial Unicode MS"/>
                <w:color w:val="000000"/>
                <w:sz w:val="24"/>
              </w:rPr>
            </w:pPr>
            <w:r>
              <w:rPr>
                <w:b/>
                <w:color w:val="000000"/>
              </w:rPr>
              <w:t>实验成绩：</w:t>
            </w:r>
          </w:p>
        </w:tc>
      </w:tr>
    </w:tbl>
    <w:p>
      <w:pPr>
        <w:pStyle w:val="5"/>
        <w:shd w:val="clear" w:color="auto" w:fill="FFFFFF"/>
        <w:wordWrap w:val="0"/>
        <w:spacing w:before="60" w:after="60" w:line="300" w:lineRule="atLeast"/>
        <w:ind w:left="75" w:right="0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b/>
          <w:color w:val="000000"/>
          <w:sz w:val="28"/>
          <w:szCs w:val="28"/>
        </w:rPr>
        <w:t>一、实验目的及要求</w:t>
      </w:r>
    </w:p>
    <w:p>
      <w:pPr>
        <w:pStyle w:val="5"/>
        <w:shd w:val="clear" w:color="auto" w:fill="FFFFFF"/>
        <w:wordWrap w:val="0"/>
        <w:adjustRightInd w:val="0"/>
        <w:snapToGrid w:val="0"/>
        <w:spacing w:before="0" w:after="0"/>
        <w:ind w:left="74" w:right="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rFonts w:hint="eastAsia" w:ascii="Arial Unicode MS" w:hAnsi="Arial Unicode MS" w:cs="Arial Unicode MS"/>
          <w:color w:val="000000"/>
          <w:sz w:val="24"/>
          <w:szCs w:val="24"/>
        </w:rPr>
        <w:t>运用计算机语言Java，编写程序，解决整数划分问题</w:t>
      </w:r>
    </w:p>
    <w:p>
      <w:pPr>
        <w:pStyle w:val="5"/>
        <w:shd w:val="clear" w:color="auto" w:fill="FFFFFF"/>
        <w:wordWrap w:val="0"/>
        <w:spacing w:before="60" w:after="60" w:line="300" w:lineRule="atLeast"/>
        <w:ind w:left="75" w:right="0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b/>
          <w:color w:val="000000"/>
          <w:sz w:val="28"/>
          <w:szCs w:val="28"/>
        </w:rPr>
        <w:t>二、实验环境</w:t>
      </w:r>
    </w:p>
    <w:p>
      <w:pPr>
        <w:pStyle w:val="5"/>
        <w:shd w:val="clear" w:color="auto" w:fill="FFFFFF"/>
        <w:wordWrap w:val="0"/>
        <w:spacing w:before="0" w:after="0" w:line="300" w:lineRule="atLeast"/>
        <w:ind w:left="75" w:right="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rFonts w:hint="eastAsia" w:ascii="Arial Unicode MS" w:hAnsi="Arial Unicode MS" w:cs="Arial Unicode MS"/>
          <w:color w:val="000000"/>
          <w:sz w:val="24"/>
          <w:szCs w:val="24"/>
        </w:rPr>
        <w:t>WINDOWS 7，Eclipse***</w:t>
      </w:r>
    </w:p>
    <w:p>
      <w:pPr>
        <w:pStyle w:val="5"/>
        <w:shd w:val="clear" w:color="auto" w:fill="FFFFFF"/>
        <w:wordWrap w:val="0"/>
        <w:spacing w:before="60" w:after="60" w:line="300" w:lineRule="atLeast"/>
        <w:ind w:left="75" w:right="0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b/>
          <w:color w:val="000000"/>
          <w:sz w:val="28"/>
          <w:szCs w:val="28"/>
        </w:rPr>
        <w:t>三、实验内容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求两个不全为0的非负整数m和n的最大公约数，计为gcd(m,n).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要求：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1.分别使用欧几里德算法、连续整数检测算法、公因数算法实现；（可网上搜索）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2.使用伪码描述算法；</w:t>
      </w:r>
    </w:p>
    <w:p>
      <w:pPr>
        <w:pStyle w:val="5"/>
        <w:shd w:val="clear" w:color="auto" w:fill="FFFFFF"/>
        <w:wordWrap w:val="0"/>
        <w:spacing w:before="0" w:after="0" w:line="300" w:lineRule="atLeast"/>
        <w:ind w:left="75" w:right="0"/>
        <w:rPr>
          <w:rFonts w:hint="eastAsia" w:ascii="宋体" w:hAnsi="宋体" w:eastAsia="宋体"/>
          <w:b/>
          <w:color w:val="000000"/>
          <w:sz w:val="28"/>
          <w:szCs w:val="28"/>
        </w:rPr>
      </w:pPr>
      <w:r>
        <w:rPr>
          <w:rFonts w:hint="eastAsia" w:ascii="宋体" w:hAnsi="宋体" w:eastAsia="宋体"/>
          <w:b/>
          <w:color w:val="000000"/>
          <w:sz w:val="28"/>
          <w:szCs w:val="28"/>
        </w:rPr>
        <w:t>四、算法描述及实验步骤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1)欧几里得算法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第1步：如果n的值为零，返回m的值，过程结束；否则进入第2步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第2步：将m除以n的余数赋给r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第3步：将r的值赋给n，将n的值赋给m，返回第1步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伪码：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 gcd（m，n）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输入：两个不全为0的非负整数m和n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输出：m和n的最大公约数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 n&gt;0 do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 &lt;-- m mod n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n &lt;-- r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 &lt;-- n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m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连续整数检测法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第1步：将min{m，n}的值赋给t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第2步：如果m除以t余数为零，进行第3步，否则进行第4步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第3步：如果n除以t余数为零，返回t的值，否则进行第4步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第4步：将t的值减1，进行第1步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 gcd（m，n）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输入：两个不全为0的非负整数m和n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输出：m和n的最大公约数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 m&gt;n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then t &lt;--n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t &lt;--m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j &lt;-- t to 1 do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m mod j = 0 and n mod j = 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j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j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公因数算法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第1步：找出m和n的所有公共因数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第2步：找出m和n的所有公共质因数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第3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步：将所有的公共质因数相乘，结果返回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 gcd（m，n）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输入：两个不全为0的非负整数m和n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输出：m和n的最大公约数</w:t>
      </w:r>
    </w:p>
    <w:p>
      <w:pPr>
        <w:numPr>
          <w:ilvl w:val="0"/>
          <w:numId w:val="4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if  m&gt;n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then t &lt;--n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else t &lt;--m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l &lt;-- 0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for j &lt;-- t to 1 do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if m mod j = 0 and n mod j = 0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L[l] &lt;-- j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l &lt;-- l+1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for i &lt;-- l to 0 do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for j &lt;-- i-1 to 2 do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L[i] mod j = 0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L[i] &lt;-- 0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goto 9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 = 1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 &lt;-- l to 0 do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L[i] != 0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result &lt;-- result * L[i]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result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毡笔黑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2A6C1"/>
    <w:multiLevelType w:val="multilevel"/>
    <w:tmpl w:val="9652A6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B10278C"/>
    <w:multiLevelType w:val="singleLevel"/>
    <w:tmpl w:val="DB1027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A5C39A"/>
    <w:multiLevelType w:val="singleLevel"/>
    <w:tmpl w:val="E3A5C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2F5F4E"/>
    <w:multiLevelType w:val="singleLevel"/>
    <w:tmpl w:val="3A2F5F4E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27DB"/>
    <w:rsid w:val="10925E7F"/>
    <w:rsid w:val="177216D8"/>
    <w:rsid w:val="1F321293"/>
    <w:rsid w:val="23F91E43"/>
    <w:rsid w:val="29C81F1A"/>
    <w:rsid w:val="325C4547"/>
    <w:rsid w:val="357116B4"/>
    <w:rsid w:val="35E074BA"/>
    <w:rsid w:val="3A324F16"/>
    <w:rsid w:val="57231B1C"/>
    <w:rsid w:val="5B9B68AA"/>
    <w:rsid w:val="5E004CEB"/>
    <w:rsid w:val="669E6B35"/>
    <w:rsid w:val="6A7A1218"/>
    <w:rsid w:val="6C5B0BC0"/>
    <w:rsid w:val="7130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a"/>
    <w:basedOn w:val="1"/>
    <w:uiPriority w:val="0"/>
    <w:pPr>
      <w:widowControl/>
      <w:spacing w:before="150" w:after="150"/>
      <w:ind w:left="120" w:right="75"/>
      <w:jc w:val="left"/>
    </w:pPr>
    <w:rPr>
      <w:rFonts w:ascii="Arial" w:hAnsi="Arial" w:eastAsia="Arial Unicode MS" w:cs="Arial"/>
      <w:color w:val="BFDEFB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雪花中的火苗</cp:lastModifiedBy>
  <dcterms:modified xsi:type="dcterms:W3CDTF">2020-02-14T08:14:08Z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