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7268" w:type="dxa"/>
        <w:tblCellMar>
          <w:left w:w="0" w:type="dxa"/>
          <w:right w:w="0" w:type="dxa"/>
        </w:tblCellMar>
        <w:tblLook w:val="04A0" w:firstRow="1" w:lastRow="0" w:firstColumn="1" w:lastColumn="0" w:noHBand="0" w:noVBand="1"/>
      </w:tblPr>
      <w:tblGrid>
        <w:gridCol w:w="17268"/>
      </w:tblGrid>
      <w:tr w:rsidR="00905CA1" w:rsidRPr="00905CA1" w14:paraId="4EDF1D78" w14:textId="77777777">
        <w:tc>
          <w:tcPr>
            <w:tcW w:w="0" w:type="auto"/>
            <w:tcBorders>
              <w:top w:val="nil"/>
              <w:left w:val="nil"/>
              <w:bottom w:val="nil"/>
              <w:right w:val="nil"/>
            </w:tcBorders>
            <w:vAlign w:val="bottom"/>
            <w:hideMark/>
          </w:tcPr>
          <w:p w14:paraId="31D4E197" w14:textId="77777777" w:rsidR="00905CA1" w:rsidRPr="00905CA1" w:rsidRDefault="00905CA1" w:rsidP="00905CA1">
            <w:pPr>
              <w:spacing w:after="0" w:line="240" w:lineRule="auto"/>
              <w:ind w:firstLine="0"/>
              <w:rPr>
                <w:rFonts w:ascii="Arial" w:eastAsia="Times New Roman" w:hAnsi="Arial" w:cs="Arial"/>
                <w:color w:val="404040"/>
                <w:kern w:val="0"/>
                <w:sz w:val="27"/>
                <w:szCs w:val="27"/>
                <w:lang w:eastAsia="tr-TR"/>
                <w14:ligatures w14:val="none"/>
              </w:rPr>
            </w:pPr>
            <w:r w:rsidRPr="00905CA1">
              <w:rPr>
                <w:rFonts w:ascii="Arial" w:eastAsia="Times New Roman" w:hAnsi="Arial" w:cs="Arial"/>
                <w:b/>
                <w:bCs/>
                <w:color w:val="404040"/>
                <w:kern w:val="0"/>
                <w:sz w:val="27"/>
                <w:szCs w:val="27"/>
                <w:bdr w:val="none" w:sz="0" w:space="0" w:color="auto" w:frame="1"/>
                <w:lang w:eastAsia="tr-TR"/>
                <w14:ligatures w14:val="none"/>
              </w:rPr>
              <w:t>1. Idea and Topic Selection (Decision-Making Process):</w:t>
            </w:r>
            <w:r w:rsidRPr="00905CA1">
              <w:rPr>
                <w:rFonts w:ascii="Arial" w:eastAsia="Times New Roman" w:hAnsi="Arial" w:cs="Arial"/>
                <w:i/>
                <w:iCs/>
                <w:color w:val="404040"/>
                <w:kern w:val="0"/>
                <w:sz w:val="27"/>
                <w:szCs w:val="27"/>
                <w:bdr w:val="none" w:sz="0" w:space="0" w:color="auto" w:frame="1"/>
                <w:lang w:eastAsia="tr-TR"/>
                <w14:ligatures w14:val="none"/>
              </w:rPr>
              <w:t>"In this workshop, in line with eTwinning Criteria (3b - Pedagogical Innovation), we encouraged our students' autonomy and decision-making skills. As a result of a brainstorming session in the classroom, we determined 'Digital Footprint and e-Safety' as our common theme. The students themselves decided which digital format (audio podcast, quiz, infographic, presentation, flashcards, etc.) each student would produce."</w:t>
            </w:r>
          </w:p>
        </w:tc>
      </w:tr>
      <w:tr w:rsidR="00905CA1" w:rsidRPr="00905CA1" w14:paraId="52BEEBE6" w14:textId="77777777">
        <w:tc>
          <w:tcPr>
            <w:tcW w:w="0" w:type="auto"/>
            <w:tcBorders>
              <w:top w:val="nil"/>
              <w:left w:val="nil"/>
              <w:bottom w:val="nil"/>
              <w:right w:val="nil"/>
            </w:tcBorders>
            <w:vAlign w:val="bottom"/>
            <w:hideMark/>
          </w:tcPr>
          <w:p w14:paraId="607A6699" w14:textId="77777777" w:rsidR="00905CA1" w:rsidRPr="00905CA1" w:rsidRDefault="00905CA1" w:rsidP="00905CA1">
            <w:pPr>
              <w:spacing w:after="0" w:line="240" w:lineRule="auto"/>
              <w:ind w:firstLine="0"/>
              <w:rPr>
                <w:rFonts w:ascii="Arial" w:eastAsia="Times New Roman" w:hAnsi="Arial" w:cs="Arial"/>
                <w:color w:val="404040"/>
                <w:kern w:val="0"/>
                <w:sz w:val="27"/>
                <w:szCs w:val="27"/>
                <w:lang w:eastAsia="tr-TR"/>
                <w14:ligatures w14:val="none"/>
              </w:rPr>
            </w:pPr>
            <w:r w:rsidRPr="00905CA1">
              <w:rPr>
                <w:rFonts w:ascii="Arial" w:eastAsia="Times New Roman" w:hAnsi="Arial" w:cs="Arial"/>
                <w:b/>
                <w:bCs/>
                <w:color w:val="404040"/>
                <w:kern w:val="0"/>
                <w:sz w:val="27"/>
                <w:szCs w:val="27"/>
                <w:bdr w:val="none" w:sz="0" w:space="0" w:color="auto" w:frame="1"/>
                <w:lang w:eastAsia="tr-TR"/>
                <w14:ligatures w14:val="none"/>
              </w:rPr>
              <w:t>2. Content Production (Active Involvement):</w:t>
            </w:r>
            <w:r w:rsidRPr="00905CA1">
              <w:rPr>
                <w:rFonts w:ascii="Arial" w:eastAsia="Times New Roman" w:hAnsi="Arial" w:cs="Arial"/>
                <w:i/>
                <w:iCs/>
                <w:color w:val="404040"/>
                <w:kern w:val="0"/>
                <w:sz w:val="27"/>
                <w:szCs w:val="27"/>
                <w:bdr w:val="none" w:sz="0" w:space="0" w:color="auto" w:frame="1"/>
                <w:lang w:eastAsia="tr-TR"/>
                <w14:ligatures w14:val="none"/>
              </w:rPr>
              <w:t>"Our students researched and compiled brief notes on the fundamental rules to be provided to the AI (NotebookLM), such as protecting passwords, preventing cyberbullying, and respecting copyrights. To ensure the outputs matched their vision, they designed the prompts collaboratively with their teacher."</w:t>
            </w:r>
          </w:p>
        </w:tc>
      </w:tr>
      <w:tr w:rsidR="00905CA1" w:rsidRPr="00905CA1" w14:paraId="4352F1DF" w14:textId="77777777">
        <w:tc>
          <w:tcPr>
            <w:tcW w:w="0" w:type="auto"/>
            <w:tcBorders>
              <w:top w:val="nil"/>
              <w:left w:val="nil"/>
              <w:bottom w:val="nil"/>
              <w:right w:val="nil"/>
            </w:tcBorders>
            <w:vAlign w:val="bottom"/>
            <w:hideMark/>
          </w:tcPr>
          <w:p w14:paraId="016CBB1D" w14:textId="77777777" w:rsidR="00905CA1" w:rsidRPr="00905CA1" w:rsidRDefault="00905CA1" w:rsidP="00905CA1">
            <w:pPr>
              <w:spacing w:after="0" w:line="240" w:lineRule="auto"/>
              <w:ind w:firstLine="0"/>
              <w:rPr>
                <w:rFonts w:ascii="Arial" w:eastAsia="Times New Roman" w:hAnsi="Arial" w:cs="Arial"/>
                <w:color w:val="404040"/>
                <w:kern w:val="0"/>
                <w:sz w:val="27"/>
                <w:szCs w:val="27"/>
                <w:lang w:eastAsia="tr-TR"/>
                <w14:ligatures w14:val="none"/>
              </w:rPr>
            </w:pPr>
            <w:r w:rsidRPr="00905CA1">
              <w:rPr>
                <w:rFonts w:ascii="Arial" w:eastAsia="Times New Roman" w:hAnsi="Arial" w:cs="Arial"/>
                <w:b/>
                <w:bCs/>
                <w:color w:val="404040"/>
                <w:kern w:val="0"/>
                <w:sz w:val="27"/>
                <w:szCs w:val="27"/>
                <w:bdr w:val="none" w:sz="0" w:space="0" w:color="auto" w:frame="1"/>
                <w:lang w:eastAsia="tr-TR"/>
                <w14:ligatures w14:val="none"/>
              </w:rPr>
              <w:t>3. Use of the Digital Tool (Teacher Guidance):</w:t>
            </w:r>
            <w:r w:rsidRPr="00905CA1">
              <w:rPr>
                <w:rFonts w:ascii="Arial" w:eastAsia="Times New Roman" w:hAnsi="Arial" w:cs="Arial"/>
                <w:i/>
                <w:iCs/>
                <w:color w:val="404040"/>
                <w:kern w:val="0"/>
                <w:sz w:val="27"/>
                <w:szCs w:val="27"/>
                <w:bdr w:val="none" w:sz="0" w:space="0" w:color="auto" w:frame="1"/>
                <w:lang w:eastAsia="tr-TR"/>
                <w14:ligatures w14:val="none"/>
              </w:rPr>
              <w:t>"Due to age group restrictions and e-safety policies (Criterion 2c), the NotebookLM tool was operated on the smartboard using the teacher's account. While the teacher acted as a technological guide (operator), the selection of texts to be uploaded to the tool, the difficulty level of the test questions, and the determination of the concepts in the flashcards were carried out entirely through the instructions and collaboration of the students."</w:t>
            </w:r>
          </w:p>
        </w:tc>
      </w:tr>
      <w:tr w:rsidR="00905CA1" w:rsidRPr="00905CA1" w14:paraId="3DFB6E08" w14:textId="77777777">
        <w:tc>
          <w:tcPr>
            <w:tcW w:w="0" w:type="auto"/>
            <w:tcBorders>
              <w:top w:val="nil"/>
              <w:left w:val="nil"/>
              <w:bottom w:val="nil"/>
              <w:right w:val="nil"/>
            </w:tcBorders>
            <w:vAlign w:val="bottom"/>
            <w:hideMark/>
          </w:tcPr>
          <w:p w14:paraId="6015C38A" w14:textId="77777777" w:rsidR="00905CA1" w:rsidRPr="00905CA1" w:rsidRDefault="00905CA1" w:rsidP="00905CA1">
            <w:pPr>
              <w:spacing w:after="0" w:line="240" w:lineRule="auto"/>
              <w:ind w:firstLine="0"/>
              <w:rPr>
                <w:rFonts w:ascii="Arial" w:eastAsia="Times New Roman" w:hAnsi="Arial" w:cs="Arial"/>
                <w:color w:val="404040"/>
                <w:kern w:val="0"/>
                <w:sz w:val="27"/>
                <w:szCs w:val="27"/>
                <w:lang w:eastAsia="tr-TR"/>
                <w14:ligatures w14:val="none"/>
              </w:rPr>
            </w:pPr>
            <w:r w:rsidRPr="00905CA1">
              <w:rPr>
                <w:rFonts w:ascii="Arial" w:eastAsia="Times New Roman" w:hAnsi="Arial" w:cs="Arial"/>
                <w:b/>
                <w:bCs/>
                <w:color w:val="404040"/>
                <w:kern w:val="0"/>
                <w:sz w:val="27"/>
                <w:szCs w:val="27"/>
                <w:bdr w:val="none" w:sz="0" w:space="0" w:color="auto" w:frame="1"/>
                <w:lang w:eastAsia="tr-TR"/>
                <w14:ligatures w14:val="none"/>
              </w:rPr>
              <w:t>4. Reviewing and Evaluating the Products:</w:t>
            </w:r>
            <w:r w:rsidRPr="00905CA1">
              <w:rPr>
                <w:rFonts w:ascii="Arial" w:eastAsia="Times New Roman" w:hAnsi="Arial" w:cs="Arial"/>
                <w:i/>
                <w:iCs/>
                <w:color w:val="404040"/>
                <w:kern w:val="0"/>
                <w:sz w:val="27"/>
                <w:szCs w:val="27"/>
                <w:bdr w:val="none" w:sz="0" w:space="0" w:color="auto" w:frame="1"/>
                <w:lang w:eastAsia="tr-TR"/>
                <w14:ligatures w14:val="none"/>
              </w:rPr>
              <w:t>"After the products were generated, the resulting audio overview (podcast) was listened to in class, the generated quiz was solved collectively, and e-safety rules were reviewed using the flashcards. Finally, our students reflected on the process by evaluating how artificial intelligence concretized their original ideas, fulfilling the project's main goal."</w:t>
            </w:r>
          </w:p>
        </w:tc>
      </w:tr>
    </w:tbl>
    <w:p w14:paraId="3CEAF228" w14:textId="77777777" w:rsidR="008850AE" w:rsidRDefault="008850AE"/>
    <w:sectPr w:rsidR="008850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A1"/>
    <w:rsid w:val="004547D7"/>
    <w:rsid w:val="004A56BF"/>
    <w:rsid w:val="004E4945"/>
    <w:rsid w:val="006C79ED"/>
    <w:rsid w:val="008850AE"/>
    <w:rsid w:val="00905CA1"/>
    <w:rsid w:val="00D926E0"/>
    <w:rsid w:val="00E82E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71B5"/>
  <w15:chartTrackingRefBased/>
  <w15:docId w15:val="{1005B2C1-8F3F-DA44-B94B-BEE1E5CD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200" w:line="360"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Balk1">
    <w:name w:val="heading 1"/>
    <w:basedOn w:val="Normal"/>
    <w:next w:val="Normal"/>
    <w:link w:val="Balk1Char"/>
    <w:uiPriority w:val="9"/>
    <w:qFormat/>
    <w:rsid w:val="00905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05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05CA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05CA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05CA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05CA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5CA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5CA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5CA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5CA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05CA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05CA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05CA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05CA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05CA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5CA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5CA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5CA1"/>
    <w:rPr>
      <w:rFonts w:eastAsiaTheme="majorEastAsia" w:cstheme="majorBidi"/>
      <w:color w:val="272727" w:themeColor="text1" w:themeTint="D8"/>
    </w:rPr>
  </w:style>
  <w:style w:type="paragraph" w:styleId="KonuBal">
    <w:name w:val="Title"/>
    <w:basedOn w:val="Normal"/>
    <w:next w:val="Normal"/>
    <w:link w:val="KonuBalChar"/>
    <w:uiPriority w:val="10"/>
    <w:qFormat/>
    <w:rsid w:val="00905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5CA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5CA1"/>
    <w:pPr>
      <w:numPr>
        <w:ilvl w:val="1"/>
      </w:numPr>
      <w:spacing w:after="160"/>
      <w:ind w:firstLine="851"/>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5CA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5CA1"/>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5CA1"/>
    <w:rPr>
      <w:i/>
      <w:iCs/>
      <w:color w:val="404040" w:themeColor="text1" w:themeTint="BF"/>
    </w:rPr>
  </w:style>
  <w:style w:type="paragraph" w:styleId="ListeParagraf">
    <w:name w:val="List Paragraph"/>
    <w:basedOn w:val="Normal"/>
    <w:uiPriority w:val="34"/>
    <w:qFormat/>
    <w:rsid w:val="00905CA1"/>
    <w:pPr>
      <w:ind w:left="720"/>
      <w:contextualSpacing/>
    </w:pPr>
  </w:style>
  <w:style w:type="character" w:styleId="GlVurgulama">
    <w:name w:val="Intense Emphasis"/>
    <w:basedOn w:val="VarsaylanParagrafYazTipi"/>
    <w:uiPriority w:val="21"/>
    <w:qFormat/>
    <w:rsid w:val="00905CA1"/>
    <w:rPr>
      <w:i/>
      <w:iCs/>
      <w:color w:val="2F5496" w:themeColor="accent1" w:themeShade="BF"/>
    </w:rPr>
  </w:style>
  <w:style w:type="paragraph" w:styleId="GlAlnt">
    <w:name w:val="Intense Quote"/>
    <w:basedOn w:val="Normal"/>
    <w:next w:val="Normal"/>
    <w:link w:val="GlAlntChar"/>
    <w:uiPriority w:val="30"/>
    <w:qFormat/>
    <w:rsid w:val="00905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05CA1"/>
    <w:rPr>
      <w:i/>
      <w:iCs/>
      <w:color w:val="2F5496" w:themeColor="accent1" w:themeShade="BF"/>
    </w:rPr>
  </w:style>
  <w:style w:type="character" w:styleId="GlBavuru">
    <w:name w:val="Intense Reference"/>
    <w:basedOn w:val="VarsaylanParagrafYazTipi"/>
    <w:uiPriority w:val="32"/>
    <w:qFormat/>
    <w:rsid w:val="00905CA1"/>
    <w:rPr>
      <w:b/>
      <w:bCs/>
      <w:smallCaps/>
      <w:color w:val="2F5496" w:themeColor="accent1" w:themeShade="BF"/>
      <w:spacing w:val="5"/>
    </w:rPr>
  </w:style>
  <w:style w:type="character" w:styleId="Gl">
    <w:name w:val="Strong"/>
    <w:basedOn w:val="VarsaylanParagrafYazTipi"/>
    <w:uiPriority w:val="22"/>
    <w:qFormat/>
    <w:rsid w:val="00905CA1"/>
    <w:rPr>
      <w:b/>
      <w:bCs/>
    </w:rPr>
  </w:style>
  <w:style w:type="character" w:styleId="Vurgu">
    <w:name w:val="Emphasis"/>
    <w:basedOn w:val="VarsaylanParagrafYazTipi"/>
    <w:uiPriority w:val="20"/>
    <w:qFormat/>
    <w:rsid w:val="00905C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Nur Kartal</dc:creator>
  <cp:keywords/>
  <dc:description/>
  <cp:lastModifiedBy>Elif Nur Kartal</cp:lastModifiedBy>
  <cp:revision>1</cp:revision>
  <dcterms:created xsi:type="dcterms:W3CDTF">2026-06-28T13:29:00Z</dcterms:created>
  <dcterms:modified xsi:type="dcterms:W3CDTF">2026-06-28T13:29:00Z</dcterms:modified>
</cp:coreProperties>
</file>