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2F3" w:rsidRDefault="001E52F3" w:rsidP="005A2613">
      <w:pPr>
        <w:spacing w:after="0" w:line="240" w:lineRule="auto"/>
        <w:jc w:val="center"/>
        <w:rPr>
          <w:b/>
          <w:sz w:val="24"/>
          <w:szCs w:val="24"/>
        </w:rPr>
      </w:pPr>
      <w:r w:rsidRPr="005A2613">
        <w:rPr>
          <w:b/>
          <w:sz w:val="24"/>
          <w:szCs w:val="24"/>
        </w:rPr>
        <w:t>IT employer criteria appeal</w:t>
      </w:r>
      <w:r w:rsidR="005A2613">
        <w:rPr>
          <w:b/>
          <w:sz w:val="24"/>
          <w:szCs w:val="24"/>
        </w:rPr>
        <w:t xml:space="preserve"> </w:t>
      </w:r>
      <w:r w:rsidR="0092207D">
        <w:rPr>
          <w:b/>
          <w:sz w:val="24"/>
          <w:szCs w:val="24"/>
        </w:rPr>
        <w:t xml:space="preserve">for the </w:t>
      </w:r>
      <w:r w:rsidRPr="005A2613">
        <w:rPr>
          <w:b/>
          <w:sz w:val="24"/>
          <w:szCs w:val="24"/>
        </w:rPr>
        <w:t>jobseeker</w:t>
      </w:r>
    </w:p>
    <w:p w:rsidR="005A2613" w:rsidRPr="005A2613" w:rsidRDefault="005A2613" w:rsidP="005A2613">
      <w:pPr>
        <w:spacing w:after="0" w:line="240" w:lineRule="auto"/>
        <w:jc w:val="center"/>
        <w:rPr>
          <w:b/>
          <w:sz w:val="24"/>
          <w:szCs w:val="24"/>
        </w:rPr>
      </w:pPr>
    </w:p>
    <w:p w:rsidR="00740ED8" w:rsidRPr="005A2613" w:rsidRDefault="0011591B" w:rsidP="005A2613">
      <w:pPr>
        <w:spacing w:after="0" w:line="240" w:lineRule="auto"/>
        <w:rPr>
          <w:b/>
        </w:rPr>
      </w:pPr>
      <w:r w:rsidRPr="0011591B">
        <w:rPr>
          <w:b/>
        </w:rPr>
        <w:t>Assessment criteria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"/>
        <w:gridCol w:w="1714"/>
        <w:gridCol w:w="3073"/>
        <w:gridCol w:w="1328"/>
        <w:gridCol w:w="1557"/>
        <w:gridCol w:w="1697"/>
      </w:tblGrid>
      <w:tr w:rsidR="00331E99" w:rsidRPr="00153644" w:rsidTr="00CB0068">
        <w:trPr>
          <w:cantSplit/>
          <w:trHeight w:val="189"/>
        </w:trPr>
        <w:tc>
          <w:tcPr>
            <w:tcW w:w="549" w:type="dxa"/>
            <w:shd w:val="clear" w:color="auto" w:fill="D9D9D9" w:themeFill="background1" w:themeFillShade="D9"/>
            <w:vAlign w:val="center"/>
          </w:tcPr>
          <w:p w:rsidR="00331E99" w:rsidRPr="00153644" w:rsidRDefault="00EB5472" w:rsidP="00920685">
            <w:pPr>
              <w:spacing w:after="0"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№</w:t>
            </w:r>
          </w:p>
        </w:tc>
        <w:tc>
          <w:tcPr>
            <w:tcW w:w="1714" w:type="dxa"/>
            <w:shd w:val="clear" w:color="auto" w:fill="D9D9D9" w:themeFill="background1" w:themeFillShade="D9"/>
            <w:vAlign w:val="center"/>
          </w:tcPr>
          <w:p w:rsidR="00331E99" w:rsidRPr="00153644" w:rsidRDefault="001E52F3" w:rsidP="00920685">
            <w:pPr>
              <w:spacing w:after="0" w:line="240" w:lineRule="auto"/>
              <w:jc w:val="center"/>
              <w:rPr>
                <w:b/>
              </w:rPr>
            </w:pPr>
            <w:r w:rsidRPr="001E52F3">
              <w:rPr>
                <w:b/>
              </w:rPr>
              <w:t>Criteria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331E99" w:rsidRPr="00153644" w:rsidRDefault="00A8184D" w:rsidP="00920685">
            <w:pPr>
              <w:spacing w:after="0"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Three choices for the answer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331E99" w:rsidRPr="00153644" w:rsidRDefault="002D5556" w:rsidP="00A66764">
            <w:pPr>
              <w:spacing w:after="0" w:line="240" w:lineRule="auto"/>
              <w:jc w:val="center"/>
              <w:rPr>
                <w:b/>
              </w:rPr>
            </w:pPr>
            <w:hyperlink r:id="rId6" w:history="1">
              <w:r w:rsidR="00A8184D" w:rsidRPr="00153644">
                <w:rPr>
                  <w:b/>
                </w:rPr>
                <w:t>Score </w:t>
              </w:r>
            </w:hyperlink>
          </w:p>
        </w:tc>
        <w:tc>
          <w:tcPr>
            <w:tcW w:w="1557" w:type="dxa"/>
            <w:shd w:val="clear" w:color="auto" w:fill="D9D9D9" w:themeFill="background1" w:themeFillShade="D9"/>
            <w:vAlign w:val="center"/>
          </w:tcPr>
          <w:p w:rsidR="00331E99" w:rsidRPr="00DB23B7" w:rsidRDefault="002D5556" w:rsidP="000F1441">
            <w:pPr>
              <w:spacing w:after="0" w:line="240" w:lineRule="auto"/>
              <w:jc w:val="center"/>
              <w:rPr>
                <w:b/>
              </w:rPr>
            </w:pPr>
            <w:hyperlink r:id="rId7" w:history="1">
              <w:r w:rsidR="000F1441" w:rsidRPr="00153644">
                <w:rPr>
                  <w:b/>
                </w:rPr>
                <w:t>Importance of</w:t>
              </w:r>
            </w:hyperlink>
            <w:r w:rsidR="00DB23B7">
              <w:rPr>
                <w:b/>
              </w:rPr>
              <w:t xml:space="preserve"> criteria</w:t>
            </w:r>
          </w:p>
        </w:tc>
        <w:tc>
          <w:tcPr>
            <w:tcW w:w="1697" w:type="dxa"/>
            <w:shd w:val="clear" w:color="auto" w:fill="D9D9D9" w:themeFill="background1" w:themeFillShade="D9"/>
            <w:vAlign w:val="center"/>
          </w:tcPr>
          <w:p w:rsidR="00331E99" w:rsidRPr="00153644" w:rsidRDefault="002D5556" w:rsidP="00920685">
            <w:pPr>
              <w:spacing w:after="0" w:line="240" w:lineRule="auto"/>
              <w:jc w:val="center"/>
              <w:rPr>
                <w:b/>
              </w:rPr>
            </w:pPr>
            <w:hyperlink r:id="rId8" w:history="1">
              <w:r w:rsidR="00A66764" w:rsidRPr="00153644">
                <w:rPr>
                  <w:b/>
                </w:rPr>
                <w:t>Total score</w:t>
              </w:r>
            </w:hyperlink>
          </w:p>
        </w:tc>
      </w:tr>
      <w:tr w:rsidR="00C45876" w:rsidRPr="00153644" w:rsidTr="00EB5472">
        <w:trPr>
          <w:cantSplit/>
          <w:trHeight w:val="189"/>
        </w:trPr>
        <w:tc>
          <w:tcPr>
            <w:tcW w:w="549" w:type="dxa"/>
            <w:vAlign w:val="center"/>
          </w:tcPr>
          <w:p w:rsidR="00C45876" w:rsidRPr="00153644" w:rsidRDefault="00C45876" w:rsidP="00EB5472">
            <w:pPr>
              <w:spacing w:after="0"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1</w:t>
            </w:r>
          </w:p>
        </w:tc>
        <w:tc>
          <w:tcPr>
            <w:tcW w:w="6115" w:type="dxa"/>
            <w:gridSpan w:val="3"/>
          </w:tcPr>
          <w:p w:rsidR="00C45876" w:rsidRPr="00153644" w:rsidRDefault="00383CF7" w:rsidP="00C45876">
            <w:pPr>
              <w:spacing w:after="0" w:line="240" w:lineRule="auto"/>
              <w:rPr>
                <w:b/>
              </w:rPr>
            </w:pPr>
            <w:r w:rsidRPr="00153644">
              <w:rPr>
                <w:b/>
              </w:rPr>
              <w:t>Compensation: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:rsidR="00C45876" w:rsidRPr="00153644" w:rsidRDefault="00C45876" w:rsidP="00983D57">
            <w:pPr>
              <w:spacing w:after="0"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40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45876" w:rsidRPr="00153644" w:rsidRDefault="00C45876" w:rsidP="0098005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31E99" w:rsidRPr="00153644" w:rsidTr="00CB0068">
        <w:trPr>
          <w:cantSplit/>
          <w:trHeight w:val="91"/>
        </w:trPr>
        <w:tc>
          <w:tcPr>
            <w:tcW w:w="549" w:type="dxa"/>
            <w:vMerge w:val="restart"/>
          </w:tcPr>
          <w:p w:rsidR="00331E99" w:rsidRPr="00153644" w:rsidRDefault="00331E99" w:rsidP="00EB5472">
            <w:pPr>
              <w:spacing w:after="0" w:line="240" w:lineRule="auto"/>
              <w:jc w:val="center"/>
            </w:pPr>
            <w:r w:rsidRPr="00153644">
              <w:t>1.1</w:t>
            </w:r>
          </w:p>
        </w:tc>
        <w:tc>
          <w:tcPr>
            <w:tcW w:w="1714" w:type="dxa"/>
            <w:vMerge w:val="restart"/>
          </w:tcPr>
          <w:p w:rsidR="00331E99" w:rsidRPr="00153644" w:rsidRDefault="00383CF7" w:rsidP="008907E7">
            <w:pPr>
              <w:spacing w:after="0" w:line="240" w:lineRule="auto"/>
            </w:pPr>
            <w:r w:rsidRPr="00153644">
              <w:t>Salary</w:t>
            </w:r>
          </w:p>
        </w:tc>
        <w:tc>
          <w:tcPr>
            <w:tcW w:w="3073" w:type="dxa"/>
            <w:shd w:val="clear" w:color="auto" w:fill="FFFFFF" w:themeFill="background1"/>
          </w:tcPr>
          <w:p w:rsidR="00331E99" w:rsidRPr="00153644" w:rsidRDefault="005265A9" w:rsidP="00074B1D">
            <w:pPr>
              <w:spacing w:after="0" w:line="240" w:lineRule="auto"/>
            </w:pPr>
            <w:r w:rsidRPr="00153644">
              <w:t>Above average on the market</w:t>
            </w:r>
          </w:p>
        </w:tc>
        <w:tc>
          <w:tcPr>
            <w:tcW w:w="1328" w:type="dxa"/>
            <w:vAlign w:val="center"/>
          </w:tcPr>
          <w:p w:rsidR="00331E99" w:rsidRPr="00153644" w:rsidRDefault="0082491C" w:rsidP="00331E99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331E99" w:rsidRPr="00153644" w:rsidRDefault="00331E99" w:rsidP="00983D57">
            <w:pPr>
              <w:spacing w:after="0" w:line="240" w:lineRule="auto"/>
              <w:jc w:val="center"/>
            </w:pPr>
            <w:r w:rsidRPr="00153644">
              <w:t>25</w:t>
            </w:r>
          </w:p>
        </w:tc>
        <w:tc>
          <w:tcPr>
            <w:tcW w:w="1697" w:type="dxa"/>
            <w:shd w:val="clear" w:color="auto" w:fill="FFFFFF" w:themeFill="background1"/>
          </w:tcPr>
          <w:p w:rsidR="00331E99" w:rsidRPr="00153644" w:rsidRDefault="0082491C" w:rsidP="00E4612A">
            <w:pPr>
              <w:spacing w:after="0" w:line="240" w:lineRule="auto"/>
              <w:jc w:val="center"/>
            </w:pPr>
            <w:r w:rsidRPr="00153644">
              <w:t>25</w:t>
            </w:r>
          </w:p>
        </w:tc>
      </w:tr>
      <w:tr w:rsidR="00331E99" w:rsidRPr="00153644" w:rsidTr="00CB0068">
        <w:trPr>
          <w:cantSplit/>
          <w:trHeight w:val="132"/>
        </w:trPr>
        <w:tc>
          <w:tcPr>
            <w:tcW w:w="549" w:type="dxa"/>
            <w:vMerge/>
          </w:tcPr>
          <w:p w:rsidR="00331E99" w:rsidRPr="00153644" w:rsidRDefault="00331E99" w:rsidP="00EB5472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331E99" w:rsidRPr="00153644" w:rsidRDefault="00331E99" w:rsidP="008B15C3">
            <w:pPr>
              <w:spacing w:after="0" w:line="240" w:lineRule="auto"/>
            </w:pPr>
          </w:p>
        </w:tc>
        <w:tc>
          <w:tcPr>
            <w:tcW w:w="3073" w:type="dxa"/>
          </w:tcPr>
          <w:p w:rsidR="00331E99" w:rsidRPr="00153644" w:rsidRDefault="00631669" w:rsidP="00A8184D">
            <w:pPr>
              <w:spacing w:after="0" w:line="240" w:lineRule="auto"/>
            </w:pPr>
            <w:r w:rsidRPr="00153644">
              <w:t xml:space="preserve">Corresponds to the average </w:t>
            </w:r>
            <w:r w:rsidR="00A8184D" w:rsidRPr="00153644">
              <w:t>on the market</w:t>
            </w:r>
          </w:p>
        </w:tc>
        <w:tc>
          <w:tcPr>
            <w:tcW w:w="1328" w:type="dxa"/>
            <w:vAlign w:val="center"/>
          </w:tcPr>
          <w:p w:rsidR="00331E99" w:rsidRPr="00153644" w:rsidRDefault="0082491C" w:rsidP="00331E99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vAlign w:val="center"/>
          </w:tcPr>
          <w:p w:rsidR="00331E99" w:rsidRPr="00153644" w:rsidRDefault="00331E99" w:rsidP="00983D57">
            <w:pPr>
              <w:spacing w:after="0" w:line="240" w:lineRule="auto"/>
              <w:jc w:val="center"/>
            </w:pPr>
          </w:p>
        </w:tc>
        <w:tc>
          <w:tcPr>
            <w:tcW w:w="1697" w:type="dxa"/>
          </w:tcPr>
          <w:p w:rsidR="00331E99" w:rsidRPr="00153644" w:rsidRDefault="0082491C" w:rsidP="00E4612A">
            <w:pPr>
              <w:spacing w:after="0" w:line="240" w:lineRule="auto"/>
              <w:jc w:val="center"/>
            </w:pPr>
            <w:r w:rsidRPr="00153644">
              <w:t>12,5</w:t>
            </w:r>
          </w:p>
        </w:tc>
      </w:tr>
      <w:tr w:rsidR="00331E99" w:rsidRPr="00153644" w:rsidTr="00CB0068">
        <w:trPr>
          <w:cantSplit/>
          <w:trHeight w:val="132"/>
        </w:trPr>
        <w:tc>
          <w:tcPr>
            <w:tcW w:w="549" w:type="dxa"/>
            <w:vMerge/>
          </w:tcPr>
          <w:p w:rsidR="00331E99" w:rsidRPr="00153644" w:rsidRDefault="00331E99" w:rsidP="00EB5472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331E99" w:rsidRPr="00153644" w:rsidRDefault="00331E99" w:rsidP="008B15C3">
            <w:pPr>
              <w:spacing w:after="0" w:line="240" w:lineRule="auto"/>
            </w:pPr>
          </w:p>
        </w:tc>
        <w:tc>
          <w:tcPr>
            <w:tcW w:w="3073" w:type="dxa"/>
          </w:tcPr>
          <w:p w:rsidR="00331E99" w:rsidRPr="00153644" w:rsidRDefault="00CB0068" w:rsidP="00074B1D">
            <w:pPr>
              <w:spacing w:after="0" w:line="240" w:lineRule="auto"/>
            </w:pPr>
            <w:r w:rsidRPr="00153644">
              <w:t>Below average on the market</w:t>
            </w:r>
          </w:p>
        </w:tc>
        <w:tc>
          <w:tcPr>
            <w:tcW w:w="1328" w:type="dxa"/>
            <w:vAlign w:val="center"/>
          </w:tcPr>
          <w:p w:rsidR="00331E99" w:rsidRPr="00153644" w:rsidRDefault="00331E99" w:rsidP="00331E99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vAlign w:val="center"/>
          </w:tcPr>
          <w:p w:rsidR="00331E99" w:rsidRPr="00153644" w:rsidRDefault="00331E99" w:rsidP="00983D57">
            <w:pPr>
              <w:spacing w:after="0" w:line="240" w:lineRule="auto"/>
              <w:jc w:val="center"/>
            </w:pPr>
          </w:p>
        </w:tc>
        <w:tc>
          <w:tcPr>
            <w:tcW w:w="1697" w:type="dxa"/>
          </w:tcPr>
          <w:p w:rsidR="00331E99" w:rsidRPr="00153644" w:rsidRDefault="006B655C" w:rsidP="00E4612A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B70A0D" w:rsidRPr="00153644" w:rsidTr="00CB0068">
        <w:trPr>
          <w:cantSplit/>
          <w:trHeight w:val="91"/>
        </w:trPr>
        <w:tc>
          <w:tcPr>
            <w:tcW w:w="549" w:type="dxa"/>
            <w:vMerge w:val="restart"/>
          </w:tcPr>
          <w:p w:rsidR="00B70A0D" w:rsidRPr="00153644" w:rsidRDefault="00B70A0D" w:rsidP="00B70A0D">
            <w:pPr>
              <w:spacing w:after="0" w:line="240" w:lineRule="auto"/>
              <w:jc w:val="center"/>
            </w:pPr>
            <w:r w:rsidRPr="00153644">
              <w:t>1.2</w:t>
            </w:r>
          </w:p>
        </w:tc>
        <w:tc>
          <w:tcPr>
            <w:tcW w:w="1714" w:type="dxa"/>
            <w:vMerge w:val="restart"/>
          </w:tcPr>
          <w:p w:rsidR="00B70A0D" w:rsidRPr="00153644" w:rsidRDefault="00B70A0D" w:rsidP="00B70A0D">
            <w:pPr>
              <w:spacing w:after="0" w:line="240" w:lineRule="auto"/>
            </w:pPr>
            <w:r w:rsidRPr="00153644">
              <w:rPr>
                <w:rFonts w:ascii="Arial" w:hAnsi="Arial" w:cs="Arial"/>
                <w:color w:val="444545"/>
                <w:sz w:val="21"/>
                <w:szCs w:val="21"/>
                <w:shd w:val="clear" w:color="auto" w:fill="FFFFFF"/>
              </w:rPr>
              <w:t>Bonus system</w:t>
            </w:r>
          </w:p>
        </w:tc>
        <w:tc>
          <w:tcPr>
            <w:tcW w:w="3073" w:type="dxa"/>
          </w:tcPr>
          <w:p w:rsidR="00B70A0D" w:rsidRPr="00153644" w:rsidRDefault="006A2C23" w:rsidP="006A2C23">
            <w:pPr>
              <w:spacing w:after="0" w:line="240" w:lineRule="auto"/>
            </w:pPr>
            <w:r w:rsidRPr="00153644">
              <w:t>Advanced</w:t>
            </w:r>
          </w:p>
        </w:tc>
        <w:tc>
          <w:tcPr>
            <w:tcW w:w="1328" w:type="dxa"/>
            <w:vAlign w:val="center"/>
          </w:tcPr>
          <w:p w:rsidR="00B70A0D" w:rsidRPr="00153644" w:rsidRDefault="00B70A0D" w:rsidP="00B70A0D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B70A0D" w:rsidRPr="00153644" w:rsidRDefault="00B70A0D" w:rsidP="00B70A0D">
            <w:pPr>
              <w:spacing w:after="0" w:line="240" w:lineRule="auto"/>
              <w:jc w:val="center"/>
            </w:pPr>
            <w:r w:rsidRPr="00153644">
              <w:t>10</w:t>
            </w:r>
          </w:p>
        </w:tc>
        <w:tc>
          <w:tcPr>
            <w:tcW w:w="1697" w:type="dxa"/>
            <w:shd w:val="clear" w:color="auto" w:fill="FFFFFF" w:themeFill="background1"/>
          </w:tcPr>
          <w:p w:rsidR="00B70A0D" w:rsidRPr="00153644" w:rsidRDefault="00B70A0D" w:rsidP="00B70A0D">
            <w:pPr>
              <w:spacing w:after="0" w:line="240" w:lineRule="auto"/>
              <w:jc w:val="center"/>
            </w:pPr>
            <w:r w:rsidRPr="00153644">
              <w:t>10</w:t>
            </w:r>
          </w:p>
        </w:tc>
      </w:tr>
      <w:tr w:rsidR="00331E99" w:rsidRPr="00153644" w:rsidTr="00CB0068">
        <w:trPr>
          <w:cantSplit/>
          <w:trHeight w:val="126"/>
        </w:trPr>
        <w:tc>
          <w:tcPr>
            <w:tcW w:w="549" w:type="dxa"/>
            <w:vMerge/>
          </w:tcPr>
          <w:p w:rsidR="00331E99" w:rsidRPr="00153644" w:rsidRDefault="00331E99" w:rsidP="00EB5472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331E99" w:rsidRPr="00153644" w:rsidRDefault="00331E99" w:rsidP="008B15C3">
            <w:pPr>
              <w:spacing w:after="0" w:line="240" w:lineRule="auto"/>
            </w:pPr>
          </w:p>
        </w:tc>
        <w:tc>
          <w:tcPr>
            <w:tcW w:w="3073" w:type="dxa"/>
          </w:tcPr>
          <w:p w:rsidR="00331E99" w:rsidRPr="00153644" w:rsidRDefault="006A2C23" w:rsidP="00A8184D">
            <w:pPr>
              <w:spacing w:after="0" w:line="240" w:lineRule="auto"/>
            </w:pPr>
            <w:r w:rsidRPr="00153644">
              <w:t>Weak </w:t>
            </w:r>
          </w:p>
        </w:tc>
        <w:tc>
          <w:tcPr>
            <w:tcW w:w="1328" w:type="dxa"/>
            <w:vAlign w:val="center"/>
          </w:tcPr>
          <w:p w:rsidR="00331E99" w:rsidRPr="00153644" w:rsidRDefault="0082491C" w:rsidP="00331E99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331E99" w:rsidRPr="00153644" w:rsidRDefault="00331E99" w:rsidP="00983D57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331E99" w:rsidRPr="00153644" w:rsidRDefault="0082491C" w:rsidP="00E4612A">
            <w:pPr>
              <w:spacing w:after="0" w:line="240" w:lineRule="auto"/>
              <w:jc w:val="center"/>
            </w:pPr>
            <w:r w:rsidRPr="00153644">
              <w:t>5</w:t>
            </w:r>
          </w:p>
        </w:tc>
      </w:tr>
      <w:tr w:rsidR="00CB0068" w:rsidRPr="00153644" w:rsidTr="00CB0068">
        <w:trPr>
          <w:cantSplit/>
          <w:trHeight w:val="126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t xml:space="preserve">Lack of </w:t>
            </w:r>
            <w:r w:rsidR="006A2C23" w:rsidRPr="00153644">
              <w:t xml:space="preserve">bonus </w:t>
            </w:r>
            <w:r w:rsidRPr="00153644">
              <w:t xml:space="preserve">system 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CB0068" w:rsidRPr="00153644" w:rsidTr="00CB0068">
        <w:trPr>
          <w:cantSplit/>
          <w:trHeight w:val="58"/>
        </w:trPr>
        <w:tc>
          <w:tcPr>
            <w:tcW w:w="549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1.3</w:t>
            </w:r>
          </w:p>
        </w:tc>
        <w:tc>
          <w:tcPr>
            <w:tcW w:w="1714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rPr>
                <w:rFonts w:ascii="Arial" w:hAnsi="Arial" w:cs="Arial"/>
                <w:color w:val="444545"/>
                <w:sz w:val="21"/>
                <w:szCs w:val="21"/>
                <w:shd w:val="clear" w:color="auto" w:fill="FFFFFF"/>
              </w:rPr>
              <w:t>Vacations and sick leaves</w:t>
            </w:r>
          </w:p>
        </w:tc>
        <w:tc>
          <w:tcPr>
            <w:tcW w:w="3073" w:type="dxa"/>
          </w:tcPr>
          <w:p w:rsidR="00CB0068" w:rsidRPr="00153644" w:rsidRDefault="00A8184D" w:rsidP="00CB0068">
            <w:pPr>
              <w:spacing w:after="0" w:line="240" w:lineRule="auto"/>
            </w:pPr>
            <w:r w:rsidRPr="00153644">
              <w:t>Paid in full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5</w:t>
            </w:r>
          </w:p>
        </w:tc>
        <w:tc>
          <w:tcPr>
            <w:tcW w:w="1697" w:type="dxa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5</w:t>
            </w:r>
          </w:p>
        </w:tc>
      </w:tr>
      <w:tr w:rsidR="00CB0068" w:rsidRPr="00153644" w:rsidTr="00CB0068">
        <w:trPr>
          <w:cantSplit/>
          <w:trHeight w:val="97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A8184D" w:rsidP="00CB0068">
            <w:pPr>
              <w:spacing w:after="0" w:line="240" w:lineRule="auto"/>
            </w:pPr>
            <w:r w:rsidRPr="00153644">
              <w:t>Paid partly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2,5</w:t>
            </w:r>
          </w:p>
        </w:tc>
      </w:tr>
      <w:tr w:rsidR="00CB0068" w:rsidRPr="00153644" w:rsidTr="00CB0068">
        <w:trPr>
          <w:cantSplit/>
          <w:trHeight w:val="258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2D5556" w:rsidP="00CB0068">
            <w:pPr>
              <w:spacing w:after="0" w:line="240" w:lineRule="auto"/>
            </w:pPr>
            <w:hyperlink r:id="rId9" w:history="1">
              <w:r w:rsidR="00A8184D" w:rsidRPr="00153644">
                <w:t>Are not paid</w:t>
              </w:r>
            </w:hyperlink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CB0068" w:rsidRPr="00153644" w:rsidTr="00EB5472">
        <w:trPr>
          <w:cantSplit/>
          <w:trHeight w:val="189"/>
        </w:trPr>
        <w:tc>
          <w:tcPr>
            <w:tcW w:w="549" w:type="dxa"/>
          </w:tcPr>
          <w:p w:rsidR="00CB0068" w:rsidRPr="00153644" w:rsidRDefault="00CB0068" w:rsidP="00CB0068">
            <w:pPr>
              <w:spacing w:after="0"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2</w:t>
            </w:r>
          </w:p>
        </w:tc>
        <w:tc>
          <w:tcPr>
            <w:tcW w:w="6115" w:type="dxa"/>
            <w:gridSpan w:val="3"/>
          </w:tcPr>
          <w:p w:rsidR="00CB0068" w:rsidRPr="00153644" w:rsidRDefault="00CB0068" w:rsidP="00CB0068">
            <w:pPr>
              <w:spacing w:after="0" w:line="240" w:lineRule="auto"/>
              <w:rPr>
                <w:b/>
              </w:rPr>
            </w:pPr>
            <w:r w:rsidRPr="00153644">
              <w:rPr>
                <w:b/>
              </w:rPr>
              <w:t>Professional Development: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40</w:t>
            </w: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2.1</w:t>
            </w:r>
          </w:p>
        </w:tc>
        <w:tc>
          <w:tcPr>
            <w:tcW w:w="1714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rPr>
                <w:rFonts w:ascii="Arial" w:hAnsi="Arial" w:cs="Arial"/>
                <w:color w:val="444545"/>
                <w:sz w:val="21"/>
                <w:szCs w:val="21"/>
                <w:shd w:val="clear" w:color="auto" w:fill="FFFFFF"/>
              </w:rPr>
              <w:t>Project</w:t>
            </w:r>
          </w:p>
        </w:tc>
        <w:tc>
          <w:tcPr>
            <w:tcW w:w="3073" w:type="dxa"/>
          </w:tcPr>
          <w:p w:rsidR="00CB0068" w:rsidRPr="00153644" w:rsidRDefault="00E016DA" w:rsidP="00CB0068">
            <w:pPr>
              <w:spacing w:after="0" w:line="240" w:lineRule="auto"/>
            </w:pPr>
            <w:r w:rsidRPr="00153644">
              <w:t>Long-term projects, mainly for large foreign customers, transfers between projects, bench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12</w:t>
            </w: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12</w:t>
            </w:r>
          </w:p>
        </w:tc>
      </w:tr>
      <w:tr w:rsidR="00CB0068" w:rsidRPr="00153644" w:rsidTr="00CB0068">
        <w:trPr>
          <w:cantSplit/>
          <w:trHeight w:val="128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E016DA" w:rsidP="00CB0068">
            <w:pPr>
              <w:spacing w:after="0" w:line="240" w:lineRule="auto"/>
            </w:pPr>
            <w:r w:rsidRPr="00153644">
              <w:t>Long-term project, the possibility of involvement in other projects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6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E016DA" w:rsidP="00CB0068">
            <w:pPr>
              <w:spacing w:after="0" w:line="240" w:lineRule="auto"/>
            </w:pPr>
            <w:r w:rsidRPr="00153644">
              <w:t>Short-term project, lack of possibility for involvement in other projects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2.2</w:t>
            </w:r>
          </w:p>
        </w:tc>
        <w:tc>
          <w:tcPr>
            <w:tcW w:w="1714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t>Technology</w:t>
            </w:r>
          </w:p>
        </w:tc>
        <w:tc>
          <w:tcPr>
            <w:tcW w:w="3073" w:type="dxa"/>
          </w:tcPr>
          <w:p w:rsidR="00CB0068" w:rsidRPr="00153644" w:rsidRDefault="00E016DA" w:rsidP="00E016DA">
            <w:pPr>
              <w:spacing w:after="0" w:line="240" w:lineRule="auto"/>
            </w:pPr>
            <w:r w:rsidRPr="00153644">
              <w:t>The project uses “hot” technologies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 xml:space="preserve">1 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10</w:t>
            </w: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10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E016DA" w:rsidP="00CB0068">
            <w:pPr>
              <w:spacing w:after="0" w:line="240" w:lineRule="auto"/>
            </w:pPr>
            <w:r w:rsidRPr="00153644">
              <w:t>The project uses common technologies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5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E016DA" w:rsidP="00CB0068">
            <w:pPr>
              <w:spacing w:after="0" w:line="240" w:lineRule="auto"/>
            </w:pPr>
            <w:r w:rsidRPr="00153644">
              <w:t>The project uses "outdated" technology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2.3</w:t>
            </w:r>
          </w:p>
        </w:tc>
        <w:tc>
          <w:tcPr>
            <w:tcW w:w="1714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t>Team</w:t>
            </w:r>
          </w:p>
        </w:tc>
        <w:tc>
          <w:tcPr>
            <w:tcW w:w="3073" w:type="dxa"/>
          </w:tcPr>
          <w:p w:rsidR="00CB0068" w:rsidRPr="00153644" w:rsidRDefault="009E7ED9" w:rsidP="009E7ED9">
            <w:pPr>
              <w:spacing w:after="0" w:line="240" w:lineRule="auto"/>
            </w:pPr>
            <w:r w:rsidRPr="009E7ED9">
              <w:t>Formed team, specialists with a high level of experience and competence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8</w:t>
            </w: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8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9F6743" w:rsidP="00CB0068">
            <w:pPr>
              <w:spacing w:after="0" w:line="240" w:lineRule="auto"/>
            </w:pPr>
            <w:r w:rsidRPr="009F6743">
              <w:t xml:space="preserve">Formed team, specialists with different levels of experience and </w:t>
            </w:r>
            <w:r w:rsidR="009E7ED9" w:rsidRPr="009E7ED9">
              <w:t>competence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4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9E7ED9" w:rsidRDefault="009E7ED9" w:rsidP="00CB0068">
            <w:pPr>
              <w:spacing w:after="0" w:line="240" w:lineRule="auto"/>
            </w:pPr>
            <w:r w:rsidRPr="009E7ED9">
              <w:t xml:space="preserve">The team is in the process of formation, there is no information about competence and experience </w:t>
            </w:r>
            <w:r>
              <w:t xml:space="preserve">of </w:t>
            </w:r>
            <w:r w:rsidRPr="009F6743">
              <w:t>specialists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2.4</w:t>
            </w:r>
          </w:p>
        </w:tc>
        <w:tc>
          <w:tcPr>
            <w:tcW w:w="1714" w:type="dxa"/>
            <w:vMerge w:val="restart"/>
          </w:tcPr>
          <w:p w:rsidR="00CB0068" w:rsidRPr="00153644" w:rsidRDefault="00153644" w:rsidP="00CB0068">
            <w:pPr>
              <w:spacing w:after="0" w:line="240" w:lineRule="auto"/>
              <w:rPr>
                <w:lang w:val="ru-RU"/>
              </w:rPr>
            </w:pPr>
            <w:r w:rsidRPr="00153644">
              <w:t xml:space="preserve">Competency development </w:t>
            </w:r>
            <w:r>
              <w:t>program</w:t>
            </w:r>
          </w:p>
        </w:tc>
        <w:tc>
          <w:tcPr>
            <w:tcW w:w="3073" w:type="dxa"/>
          </w:tcPr>
          <w:p w:rsidR="00CB0068" w:rsidRPr="00153644" w:rsidRDefault="00153644" w:rsidP="00CB0068">
            <w:pPr>
              <w:spacing w:after="0" w:line="240" w:lineRule="auto"/>
            </w:pPr>
            <w:r w:rsidRPr="00153644">
              <w:t>Programs and development plans, trainings, workshops, certification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6</w:t>
            </w: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6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153644" w:rsidP="00CB0068">
            <w:pPr>
              <w:spacing w:after="0" w:line="240" w:lineRule="auto"/>
            </w:pPr>
            <w:r w:rsidRPr="00153644">
              <w:t>Trainings, workshops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3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153644" w:rsidP="00CB0068">
            <w:pPr>
              <w:spacing w:after="0" w:line="240" w:lineRule="auto"/>
            </w:pPr>
            <w:r w:rsidRPr="00153644">
              <w:t>Not provided for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lastRenderedPageBreak/>
              <w:t>2.5</w:t>
            </w:r>
          </w:p>
        </w:tc>
        <w:tc>
          <w:tcPr>
            <w:tcW w:w="1714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t>Foreign languages</w:t>
            </w:r>
          </w:p>
        </w:tc>
        <w:tc>
          <w:tcPr>
            <w:tcW w:w="3073" w:type="dxa"/>
          </w:tcPr>
          <w:p w:rsidR="00CB0068" w:rsidRPr="00153644" w:rsidRDefault="00CB0068" w:rsidP="00CB0068">
            <w:pPr>
              <w:spacing w:after="0" w:line="240" w:lineRule="auto"/>
            </w:pPr>
            <w:r w:rsidRPr="00383CF7">
              <w:t>Foreign languages classes and communication with native speakers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4</w:t>
            </w: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4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CB0068" w:rsidP="00CB0068">
            <w:pPr>
              <w:spacing w:after="0" w:line="240" w:lineRule="auto"/>
            </w:pPr>
            <w:r w:rsidRPr="00383CF7">
              <w:t>Foreign languages classes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2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t>Not provided for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CB0068" w:rsidRPr="00153644" w:rsidTr="00EB5472">
        <w:trPr>
          <w:cantSplit/>
          <w:trHeight w:val="189"/>
        </w:trPr>
        <w:tc>
          <w:tcPr>
            <w:tcW w:w="549" w:type="dxa"/>
          </w:tcPr>
          <w:p w:rsidR="00CB0068" w:rsidRPr="00153644" w:rsidRDefault="00CB0068" w:rsidP="00CB0068">
            <w:pPr>
              <w:spacing w:after="0"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3</w:t>
            </w:r>
          </w:p>
        </w:tc>
        <w:tc>
          <w:tcPr>
            <w:tcW w:w="4787" w:type="dxa"/>
            <w:gridSpan w:val="2"/>
          </w:tcPr>
          <w:p w:rsidR="00CB0068" w:rsidRPr="00153644" w:rsidRDefault="00CB0068" w:rsidP="00CB0068">
            <w:pPr>
              <w:spacing w:after="0" w:line="240" w:lineRule="auto"/>
              <w:rPr>
                <w:b/>
              </w:rPr>
            </w:pPr>
            <w:r w:rsidRPr="00153644">
              <w:rPr>
                <w:b/>
              </w:rPr>
              <w:t>Benefits:</w:t>
            </w:r>
          </w:p>
        </w:tc>
        <w:tc>
          <w:tcPr>
            <w:tcW w:w="1328" w:type="dxa"/>
          </w:tcPr>
          <w:p w:rsidR="00CB0068" w:rsidRPr="00153644" w:rsidRDefault="00CB0068" w:rsidP="00CB006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20</w:t>
            </w: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B0068" w:rsidRPr="00153644" w:rsidTr="00CB0068">
        <w:trPr>
          <w:cantSplit/>
          <w:trHeight w:val="58"/>
        </w:trPr>
        <w:tc>
          <w:tcPr>
            <w:tcW w:w="549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3.1</w:t>
            </w:r>
          </w:p>
        </w:tc>
        <w:tc>
          <w:tcPr>
            <w:tcW w:w="1714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t>Place of work</w:t>
            </w:r>
          </w:p>
        </w:tc>
        <w:tc>
          <w:tcPr>
            <w:tcW w:w="3073" w:type="dxa"/>
          </w:tcPr>
          <w:p w:rsidR="00CB0068" w:rsidRPr="00153644" w:rsidRDefault="00153644" w:rsidP="00153644">
            <w:pPr>
              <w:spacing w:after="0" w:line="240" w:lineRule="auto"/>
            </w:pPr>
            <w:r w:rsidRPr="00153644">
              <w:t>At the choice of employee: remotely / in the office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4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4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153644" w:rsidP="00CB0068">
            <w:pPr>
              <w:spacing w:after="0" w:line="240" w:lineRule="auto"/>
            </w:pPr>
            <w:r w:rsidRPr="00153644">
              <w:t>In the office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2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153644" w:rsidP="00CB0068">
            <w:pPr>
              <w:spacing w:after="0" w:line="240" w:lineRule="auto"/>
            </w:pPr>
            <w:r w:rsidRPr="00153644">
              <w:t>Different offices / frequent business trips / work on the client</w:t>
            </w:r>
            <w:r>
              <w:t>s</w:t>
            </w:r>
            <w:r w:rsidRPr="00153644">
              <w:t xml:space="preserve"> side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3.2</w:t>
            </w:r>
          </w:p>
        </w:tc>
        <w:tc>
          <w:tcPr>
            <w:tcW w:w="1714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t>Work schedule</w:t>
            </w:r>
          </w:p>
        </w:tc>
        <w:tc>
          <w:tcPr>
            <w:tcW w:w="3073" w:type="dxa"/>
          </w:tcPr>
          <w:p w:rsidR="00CB0068" w:rsidRPr="00153644" w:rsidRDefault="006A2C23" w:rsidP="006A2C23">
            <w:pPr>
              <w:spacing w:after="0" w:line="240" w:lineRule="auto"/>
            </w:pPr>
            <w:r w:rsidRPr="00153644">
              <w:t>Flexible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4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4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6A2C23" w:rsidP="00CB0068">
            <w:pPr>
              <w:spacing w:after="0" w:line="240" w:lineRule="auto"/>
            </w:pPr>
            <w:r w:rsidRPr="00153644">
              <w:t>Fixed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2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2D5556" w:rsidP="00CB0068">
            <w:pPr>
              <w:spacing w:after="0" w:line="240" w:lineRule="auto"/>
            </w:pPr>
            <w:hyperlink r:id="rId10" w:history="1">
              <w:r w:rsidR="00514A1D" w:rsidRPr="00153644">
                <w:t>Long</w:t>
              </w:r>
            </w:hyperlink>
            <w:r w:rsidR="00514A1D" w:rsidRPr="00153644">
              <w:t> hours, overtime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3.3</w:t>
            </w:r>
          </w:p>
        </w:tc>
        <w:tc>
          <w:tcPr>
            <w:tcW w:w="1714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t>Insurance</w:t>
            </w:r>
          </w:p>
        </w:tc>
        <w:tc>
          <w:tcPr>
            <w:tcW w:w="3073" w:type="dxa"/>
          </w:tcPr>
          <w:p w:rsidR="00CB0068" w:rsidRPr="00153644" w:rsidRDefault="00514A1D" w:rsidP="00514A1D">
            <w:pPr>
              <w:spacing w:after="0" w:line="240" w:lineRule="auto"/>
            </w:pPr>
            <w:r w:rsidRPr="00153644">
              <w:t>Advanced insurance program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4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4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514A1D" w:rsidP="00CB0068">
            <w:pPr>
              <w:spacing w:after="0" w:line="240" w:lineRule="auto"/>
            </w:pPr>
            <w:r w:rsidRPr="00153644">
              <w:t>Provided in some cases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2</w:t>
            </w:r>
          </w:p>
        </w:tc>
      </w:tr>
      <w:tr w:rsidR="00514A1D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514A1D" w:rsidRPr="00153644" w:rsidRDefault="00514A1D" w:rsidP="00514A1D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514A1D" w:rsidRPr="00153644" w:rsidRDefault="00514A1D" w:rsidP="00514A1D">
            <w:pPr>
              <w:spacing w:after="0" w:line="240" w:lineRule="auto"/>
            </w:pPr>
          </w:p>
        </w:tc>
        <w:tc>
          <w:tcPr>
            <w:tcW w:w="3073" w:type="dxa"/>
          </w:tcPr>
          <w:p w:rsidR="00514A1D" w:rsidRPr="00153644" w:rsidRDefault="00514A1D" w:rsidP="00514A1D">
            <w:pPr>
              <w:spacing w:after="0" w:line="240" w:lineRule="auto"/>
            </w:pPr>
            <w:r w:rsidRPr="00153644">
              <w:t>Not provided for</w:t>
            </w:r>
          </w:p>
        </w:tc>
        <w:tc>
          <w:tcPr>
            <w:tcW w:w="1328" w:type="dxa"/>
            <w:vAlign w:val="center"/>
          </w:tcPr>
          <w:p w:rsidR="00514A1D" w:rsidRPr="00153644" w:rsidRDefault="00514A1D" w:rsidP="00514A1D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14A1D" w:rsidRPr="00153644" w:rsidRDefault="00514A1D" w:rsidP="00514A1D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14A1D" w:rsidRPr="00153644" w:rsidRDefault="00514A1D" w:rsidP="00514A1D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3.4</w:t>
            </w:r>
          </w:p>
        </w:tc>
        <w:tc>
          <w:tcPr>
            <w:tcW w:w="1714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t>Food</w:t>
            </w:r>
          </w:p>
        </w:tc>
        <w:tc>
          <w:tcPr>
            <w:tcW w:w="3073" w:type="dxa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t>Free lunch, fruit and drink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2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2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CB0068" w:rsidP="00CB006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44545"/>
                <w:sz w:val="21"/>
                <w:szCs w:val="21"/>
              </w:rPr>
            </w:pPr>
            <w:r w:rsidRPr="00153644">
              <w:rPr>
                <w:rFonts w:ascii="Arial" w:eastAsia="Times New Roman" w:hAnsi="Arial" w:cs="Arial"/>
                <w:color w:val="444545"/>
                <w:sz w:val="21"/>
                <w:szCs w:val="21"/>
              </w:rPr>
              <w:t>Free fruit and drink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t>Not provided for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3.5</w:t>
            </w:r>
          </w:p>
        </w:tc>
        <w:tc>
          <w:tcPr>
            <w:tcW w:w="1714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t>Subscriptions to sports clubs</w:t>
            </w:r>
          </w:p>
        </w:tc>
        <w:tc>
          <w:tcPr>
            <w:tcW w:w="3073" w:type="dxa"/>
          </w:tcPr>
          <w:p w:rsidR="00CB0068" w:rsidRPr="00153644" w:rsidRDefault="001E3F2A" w:rsidP="00CB0068">
            <w:pPr>
              <w:spacing w:after="0" w:line="240" w:lineRule="auto"/>
            </w:pPr>
            <w:r w:rsidRPr="00153644">
              <w:t>Provided for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2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2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1E3F2A" w:rsidP="001E3F2A">
            <w:pPr>
              <w:spacing w:after="0" w:line="240" w:lineRule="auto"/>
            </w:pPr>
            <w:r w:rsidRPr="00153644">
              <w:t>Provided in some cases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t>Not provided for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3.6</w:t>
            </w:r>
          </w:p>
        </w:tc>
        <w:tc>
          <w:tcPr>
            <w:tcW w:w="1714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t>Office</w:t>
            </w:r>
            <w:r w:rsidR="00A23EDB" w:rsidRPr="00153644">
              <w:t xml:space="preserve"> location</w:t>
            </w:r>
          </w:p>
        </w:tc>
        <w:tc>
          <w:tcPr>
            <w:tcW w:w="3073" w:type="dxa"/>
          </w:tcPr>
          <w:p w:rsidR="00CB0068" w:rsidRPr="00153644" w:rsidRDefault="00A23EDB" w:rsidP="00CB0068">
            <w:pPr>
              <w:spacing w:after="0" w:line="240" w:lineRule="auto"/>
            </w:pPr>
            <w:r w:rsidRPr="00153644">
              <w:t>Close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2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2</w:t>
            </w:r>
          </w:p>
        </w:tc>
      </w:tr>
      <w:tr w:rsidR="00CB0068" w:rsidRPr="00153644" w:rsidTr="00634B29">
        <w:trPr>
          <w:cantSplit/>
          <w:trHeight w:val="216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A23EDB" w:rsidP="00CB0068">
            <w:pPr>
              <w:spacing w:after="0" w:line="240" w:lineRule="auto"/>
            </w:pPr>
            <w:r w:rsidRPr="00153644">
              <w:t xml:space="preserve">Not </w:t>
            </w:r>
            <w:r w:rsidR="00634B29" w:rsidRPr="00153644">
              <w:t>far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A23EDB" w:rsidP="00CB0068">
            <w:pPr>
              <w:spacing w:after="0" w:line="240" w:lineRule="auto"/>
            </w:pPr>
            <w:r w:rsidRPr="00153644">
              <w:t>Uncomfortable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3.7</w:t>
            </w:r>
          </w:p>
        </w:tc>
        <w:tc>
          <w:tcPr>
            <w:tcW w:w="1714" w:type="dxa"/>
            <w:vMerge w:val="restart"/>
          </w:tcPr>
          <w:p w:rsidR="00CB0068" w:rsidRPr="00153644" w:rsidRDefault="002D5556" w:rsidP="00CB0068">
            <w:pPr>
              <w:spacing w:after="0" w:line="240" w:lineRule="auto"/>
            </w:pPr>
            <w:hyperlink r:id="rId11" w:history="1">
              <w:r w:rsidR="00CB0068" w:rsidRPr="00153644">
                <w:t>Parking</w:t>
              </w:r>
            </w:hyperlink>
            <w:r w:rsidR="00CB0068" w:rsidRPr="00153644">
              <w:t> </w:t>
            </w:r>
          </w:p>
        </w:tc>
        <w:tc>
          <w:tcPr>
            <w:tcW w:w="3073" w:type="dxa"/>
          </w:tcPr>
          <w:p w:rsidR="00CB0068" w:rsidRPr="00153644" w:rsidRDefault="00A23EDB" w:rsidP="00CB0068">
            <w:pPr>
              <w:spacing w:after="0" w:line="240" w:lineRule="auto"/>
            </w:pPr>
            <w:r w:rsidRPr="00153644">
              <w:t>Guaranteed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1E3F2A" w:rsidP="00CB0068">
            <w:pPr>
              <w:spacing w:after="0" w:line="240" w:lineRule="auto"/>
            </w:pPr>
            <w:r w:rsidRPr="00153644">
              <w:t>Possible in some cases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2D5556" w:rsidP="00CB0068">
            <w:pPr>
              <w:spacing w:after="0" w:line="240" w:lineRule="auto"/>
            </w:pPr>
            <w:hyperlink r:id="rId12" w:history="1">
              <w:r w:rsidR="00514A1D" w:rsidRPr="00153644">
                <w:t>There is no parking</w:t>
              </w:r>
            </w:hyperlink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CB0068" w:rsidRPr="00153644" w:rsidTr="00CB0068">
        <w:trPr>
          <w:cantSplit/>
          <w:trHeight w:val="58"/>
        </w:trPr>
        <w:tc>
          <w:tcPr>
            <w:tcW w:w="549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3.8</w:t>
            </w:r>
          </w:p>
        </w:tc>
        <w:tc>
          <w:tcPr>
            <w:tcW w:w="1714" w:type="dxa"/>
            <w:vMerge w:val="restart"/>
          </w:tcPr>
          <w:p w:rsidR="00CB0068" w:rsidRPr="00153644" w:rsidRDefault="00CB0068" w:rsidP="00CB0068">
            <w:pPr>
              <w:spacing w:after="0" w:line="240" w:lineRule="auto"/>
            </w:pPr>
            <w:r w:rsidRPr="00153644">
              <w:t>Corporate events</w:t>
            </w:r>
          </w:p>
        </w:tc>
        <w:tc>
          <w:tcPr>
            <w:tcW w:w="3073" w:type="dxa"/>
          </w:tcPr>
          <w:p w:rsidR="00CB0068" w:rsidRPr="00153644" w:rsidRDefault="006A2C23" w:rsidP="00CB0068">
            <w:pPr>
              <w:spacing w:after="0" w:line="240" w:lineRule="auto"/>
            </w:pPr>
            <w:r w:rsidRPr="00153644">
              <w:t xml:space="preserve">Held </w:t>
            </w:r>
            <w:r w:rsidR="00514A1D" w:rsidRPr="00153644">
              <w:t>regularly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1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6A2C23" w:rsidP="00514A1D">
            <w:pPr>
              <w:spacing w:after="0" w:line="240" w:lineRule="auto"/>
            </w:pPr>
            <w:r w:rsidRPr="00153644">
              <w:t xml:space="preserve">Held </w:t>
            </w:r>
            <w:r w:rsidR="00514A1D" w:rsidRPr="00153644">
              <w:t>rarely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0,5</w:t>
            </w:r>
          </w:p>
        </w:tc>
      </w:tr>
      <w:tr w:rsidR="00CB0068" w:rsidRPr="00153644" w:rsidTr="00CB0068">
        <w:trPr>
          <w:cantSplit/>
          <w:trHeight w:val="270"/>
        </w:trPr>
        <w:tc>
          <w:tcPr>
            <w:tcW w:w="549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1714" w:type="dxa"/>
            <w:vMerge/>
          </w:tcPr>
          <w:p w:rsidR="00CB0068" w:rsidRPr="00153644" w:rsidRDefault="00CB0068" w:rsidP="00CB0068">
            <w:pPr>
              <w:spacing w:after="0" w:line="240" w:lineRule="auto"/>
            </w:pPr>
          </w:p>
        </w:tc>
        <w:tc>
          <w:tcPr>
            <w:tcW w:w="3073" w:type="dxa"/>
          </w:tcPr>
          <w:p w:rsidR="00CB0068" w:rsidRPr="00153644" w:rsidRDefault="006A2C23" w:rsidP="00514A1D">
            <w:pPr>
              <w:spacing w:after="0" w:line="240" w:lineRule="auto"/>
            </w:pPr>
            <w:r w:rsidRPr="00153644">
              <w:t>N</w:t>
            </w:r>
            <w:r w:rsidR="00514A1D" w:rsidRPr="00153644">
              <w:t>ot held</w:t>
            </w:r>
          </w:p>
        </w:tc>
        <w:tc>
          <w:tcPr>
            <w:tcW w:w="1328" w:type="dxa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CB0068" w:rsidRPr="00153644" w:rsidRDefault="00CB0068" w:rsidP="00CB0068">
            <w:pPr>
              <w:spacing w:after="0" w:line="240" w:lineRule="auto"/>
              <w:jc w:val="center"/>
            </w:pPr>
            <w:r w:rsidRPr="00153644">
              <w:t>0</w:t>
            </w:r>
          </w:p>
        </w:tc>
      </w:tr>
      <w:tr w:rsidR="00CB0068" w:rsidRPr="00153644" w:rsidTr="00EB5472">
        <w:trPr>
          <w:cantSplit/>
          <w:trHeight w:val="270"/>
        </w:trPr>
        <w:tc>
          <w:tcPr>
            <w:tcW w:w="5336" w:type="dxa"/>
            <w:gridSpan w:val="3"/>
          </w:tcPr>
          <w:p w:rsidR="00CB0068" w:rsidRPr="00153644" w:rsidRDefault="00E77E9D" w:rsidP="00CB006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</w:t>
            </w:r>
            <w:r w:rsidR="00CB0068" w:rsidRPr="00153644">
              <w:rPr>
                <w:b/>
              </w:rPr>
              <w:t>:</w:t>
            </w:r>
          </w:p>
        </w:tc>
        <w:tc>
          <w:tcPr>
            <w:tcW w:w="1328" w:type="dxa"/>
          </w:tcPr>
          <w:p w:rsidR="00CB0068" w:rsidRPr="00153644" w:rsidRDefault="00CB0068" w:rsidP="00CB006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100</w:t>
            </w:r>
          </w:p>
        </w:tc>
        <w:tc>
          <w:tcPr>
            <w:tcW w:w="1697" w:type="dxa"/>
            <w:shd w:val="clear" w:color="auto" w:fill="FFFFFF" w:themeFill="background1"/>
          </w:tcPr>
          <w:p w:rsidR="00CB0068" w:rsidRPr="00153644" w:rsidRDefault="00CB0068" w:rsidP="00CB0068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637DE" w:rsidRPr="00153644" w:rsidRDefault="005637DE" w:rsidP="005637DE">
      <w:pPr>
        <w:spacing w:after="0" w:line="240" w:lineRule="auto"/>
      </w:pPr>
    </w:p>
    <w:p w:rsidR="00CA5139" w:rsidRPr="005A2613" w:rsidRDefault="002D5556" w:rsidP="00A969FF">
      <w:pPr>
        <w:tabs>
          <w:tab w:val="left" w:pos="8503"/>
        </w:tabs>
        <w:spacing w:after="0" w:line="240" w:lineRule="auto"/>
        <w:rPr>
          <w:b/>
        </w:rPr>
      </w:pPr>
      <w:r w:rsidRPr="00153644">
        <w:rPr>
          <w:b/>
        </w:rPr>
        <w:t>The level</w:t>
      </w:r>
      <w:r>
        <w:rPr>
          <w:b/>
        </w:rPr>
        <w:t>s</w:t>
      </w:r>
      <w:r w:rsidRPr="00153644">
        <w:rPr>
          <w:b/>
        </w:rPr>
        <w:t xml:space="preserve"> of </w:t>
      </w:r>
      <w:r w:rsidRPr="005A2613">
        <w:rPr>
          <w:b/>
          <w:sz w:val="24"/>
          <w:szCs w:val="24"/>
        </w:rPr>
        <w:t>appeal</w:t>
      </w:r>
      <w:r w:rsidRPr="005A2613">
        <w:rPr>
          <w:b/>
        </w:rPr>
        <w:t xml:space="preserve"> </w:t>
      </w:r>
      <w:r>
        <w:rPr>
          <w:b/>
        </w:rPr>
        <w:t xml:space="preserve">and </w:t>
      </w:r>
      <w:bookmarkStart w:id="0" w:name="_GoBack"/>
      <w:bookmarkEnd w:id="0"/>
      <w:r w:rsidR="005A2613" w:rsidRPr="005A2613">
        <w:rPr>
          <w:b/>
        </w:rPr>
        <w:t>tips for the jobseeker</w:t>
      </w:r>
    </w:p>
    <w:tbl>
      <w:tblPr>
        <w:tblW w:w="9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1417"/>
        <w:gridCol w:w="2268"/>
        <w:gridCol w:w="5669"/>
      </w:tblGrid>
      <w:tr w:rsidR="00DF00EE" w:rsidRPr="00153644" w:rsidTr="00DF00EE">
        <w:trPr>
          <w:trHeight w:val="189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202C3" w:rsidRPr="00153644" w:rsidRDefault="00E202C3" w:rsidP="00A969FF">
            <w:pPr>
              <w:spacing w:after="0"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№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202C3" w:rsidRPr="00153644" w:rsidRDefault="002D5556" w:rsidP="00E202C3">
            <w:pPr>
              <w:spacing w:after="0" w:line="240" w:lineRule="auto"/>
              <w:jc w:val="center"/>
              <w:rPr>
                <w:b/>
              </w:rPr>
            </w:pPr>
            <w:hyperlink r:id="rId13" w:history="1">
              <w:r w:rsidR="00A969FF" w:rsidRPr="00153644">
                <w:rPr>
                  <w:b/>
                </w:rPr>
                <w:t>Total score</w:t>
              </w:r>
            </w:hyperlink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E202C3" w:rsidRPr="00153644" w:rsidRDefault="00A969FF" w:rsidP="00E202C3">
            <w:pPr>
              <w:spacing w:after="0"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The level of attractiveness of employer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E202C3" w:rsidRPr="00153644" w:rsidRDefault="00384862" w:rsidP="00A969FF">
            <w:pPr>
              <w:tabs>
                <w:tab w:val="left" w:pos="8503"/>
              </w:tabs>
              <w:spacing w:after="0" w:line="240" w:lineRule="auto"/>
              <w:jc w:val="center"/>
            </w:pPr>
            <w:r w:rsidRPr="005A2613">
              <w:rPr>
                <w:b/>
              </w:rPr>
              <w:t>Tips for the jobseeker</w:t>
            </w:r>
          </w:p>
        </w:tc>
      </w:tr>
      <w:tr w:rsidR="00DF00EE" w:rsidRPr="00153644" w:rsidTr="00DF00EE">
        <w:trPr>
          <w:trHeight w:val="189"/>
        </w:trPr>
        <w:tc>
          <w:tcPr>
            <w:tcW w:w="567" w:type="dxa"/>
          </w:tcPr>
          <w:p w:rsidR="00E202C3" w:rsidRPr="00153644" w:rsidRDefault="00E202C3" w:rsidP="00AE5517">
            <w:pPr>
              <w:spacing w:after="0" w:line="240" w:lineRule="auto"/>
              <w:jc w:val="center"/>
            </w:pPr>
            <w:r w:rsidRPr="00153644">
              <w:t>1</w:t>
            </w:r>
          </w:p>
        </w:tc>
        <w:tc>
          <w:tcPr>
            <w:tcW w:w="1417" w:type="dxa"/>
          </w:tcPr>
          <w:p w:rsidR="00E202C3" w:rsidRPr="00153644" w:rsidRDefault="00A34DD6" w:rsidP="00DF00EE">
            <w:pPr>
              <w:spacing w:after="0" w:line="240" w:lineRule="auto"/>
              <w:jc w:val="center"/>
            </w:pPr>
            <w:r w:rsidRPr="00153644">
              <w:t>[80</w:t>
            </w:r>
            <w:r w:rsidR="00EB5472" w:rsidRPr="00153644">
              <w:t>…</w:t>
            </w:r>
            <w:r w:rsidR="0082491C" w:rsidRPr="00153644">
              <w:t>100</w:t>
            </w:r>
            <w:r w:rsidRPr="00153644">
              <w:t>]</w:t>
            </w:r>
          </w:p>
        </w:tc>
        <w:tc>
          <w:tcPr>
            <w:tcW w:w="2268" w:type="dxa"/>
          </w:tcPr>
          <w:p w:rsidR="00E202C3" w:rsidRPr="00153644" w:rsidRDefault="00384862" w:rsidP="00384862">
            <w:pPr>
              <w:spacing w:after="0" w:line="240" w:lineRule="auto"/>
              <w:jc w:val="center"/>
            </w:pPr>
            <w:r>
              <w:t>High</w:t>
            </w:r>
          </w:p>
        </w:tc>
        <w:tc>
          <w:tcPr>
            <w:tcW w:w="5669" w:type="dxa"/>
          </w:tcPr>
          <w:p w:rsidR="00E202C3" w:rsidRPr="00153644" w:rsidRDefault="00A969FF" w:rsidP="00A969FF">
            <w:pPr>
              <w:spacing w:after="0" w:line="240" w:lineRule="auto"/>
            </w:pPr>
            <w:r w:rsidRPr="00153644">
              <w:t xml:space="preserve">Accept the employer's </w:t>
            </w:r>
            <w:r w:rsidR="008E1B02" w:rsidRPr="00153644">
              <w:t>offer</w:t>
            </w:r>
            <w:r w:rsidRPr="00153644">
              <w:t xml:space="preserve"> if it is better than other current ones.</w:t>
            </w:r>
          </w:p>
        </w:tc>
      </w:tr>
      <w:tr w:rsidR="00DF00EE" w:rsidRPr="00153644" w:rsidTr="00DF00EE">
        <w:trPr>
          <w:trHeight w:val="189"/>
        </w:trPr>
        <w:tc>
          <w:tcPr>
            <w:tcW w:w="567" w:type="dxa"/>
          </w:tcPr>
          <w:p w:rsidR="00E202C3" w:rsidRPr="00153644" w:rsidRDefault="00E202C3" w:rsidP="00AE5517">
            <w:pPr>
              <w:spacing w:after="0" w:line="240" w:lineRule="auto"/>
              <w:jc w:val="center"/>
            </w:pPr>
            <w:r w:rsidRPr="00153644">
              <w:t>2</w:t>
            </w:r>
          </w:p>
        </w:tc>
        <w:tc>
          <w:tcPr>
            <w:tcW w:w="1417" w:type="dxa"/>
          </w:tcPr>
          <w:p w:rsidR="00E202C3" w:rsidRPr="00153644" w:rsidRDefault="00A34DD6" w:rsidP="00CB2319">
            <w:pPr>
              <w:spacing w:after="0" w:line="240" w:lineRule="auto"/>
              <w:jc w:val="center"/>
            </w:pPr>
            <w:r w:rsidRPr="00153644">
              <w:t>[</w:t>
            </w:r>
            <w:r w:rsidR="00CB2319">
              <w:t>4</w:t>
            </w:r>
            <w:r w:rsidRPr="00153644">
              <w:t>0</w:t>
            </w:r>
            <w:r w:rsidR="00EB5472" w:rsidRPr="00153644">
              <w:t>…</w:t>
            </w:r>
            <w:r w:rsidR="0082491C" w:rsidRPr="00153644">
              <w:t>80</w:t>
            </w:r>
            <w:r w:rsidRPr="00153644">
              <w:t>)</w:t>
            </w:r>
          </w:p>
        </w:tc>
        <w:tc>
          <w:tcPr>
            <w:tcW w:w="2268" w:type="dxa"/>
          </w:tcPr>
          <w:p w:rsidR="00E202C3" w:rsidRPr="00153644" w:rsidRDefault="00384862" w:rsidP="00384862">
            <w:pPr>
              <w:spacing w:after="0" w:line="240" w:lineRule="auto"/>
              <w:jc w:val="center"/>
            </w:pPr>
            <w:r>
              <w:t>Medium</w:t>
            </w:r>
          </w:p>
        </w:tc>
        <w:tc>
          <w:tcPr>
            <w:tcW w:w="5669" w:type="dxa"/>
          </w:tcPr>
          <w:p w:rsidR="00E202C3" w:rsidRPr="00153644" w:rsidRDefault="00452217" w:rsidP="008E1B02">
            <w:pPr>
              <w:spacing w:after="0" w:line="240" w:lineRule="auto"/>
            </w:pPr>
            <w:r w:rsidRPr="00153644">
              <w:t xml:space="preserve">Consider the </w:t>
            </w:r>
            <w:r w:rsidR="008E1B02" w:rsidRPr="00153644">
              <w:t xml:space="preserve">employer's </w:t>
            </w:r>
            <w:r w:rsidRPr="00153644">
              <w:t>offer along with the offers of other employers, accept the offer if it is better than other current</w:t>
            </w:r>
            <w:r w:rsidR="008E1B02" w:rsidRPr="00153644">
              <w:t xml:space="preserve"> ones.</w:t>
            </w:r>
          </w:p>
        </w:tc>
      </w:tr>
      <w:tr w:rsidR="00DF00EE" w:rsidRPr="00153644" w:rsidTr="00DF00EE">
        <w:trPr>
          <w:trHeight w:val="189"/>
        </w:trPr>
        <w:tc>
          <w:tcPr>
            <w:tcW w:w="567" w:type="dxa"/>
          </w:tcPr>
          <w:p w:rsidR="00E202C3" w:rsidRPr="00153644" w:rsidRDefault="00E202C3" w:rsidP="00AE5517">
            <w:pPr>
              <w:spacing w:after="0" w:line="240" w:lineRule="auto"/>
              <w:jc w:val="center"/>
            </w:pPr>
            <w:r w:rsidRPr="00153644">
              <w:t>3</w:t>
            </w:r>
          </w:p>
        </w:tc>
        <w:tc>
          <w:tcPr>
            <w:tcW w:w="1417" w:type="dxa"/>
          </w:tcPr>
          <w:p w:rsidR="00E202C3" w:rsidRPr="00153644" w:rsidRDefault="00A34DD6" w:rsidP="00CB2319">
            <w:pPr>
              <w:spacing w:after="0" w:line="240" w:lineRule="auto"/>
              <w:jc w:val="center"/>
            </w:pPr>
            <w:r w:rsidRPr="00153644">
              <w:t>[0…</w:t>
            </w:r>
            <w:r w:rsidR="00CB2319">
              <w:t>4</w:t>
            </w:r>
            <w:r w:rsidRPr="00153644">
              <w:t>0)</w:t>
            </w:r>
          </w:p>
        </w:tc>
        <w:tc>
          <w:tcPr>
            <w:tcW w:w="2268" w:type="dxa"/>
          </w:tcPr>
          <w:p w:rsidR="00E202C3" w:rsidRPr="00153644" w:rsidRDefault="00384862" w:rsidP="00384862">
            <w:pPr>
              <w:spacing w:after="0" w:line="240" w:lineRule="auto"/>
              <w:jc w:val="center"/>
            </w:pPr>
            <w:r>
              <w:t>Low</w:t>
            </w:r>
          </w:p>
        </w:tc>
        <w:tc>
          <w:tcPr>
            <w:tcW w:w="5669" w:type="dxa"/>
          </w:tcPr>
          <w:p w:rsidR="00E202C3" w:rsidRPr="00153644" w:rsidRDefault="008E1B02" w:rsidP="008E1B02">
            <w:pPr>
              <w:spacing w:after="0" w:line="240" w:lineRule="auto"/>
            </w:pPr>
            <w:r w:rsidRPr="00153644">
              <w:t>Ignore the employer's</w:t>
            </w:r>
            <w:r w:rsidR="00153644">
              <w:t xml:space="preserve"> offer</w:t>
            </w:r>
            <w:r w:rsidRPr="00153644">
              <w:t xml:space="preserve"> or accept it in case you need to acquire the necessary experience and develop the desired competencies.</w:t>
            </w:r>
          </w:p>
        </w:tc>
      </w:tr>
    </w:tbl>
    <w:p w:rsidR="005D3C10" w:rsidRPr="00153644" w:rsidRDefault="005D3C10" w:rsidP="005D3C10">
      <w:pPr>
        <w:spacing w:after="0" w:line="240" w:lineRule="auto"/>
      </w:pPr>
    </w:p>
    <w:sectPr w:rsidR="005D3C10" w:rsidRPr="001536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05A7E"/>
    <w:multiLevelType w:val="multilevel"/>
    <w:tmpl w:val="C47A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40759"/>
    <w:multiLevelType w:val="hybridMultilevel"/>
    <w:tmpl w:val="6638D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71922"/>
    <w:multiLevelType w:val="multilevel"/>
    <w:tmpl w:val="A2EE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712F8"/>
    <w:multiLevelType w:val="hybridMultilevel"/>
    <w:tmpl w:val="91226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6DE1"/>
    <w:multiLevelType w:val="hybridMultilevel"/>
    <w:tmpl w:val="722441FA"/>
    <w:lvl w:ilvl="0" w:tplc="79AC47A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9F"/>
    <w:rsid w:val="0003030E"/>
    <w:rsid w:val="000349CE"/>
    <w:rsid w:val="00047457"/>
    <w:rsid w:val="00074B1D"/>
    <w:rsid w:val="0009074B"/>
    <w:rsid w:val="00092729"/>
    <w:rsid w:val="000F1441"/>
    <w:rsid w:val="0011591B"/>
    <w:rsid w:val="00153644"/>
    <w:rsid w:val="00184F85"/>
    <w:rsid w:val="001A5145"/>
    <w:rsid w:val="001D5196"/>
    <w:rsid w:val="001D78D8"/>
    <w:rsid w:val="001E3F2A"/>
    <w:rsid w:val="001E52F3"/>
    <w:rsid w:val="002075FD"/>
    <w:rsid w:val="00230C6D"/>
    <w:rsid w:val="0025144C"/>
    <w:rsid w:val="00256C5E"/>
    <w:rsid w:val="002609BA"/>
    <w:rsid w:val="00277C44"/>
    <w:rsid w:val="002D5556"/>
    <w:rsid w:val="00304A69"/>
    <w:rsid w:val="00331E99"/>
    <w:rsid w:val="00365396"/>
    <w:rsid w:val="00373C09"/>
    <w:rsid w:val="00383CF7"/>
    <w:rsid w:val="00384862"/>
    <w:rsid w:val="003B2881"/>
    <w:rsid w:val="003F0400"/>
    <w:rsid w:val="003F7BC1"/>
    <w:rsid w:val="00452217"/>
    <w:rsid w:val="004636CD"/>
    <w:rsid w:val="004D6C25"/>
    <w:rsid w:val="004F7273"/>
    <w:rsid w:val="00514A1D"/>
    <w:rsid w:val="005265A9"/>
    <w:rsid w:val="00530E10"/>
    <w:rsid w:val="00530F57"/>
    <w:rsid w:val="00561702"/>
    <w:rsid w:val="005637DE"/>
    <w:rsid w:val="005A2613"/>
    <w:rsid w:val="005C57CD"/>
    <w:rsid w:val="005D383F"/>
    <w:rsid w:val="005D3C10"/>
    <w:rsid w:val="005D5252"/>
    <w:rsid w:val="00600862"/>
    <w:rsid w:val="00631669"/>
    <w:rsid w:val="00634B29"/>
    <w:rsid w:val="00646C1A"/>
    <w:rsid w:val="0065152D"/>
    <w:rsid w:val="0066207F"/>
    <w:rsid w:val="006754AB"/>
    <w:rsid w:val="006A2C23"/>
    <w:rsid w:val="006B265B"/>
    <w:rsid w:val="006B655C"/>
    <w:rsid w:val="006C4473"/>
    <w:rsid w:val="006C5FA3"/>
    <w:rsid w:val="006C7F88"/>
    <w:rsid w:val="006D6775"/>
    <w:rsid w:val="0072689F"/>
    <w:rsid w:val="00740ED8"/>
    <w:rsid w:val="007615B7"/>
    <w:rsid w:val="007C3E96"/>
    <w:rsid w:val="007D496E"/>
    <w:rsid w:val="007E5E4D"/>
    <w:rsid w:val="0082491C"/>
    <w:rsid w:val="008250D0"/>
    <w:rsid w:val="008467BD"/>
    <w:rsid w:val="00865376"/>
    <w:rsid w:val="00885AF1"/>
    <w:rsid w:val="00887BB7"/>
    <w:rsid w:val="008907E7"/>
    <w:rsid w:val="008B15C3"/>
    <w:rsid w:val="008D7D47"/>
    <w:rsid w:val="008E1B02"/>
    <w:rsid w:val="008E4DCE"/>
    <w:rsid w:val="008F7974"/>
    <w:rsid w:val="00914C4F"/>
    <w:rsid w:val="0092207D"/>
    <w:rsid w:val="00925E83"/>
    <w:rsid w:val="009546C1"/>
    <w:rsid w:val="00980058"/>
    <w:rsid w:val="00983D57"/>
    <w:rsid w:val="009918F1"/>
    <w:rsid w:val="009D507F"/>
    <w:rsid w:val="009E7ED9"/>
    <w:rsid w:val="009F6743"/>
    <w:rsid w:val="00A23EDB"/>
    <w:rsid w:val="00A34DD6"/>
    <w:rsid w:val="00A35AA6"/>
    <w:rsid w:val="00A40F33"/>
    <w:rsid w:val="00A54701"/>
    <w:rsid w:val="00A62F1C"/>
    <w:rsid w:val="00A66764"/>
    <w:rsid w:val="00A8184D"/>
    <w:rsid w:val="00A969FF"/>
    <w:rsid w:val="00AD2445"/>
    <w:rsid w:val="00AE5517"/>
    <w:rsid w:val="00AF0663"/>
    <w:rsid w:val="00B15D5C"/>
    <w:rsid w:val="00B22A75"/>
    <w:rsid w:val="00B524E7"/>
    <w:rsid w:val="00B70A0D"/>
    <w:rsid w:val="00BC6C22"/>
    <w:rsid w:val="00BD4AF0"/>
    <w:rsid w:val="00BE5D64"/>
    <w:rsid w:val="00BF4354"/>
    <w:rsid w:val="00BF6486"/>
    <w:rsid w:val="00C01820"/>
    <w:rsid w:val="00C41AED"/>
    <w:rsid w:val="00C45876"/>
    <w:rsid w:val="00C57D6A"/>
    <w:rsid w:val="00C84E53"/>
    <w:rsid w:val="00C86411"/>
    <w:rsid w:val="00C95FF6"/>
    <w:rsid w:val="00CA21B3"/>
    <w:rsid w:val="00CA5139"/>
    <w:rsid w:val="00CB0068"/>
    <w:rsid w:val="00CB2319"/>
    <w:rsid w:val="00CE59EA"/>
    <w:rsid w:val="00D90262"/>
    <w:rsid w:val="00D9076C"/>
    <w:rsid w:val="00DA7814"/>
    <w:rsid w:val="00DB23B7"/>
    <w:rsid w:val="00DF00EE"/>
    <w:rsid w:val="00DF7CAD"/>
    <w:rsid w:val="00E016DA"/>
    <w:rsid w:val="00E202C3"/>
    <w:rsid w:val="00E4612A"/>
    <w:rsid w:val="00E77E9D"/>
    <w:rsid w:val="00EB5472"/>
    <w:rsid w:val="00F14CC4"/>
    <w:rsid w:val="00F5750F"/>
    <w:rsid w:val="00F63EBF"/>
    <w:rsid w:val="00F67FEC"/>
    <w:rsid w:val="00FB3696"/>
    <w:rsid w:val="00FB7EC7"/>
    <w:rsid w:val="00FD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D71E"/>
  <w15:chartTrackingRefBased/>
  <w15:docId w15:val="{6962BB88-4EA3-4786-9B0E-528CAE7E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C5E"/>
    <w:pPr>
      <w:ind w:left="720"/>
      <w:contextualSpacing/>
    </w:pPr>
  </w:style>
  <w:style w:type="character" w:styleId="a4">
    <w:name w:val="Emphasis"/>
    <w:basedOn w:val="a0"/>
    <w:uiPriority w:val="20"/>
    <w:qFormat/>
    <w:rsid w:val="00B524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2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xt.reverso.net/%D0%BF%D0%B5%D1%80%D0%B5%D0%B2%D0%BE%D0%B4/%D0%B0%D0%BD%D0%B3%D0%BB%D0%B8%D0%B9%D1%81%D0%BA%D0%B8%D0%B9-%D1%80%D1%83%D1%81%D1%81%D0%BA%D0%B8%D0%B9/Total+score" TargetMode="External"/><Relationship Id="rId13" Type="http://schemas.openxmlformats.org/officeDocument/2006/relationships/hyperlink" Target="https://context.reverso.net/%D0%BF%D0%B5%D1%80%D0%B5%D0%B2%D0%BE%D0%B4/%D0%B0%D0%BD%D0%B3%D0%BB%D0%B8%D0%B9%D1%81%D0%BA%D0%B8%D0%B9-%D1%80%D1%83%D1%81%D1%81%D0%BA%D0%B8%D0%B9/Total+score" TargetMode="External"/><Relationship Id="rId3" Type="http://schemas.openxmlformats.org/officeDocument/2006/relationships/styles" Target="styles.xml"/><Relationship Id="rId7" Type="http://schemas.openxmlformats.org/officeDocument/2006/relationships/hyperlink" Target="https://context.reverso.net/%D0%BF%D0%B5%D1%80%D0%B5%D0%B2%D0%BE%D0%B4/%D0%B0%D0%BD%D0%B3%D0%BB%D0%B8%D0%B9%D1%81%D0%BA%D0%B8%D0%B9-%D1%80%D1%83%D1%81%D1%81%D0%BA%D0%B8%D0%B9/importance+of" TargetMode="External"/><Relationship Id="rId12" Type="http://schemas.openxmlformats.org/officeDocument/2006/relationships/hyperlink" Target="https://context.reverso.net/%D0%BF%D0%B5%D1%80%D0%B5%D0%B2%D0%BE%D0%B4/%D0%B0%D0%BD%D0%B3%D0%BB%D0%B8%D0%B9%D1%81%D0%BA%D0%B8%D0%B9-%D1%80%D1%83%D1%81%D1%81%D0%BA%D0%B8%D0%B9/There+is+no+park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text.reverso.net/%D0%BF%D0%B5%D1%80%D0%B5%D0%B2%D0%BE%D0%B4/%D0%B0%D0%BD%D0%B3%D0%BB%D0%B8%D0%B9%D1%81%D0%BA%D0%B8%D0%B9-%D1%80%D1%83%D1%81%D1%81%D0%BA%D0%B8%D0%B9/in+scores+on+the+Test" TargetMode="External"/><Relationship Id="rId11" Type="http://schemas.openxmlformats.org/officeDocument/2006/relationships/hyperlink" Target="https://context.reverso.net/%D0%BF%D0%B5%D1%80%D0%B5%D0%B2%D0%BE%D0%B4/%D0%B0%D0%BD%D0%B3%D0%BB%D0%B8%D0%B9%D1%81%D0%BA%D0%B8%D0%B9-%D1%80%D1%83%D1%81%D1%81%D0%BA%D0%B8%D0%B9/Park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ntext.reverso.net/%D0%BF%D0%B5%D1%80%D0%B5%D0%B2%D0%BE%D0%B4/%D0%B0%D0%BD%D0%B3%D0%BB%D0%B8%D0%B9%D1%81%D0%BA%D0%B8%D0%B9-%D1%80%D1%83%D1%81%D1%81%D0%BA%D0%B8%D0%B9/lo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ext.reverso.net/%D0%BF%D0%B5%D1%80%D0%B5%D0%B2%D0%BE%D0%B4/%D0%B0%D0%BD%D0%B3%D0%BB%D0%B8%D0%B9%D1%81%D0%BA%D0%B8%D0%B9-%D1%80%D1%83%D1%81%D1%81%D0%BA%D0%B8%D0%B9/are+not+pa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8C174-9B6A-4394-823F-1E130B2B0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Innochka</dc:creator>
  <cp:keywords/>
  <dc:description/>
  <cp:lastModifiedBy>Innochka</cp:lastModifiedBy>
  <cp:revision>2</cp:revision>
  <dcterms:created xsi:type="dcterms:W3CDTF">2019-03-11T15:00:00Z</dcterms:created>
  <dcterms:modified xsi:type="dcterms:W3CDTF">2019-03-11T15:00:00Z</dcterms:modified>
</cp:coreProperties>
</file>