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4483F" w14:textId="77777777" w:rsidR="009D711C" w:rsidRDefault="009D711C" w:rsidP="009D711C">
      <w:pPr>
        <w:spacing w:before="2200" w:after="160"/>
        <w:jc w:val="center"/>
      </w:pPr>
      <w:r>
        <w:rPr>
          <w:b/>
          <w:color w:val="16324F"/>
          <w:sz w:val="64"/>
        </w:rPr>
        <w:t>JAZB</w:t>
      </w:r>
    </w:p>
    <w:p w14:paraId="3925AE1C" w14:textId="77777777" w:rsidR="0083449A" w:rsidRPr="009D711C" w:rsidRDefault="00A24CC8">
      <w:pPr>
        <w:jc w:val="center"/>
        <w:rPr>
          <w:b/>
          <w:bCs/>
          <w:color w:val="1F497D" w:themeColor="text2"/>
          <w:sz w:val="40"/>
          <w:szCs w:val="40"/>
        </w:rPr>
      </w:pPr>
      <w:r w:rsidRPr="009D711C">
        <w:rPr>
          <w:b/>
          <w:bCs/>
          <w:color w:val="1F497D" w:themeColor="text2"/>
          <w:sz w:val="40"/>
          <w:szCs w:val="40"/>
        </w:rPr>
        <w:t>Judiciary AI Zero-Trust Broker</w:t>
      </w:r>
    </w:p>
    <w:p w14:paraId="75952AC8" w14:textId="77777777" w:rsidR="0083449A" w:rsidRPr="009D711C" w:rsidRDefault="00A24CC8">
      <w:pPr>
        <w:spacing w:before="320"/>
        <w:jc w:val="center"/>
        <w:rPr>
          <w:i/>
          <w:iCs/>
          <w:color w:val="4F81BD" w:themeColor="accent1"/>
          <w:sz w:val="28"/>
          <w:szCs w:val="28"/>
        </w:rPr>
      </w:pPr>
      <w:r w:rsidRPr="009D711C">
        <w:rPr>
          <w:i/>
          <w:iCs/>
          <w:color w:val="4F81BD" w:themeColor="accent1"/>
          <w:sz w:val="28"/>
          <w:szCs w:val="28"/>
        </w:rPr>
        <w:t>An Authority-Centric, Human-Sovereign Governance Architecture for Artificial Intelligence</w:t>
      </w:r>
    </w:p>
    <w:p w14:paraId="34ADD859" w14:textId="77777777" w:rsidR="009D711C" w:rsidRDefault="009D711C">
      <w:pPr>
        <w:spacing w:before="320"/>
        <w:jc w:val="center"/>
      </w:pPr>
    </w:p>
    <w:p w14:paraId="769726DA" w14:textId="77777777" w:rsidR="0083449A" w:rsidRPr="009D711C" w:rsidRDefault="00A24CC8">
      <w:pPr>
        <w:jc w:val="center"/>
        <w:rPr>
          <w:b/>
          <w:bCs/>
          <w:color w:val="17365D" w:themeColor="text2" w:themeShade="BF"/>
          <w:sz w:val="36"/>
          <w:szCs w:val="36"/>
        </w:rPr>
      </w:pPr>
      <w:r w:rsidRPr="009D711C">
        <w:rPr>
          <w:b/>
          <w:bCs/>
          <w:color w:val="17365D" w:themeColor="text2" w:themeShade="BF"/>
          <w:sz w:val="36"/>
          <w:szCs w:val="36"/>
        </w:rPr>
        <w:t>Phase III: Enterprise AI Customs Specification</w:t>
      </w:r>
    </w:p>
    <w:p w14:paraId="1FBA5E20" w14:textId="5FD08F7E" w:rsidR="0083449A" w:rsidRDefault="00A24CC8">
      <w:pPr>
        <w:spacing w:before="560"/>
        <w:jc w:val="center"/>
      </w:pPr>
      <w:r>
        <w:t>Michael Costner</w:t>
      </w:r>
      <w:r>
        <w:br/>
        <w:t>Author and Publisher</w:t>
      </w:r>
      <w:r>
        <w:br/>
        <w:t>Version 1.0 - Publication</w:t>
      </w:r>
      <w:r>
        <w:br/>
        <w:t>September 2026</w:t>
      </w:r>
      <w:r>
        <w:br/>
        <w:t>jazbframework.org</w:t>
      </w:r>
    </w:p>
    <w:p w14:paraId="4BB9BEE0" w14:textId="77777777" w:rsidR="0083449A" w:rsidRPr="009D711C" w:rsidRDefault="00A24CC8">
      <w:pPr>
        <w:spacing w:before="760"/>
        <w:jc w:val="center"/>
        <w:rPr>
          <w:b/>
          <w:bCs/>
          <w:i/>
          <w:iCs/>
          <w:color w:val="1F497D" w:themeColor="text2"/>
          <w:sz w:val="26"/>
          <w:szCs w:val="26"/>
        </w:rPr>
      </w:pPr>
      <w:r w:rsidRPr="009D711C">
        <w:rPr>
          <w:b/>
          <w:bCs/>
          <w:i/>
          <w:iCs/>
          <w:color w:val="1F497D" w:themeColor="text2"/>
          <w:sz w:val="26"/>
          <w:szCs w:val="26"/>
        </w:rPr>
        <w:t>Lawful possession does not establish lawful passage.</w:t>
      </w:r>
    </w:p>
    <w:p w14:paraId="2FDC7BA1" w14:textId="77777777" w:rsidR="0083449A" w:rsidRDefault="0083449A">
      <w:pPr>
        <w:spacing w:before="640"/>
        <w:jc w:val="center"/>
      </w:pPr>
    </w:p>
    <w:p w14:paraId="387FAAAD" w14:textId="77777777" w:rsidR="0083449A" w:rsidRDefault="00A24CC8">
      <w:r>
        <w:br w:type="page"/>
      </w:r>
    </w:p>
    <w:p w14:paraId="14C38ADD" w14:textId="77777777" w:rsidR="0083449A" w:rsidRDefault="00A24CC8">
      <w:pPr>
        <w:pStyle w:val="Heading1"/>
      </w:pPr>
      <w:r>
        <w:lastRenderedPageBreak/>
        <w:t>Publication and Copyright Notice</w:t>
      </w:r>
    </w:p>
    <w:p w14:paraId="2CB2F5DC" w14:textId="77777777" w:rsidR="0083449A" w:rsidRDefault="00A24CC8">
      <w:r>
        <w:t>JAZB Framework Publication 3, Phase III: Enterprise AI Customs Specification extends the foundational architecture defined in Phase I and the Authority model defined in Phase II. It is authored and published by Michael Costner.</w:t>
      </w:r>
    </w:p>
    <w:p w14:paraId="688ECDE3" w14:textId="77777777" w:rsidR="0083449A" w:rsidRDefault="00A24CC8">
      <w:r>
        <w:t>This publication specifies Enterprise AI Customs, the JAZB Border Jurisdiction responsible for lawful ingress and egress across the Organization's actual external boundary. It defines the Port Authority, Port Director, Customs AGENT, Ports of Entry, border decisions, inspection, enforcement, evidence, emergency passage, failure handling, and Governance Escape Resistance at the border.</w:t>
      </w:r>
    </w:p>
    <w:p w14:paraId="497D7CEB" w14:textId="77777777" w:rsidR="0083449A" w:rsidRDefault="00A24CC8">
      <w:r>
        <w:t>Phase III inherits the JAZB Law Establishment Lifecycle. A single authorized human may draft or submit proposed border Law when granted the Rights to do so, but no individual may unilaterally establish, modify, activate, or revoke Law. Applicable Governor and Port Director Law becomes authoritative only after the predefined multi-human authorization threshold is satisfied, with no fewer than two independently authorized humans, followed by formal establishment and activation.</w:t>
      </w:r>
    </w:p>
    <w:p w14:paraId="6E2E1C15" w14:textId="77777777" w:rsidR="0083449A" w:rsidRDefault="00A24CC8">
      <w:r>
        <w:t>Enterprise AI Customs complements rather than replaces conventional cybersecurity controls. Firewalls, IDS/IPS, DLP, secure web gateways, DNS security, endpoint controls, network segmentation, CASB/SSE, API and AI gateways, SIEM/XDR/SOAR, and related mechanisms remain necessary security controls. JAZB adds an Authority-governance layer that determines whether passage is legitimate and why.</w:t>
      </w:r>
    </w:p>
    <w:p w14:paraId="79F8543A" w14:textId="77777777" w:rsidR="0083449A" w:rsidRDefault="00A24CC8">
      <w:r>
        <w:t>References to external standards and guidance provide context and architectural alignment. They do not imply certification, conformance, endorsement, or sponsorship.</w:t>
      </w:r>
    </w:p>
    <w:p w14:paraId="46C425FD" w14:textId="77777777" w:rsidR="0083449A" w:rsidRDefault="00A24CC8">
      <w:r>
        <w:t>Copyright © 2026 Michael Costner. All rights reserved.</w:t>
      </w:r>
    </w:p>
    <w:p w14:paraId="6DF22A8E" w14:textId="77777777" w:rsidR="0083449A" w:rsidRDefault="00A24CC8">
      <w:r>
        <w:t>Publication site: jazbframework.org</w:t>
      </w:r>
    </w:p>
    <w:p w14:paraId="7E578D02" w14:textId="0453A115" w:rsidR="0083449A" w:rsidRDefault="00A24CC8">
      <w:r>
        <w:t xml:space="preserve">DOI: </w:t>
      </w:r>
      <w:r w:rsidR="00234074" w:rsidRPr="00234074">
        <w:t>10.5281/zenodo.22904366</w:t>
      </w:r>
    </w:p>
    <w:p w14:paraId="7FC976A4" w14:textId="77777777" w:rsidR="0083449A" w:rsidRDefault="00A24CC8">
      <w:pPr>
        <w:pStyle w:val="Heading1"/>
      </w:pPr>
      <w:r>
        <w:t>Author's Preface: From Authority to Passage</w:t>
      </w:r>
    </w:p>
    <w:p w14:paraId="6ED96796" w14:textId="77777777" w:rsidR="0083449A" w:rsidRDefault="00A24CC8">
      <w:r>
        <w:t>Phase I established the institution. Phase II specified how established Law becomes bounded Authority, judicial decisions, Judicial Instruments, and independently actuated internal action. Phase III addresses the other half of enterprise AI governance: passage across the organizational border.</w:t>
      </w:r>
    </w:p>
    <w:p w14:paraId="2567E8FE" w14:textId="77777777" w:rsidR="0083449A" w:rsidRDefault="00A24CC8">
      <w:r>
        <w:t>An Organization can correctly determine that a user, AGENT, or system possesses legitimate Internal Authority and still make a serious governance error if it assumes that lawful possession also authorizes transport outside the Organization.</w:t>
      </w:r>
    </w:p>
    <w:p w14:paraId="1E6229B9" w14:textId="77777777" w:rsidR="0083449A" w:rsidRDefault="00A24CC8">
      <w:r>
        <w:t>That distinction is the reason Enterprise AI Customs exists.</w:t>
      </w:r>
    </w:p>
    <w:p w14:paraId="36E762B1" w14:textId="77777777" w:rsidR="0083449A" w:rsidRDefault="00A24CC8">
      <w:r>
        <w:t>Enterprise AI Customs is not a replacement for the firewall, IDS/IPS, DLP, secure web gateway, DNS security, network segmentation, EDR/XDR, or other modern edge protections. Those controls continue to protect the technical boundary. JAZB adds an intelligent border-governance layer that asks what is being carried, where it is going, for what purpose, under whose Authority, under which active Law, and whether that passage is legitimate.</w:t>
      </w:r>
    </w:p>
    <w:p w14:paraId="65C1FAE3" w14:textId="77777777" w:rsidR="0083449A" w:rsidRDefault="00A24CC8">
      <w:r>
        <w:t>The Customs AGENT therefore operates conceptually like a real customs inspector. It does not merely ask whether a connection is technically allowed. It inspects the governed transaction for prohibited, unauthorized, concealed, suspicious, or transformed content and context according to the Law applicable at the border.</w:t>
      </w:r>
    </w:p>
    <w:p w14:paraId="5DC2C775" w14:textId="77777777" w:rsidR="0083449A" w:rsidRDefault="00A24CC8">
      <w:r>
        <w:t xml:space="preserve">Phase III also clarifies where the Port exists. Internal proxies, APIs, applications, workloads, gateways, segments, credentials, or routing changes do not become new Ports merely because they can reach the </w:t>
      </w:r>
      <w:r>
        <w:lastRenderedPageBreak/>
        <w:t>Internet. They remain inside the Organization. Their external transactions still reach the same governed Organizational Boundary and remain subject to Customs.</w:t>
      </w:r>
    </w:p>
    <w:p w14:paraId="146AAA0D" w14:textId="77777777" w:rsidR="0083449A" w:rsidRDefault="00A24CC8">
      <w:r>
        <w:t>A distinct Port exists only where a transaction can actually cross the external Organizational Boundary. In a simple enterprise this may be the ISP-facing ingress and egress path. Where an Organization intentionally maintains multiple external circuits or equivalent external paths, each such path must be recognized and governed as a Port.</w:t>
      </w:r>
    </w:p>
    <w:p w14:paraId="5B0A6054" w14:textId="77777777" w:rsidR="0083449A" w:rsidRDefault="00A24CC8">
      <w:r>
        <w:t>This distinction matters under adversarial conditions. An AGENT may compromise an internal service that legitimately possesses Internet connectivity, change protocol, steal a workload identity, fragment a payload, or route through another internal intermediary. None of those actions create Border Authority or a new Port. The transaction still reaches Customs before lawful passage can occur.</w:t>
      </w:r>
    </w:p>
    <w:p w14:paraId="381E6BC7" w14:textId="77777777" w:rsidR="0083449A" w:rsidRDefault="00A24CC8">
      <w:r>
        <w:t>A true border Governance Escape requires an external path that avoids the governed Port itself, such as unmanaged cellular or satellite connectivity, a rogue wireless bridge, or an unmanaged secondary ISP circuit. Such conditions are failures of governed border coverage, not alternate internal routing.</w:t>
      </w:r>
    </w:p>
    <w:p w14:paraId="02199567" w14:textId="77777777" w:rsidR="0083449A" w:rsidRDefault="00A24CC8">
      <w:pPr>
        <w:ind w:left="504" w:right="360"/>
      </w:pPr>
      <w:r>
        <w:t>Phase III preserves the same human-sovereign doctrine established earlier: AI may interpret Law, operate under Law, inspect under Law, and recommend changes to Law. AI may not establish Law. Lawful possession does not establish lawful passage, and technical reachability does not constitute Border Authority.</w:t>
      </w:r>
    </w:p>
    <w:p w14:paraId="2A85374F" w14:textId="77777777" w:rsidR="0083449A" w:rsidRDefault="00A24CC8">
      <w:pPr>
        <w:pStyle w:val="Heading1"/>
      </w:pPr>
      <w:r>
        <w:t>Abstract</w:t>
      </w:r>
    </w:p>
    <w:p w14:paraId="53A78F97" w14:textId="77777777" w:rsidR="0083449A" w:rsidRDefault="00A24CC8">
      <w:r>
        <w:t>JAZB Phase III specifies Enterprise AI Customs (EAC), the Border Jurisdiction of the Judiciary AI Zero-Trust Broker architecture. EAC governs whether information, instructions, credentials, delegated capabilities, agent communications, external AI interactions, and other Governed Transactions may legitimately cross the Organization's actual external boundary. Phase III formalizes the Port Authority as the AI interpretation and decision layer for Border Jurisdiction; the Port Director as a non-AI Human-Established Law Layer containing localized border Law; the Customs AGENT as the AI inspection and enforcement layer; and the Port of Entry as a governed external crossing path, normally at the Organization's ISP-facing boundary or another explicitly recognized external circuit. Internal Trust Boundaries, proxies, APIs, applications, gateways, identities, and routing changes do not become Ports merely because they participate in an external transaction. EAC operates alongside conventional edge-security controls and adds Authority-based inspection for lawful passage, including content, context, purpose, classification, destination, provenance, transformation, concealment, and Governance Escape. The specification also applies the JAZB Law Establishment Lifecycle to border Law: no single individual may establish, modify, activate, or revoke Law; applicable Human-Established Law requires a predefined multi-human authorization threshold of no fewer than two independently authorized humans before it becomes authoritative. Phase III preserves jurisdictional independence: Internal Authority does not confer Border Authority, and Border Authority does not create Internal Rights.</w:t>
      </w:r>
    </w:p>
    <w:p w14:paraId="5E3C860B" w14:textId="77777777" w:rsidR="0083449A" w:rsidRDefault="00A24CC8">
      <w:pPr>
        <w:pStyle w:val="Heading1"/>
      </w:pPr>
      <w:r>
        <w:t>Keywords</w:t>
      </w:r>
    </w:p>
    <w:p w14:paraId="52EF4D4E" w14:textId="77777777" w:rsidR="0083449A" w:rsidRDefault="00A24CC8">
      <w:r>
        <w:t>Enterprise AI Customs; Border Jurisdiction; AI Governance; Agentic AI; Organizational Boundary; Port Authority; Port Director; Customs AGENT; Port of Entry; Lawful Passage; Data Egress; Ingress; External AI; Cross-Boundary Delegation; Governance Escape Resistance; Multi-Human Authorization; Human Sovereignty; Authority Governance; Zero Trust</w:t>
      </w:r>
    </w:p>
    <w:p w14:paraId="41758619" w14:textId="77777777" w:rsidR="0083449A" w:rsidRDefault="00A24CC8">
      <w:r>
        <w:br w:type="page"/>
      </w:r>
    </w:p>
    <w:p w14:paraId="54A641FA" w14:textId="77777777" w:rsidR="0083449A" w:rsidRDefault="00A24CC8">
      <w:pPr>
        <w:pStyle w:val="Heading1"/>
      </w:pPr>
      <w:r>
        <w:lastRenderedPageBreak/>
        <w:t>Table of Contents</w:t>
      </w:r>
    </w:p>
    <w:p w14:paraId="093DE5F2" w14:textId="77777777" w:rsidR="0083449A" w:rsidRDefault="00A24CC8">
      <w:pPr>
        <w:pStyle w:val="TOC11"/>
        <w:tabs>
          <w:tab w:val="right" w:leader="dot" w:pos="9360"/>
        </w:tabs>
      </w:pPr>
      <w:r>
        <w:t>1. Introduction</w:t>
      </w:r>
      <w:r>
        <w:tab/>
        <w:t>9</w:t>
      </w:r>
    </w:p>
    <w:p w14:paraId="26AB2B64" w14:textId="77777777" w:rsidR="0083449A" w:rsidRDefault="00A24CC8">
      <w:pPr>
        <w:pStyle w:val="TOC21"/>
        <w:tabs>
          <w:tab w:val="right" w:leader="dot" w:pos="9360"/>
        </w:tabs>
        <w:ind w:left="360"/>
      </w:pPr>
      <w:r>
        <w:t>1.1 The Border Problem</w:t>
      </w:r>
      <w:r>
        <w:tab/>
        <w:t>9</w:t>
      </w:r>
    </w:p>
    <w:p w14:paraId="0FAC50D5" w14:textId="77777777" w:rsidR="0083449A" w:rsidRDefault="00A24CC8">
      <w:pPr>
        <w:pStyle w:val="TOC21"/>
        <w:tabs>
          <w:tab w:val="right" w:leader="dot" w:pos="9360"/>
        </w:tabs>
        <w:ind w:left="360"/>
      </w:pPr>
      <w:r>
        <w:t>1.2 Why Internal Authorization Is Insufficient</w:t>
      </w:r>
      <w:r>
        <w:tab/>
        <w:t>10</w:t>
      </w:r>
    </w:p>
    <w:p w14:paraId="60A5A304" w14:textId="77777777" w:rsidR="0083449A" w:rsidRDefault="00A24CC8">
      <w:pPr>
        <w:pStyle w:val="TOC21"/>
        <w:tabs>
          <w:tab w:val="right" w:leader="dot" w:pos="9360"/>
        </w:tabs>
        <w:ind w:left="360"/>
      </w:pPr>
      <w:r>
        <w:t>1.3 Enterprise AI Customs</w:t>
      </w:r>
      <w:r>
        <w:tab/>
        <w:t>10</w:t>
      </w:r>
    </w:p>
    <w:p w14:paraId="4D6BADAA" w14:textId="77777777" w:rsidR="0083449A" w:rsidRDefault="00A24CC8">
      <w:pPr>
        <w:pStyle w:val="TOC21"/>
        <w:tabs>
          <w:tab w:val="right" w:leader="dot" w:pos="9360"/>
        </w:tabs>
        <w:ind w:left="360"/>
      </w:pPr>
      <w:r>
        <w:t>1.4 Scope of Phase III</w:t>
      </w:r>
      <w:r>
        <w:tab/>
        <w:t>10</w:t>
      </w:r>
    </w:p>
    <w:p w14:paraId="36F22B19" w14:textId="77777777" w:rsidR="0083449A" w:rsidRDefault="00A24CC8">
      <w:pPr>
        <w:pStyle w:val="TOC21"/>
        <w:tabs>
          <w:tab w:val="right" w:leader="dot" w:pos="9360"/>
        </w:tabs>
        <w:ind w:left="360"/>
      </w:pPr>
      <w:r>
        <w:t>1.5 Out of Scope</w:t>
      </w:r>
      <w:r>
        <w:tab/>
        <w:t>10</w:t>
      </w:r>
    </w:p>
    <w:p w14:paraId="036C3DD8" w14:textId="77777777" w:rsidR="0083449A" w:rsidRDefault="00A24CC8">
      <w:pPr>
        <w:pStyle w:val="TOC11"/>
        <w:tabs>
          <w:tab w:val="right" w:leader="dot" w:pos="9360"/>
        </w:tabs>
      </w:pPr>
      <w:r>
        <w:t>2. Phase III Doctrine</w:t>
      </w:r>
      <w:r>
        <w:tab/>
        <w:t>11</w:t>
      </w:r>
    </w:p>
    <w:p w14:paraId="6A8D4030" w14:textId="77777777" w:rsidR="0083449A" w:rsidRDefault="00A24CC8">
      <w:pPr>
        <w:pStyle w:val="TOC21"/>
        <w:tabs>
          <w:tab w:val="right" w:leader="dot" w:pos="9360"/>
        </w:tabs>
        <w:ind w:left="360"/>
      </w:pPr>
      <w:r>
        <w:t>2.1 Lawful possession does not establish lawful passage.</w:t>
      </w:r>
      <w:r>
        <w:tab/>
        <w:t>11</w:t>
      </w:r>
    </w:p>
    <w:p w14:paraId="47E45E88" w14:textId="77777777" w:rsidR="0083449A" w:rsidRDefault="00A24CC8">
      <w:pPr>
        <w:pStyle w:val="TOC21"/>
        <w:tabs>
          <w:tab w:val="right" w:leader="dot" w:pos="9360"/>
        </w:tabs>
        <w:ind w:left="360"/>
      </w:pPr>
      <w:r>
        <w:t>2.2 Authority to access is not authority to transport.</w:t>
      </w:r>
      <w:r>
        <w:tab/>
        <w:t>11</w:t>
      </w:r>
    </w:p>
    <w:p w14:paraId="1F0B733B" w14:textId="77777777" w:rsidR="0083449A" w:rsidRDefault="00A24CC8">
      <w:pPr>
        <w:pStyle w:val="TOC21"/>
        <w:tabs>
          <w:tab w:val="right" w:leader="dot" w:pos="9360"/>
        </w:tabs>
        <w:ind w:left="360"/>
      </w:pPr>
      <w:r>
        <w:t>2.3 Border Authority is independent of Internal Authority.</w:t>
      </w:r>
      <w:r>
        <w:tab/>
        <w:t>11</w:t>
      </w:r>
    </w:p>
    <w:p w14:paraId="15506086" w14:textId="77777777" w:rsidR="0083449A" w:rsidRDefault="00A24CC8">
      <w:pPr>
        <w:pStyle w:val="TOC21"/>
        <w:tabs>
          <w:tab w:val="right" w:leader="dot" w:pos="9360"/>
        </w:tabs>
        <w:ind w:left="360"/>
      </w:pPr>
      <w:r>
        <w:t>2.4 Governed external passage must occur through a registered Port of Entry.</w:t>
      </w:r>
      <w:r>
        <w:tab/>
        <w:t>11</w:t>
      </w:r>
    </w:p>
    <w:p w14:paraId="4793B019" w14:textId="77777777" w:rsidR="0083449A" w:rsidRDefault="00A24CC8">
      <w:pPr>
        <w:pStyle w:val="TOC21"/>
        <w:tabs>
          <w:tab w:val="right" w:leader="dot" w:pos="9360"/>
        </w:tabs>
        <w:ind w:left="360"/>
      </w:pPr>
      <w:r>
        <w:t>2.5 AI may interpret border Law but may not establish it.</w:t>
      </w:r>
      <w:r>
        <w:tab/>
        <w:t>11</w:t>
      </w:r>
    </w:p>
    <w:p w14:paraId="07D78A80" w14:textId="77777777" w:rsidR="0083449A" w:rsidRDefault="00A24CC8">
      <w:pPr>
        <w:pStyle w:val="TOC21"/>
        <w:tabs>
          <w:tab w:val="right" w:leader="dot" w:pos="9360"/>
        </w:tabs>
        <w:ind w:left="360"/>
      </w:pPr>
      <w:r>
        <w:t>2.6 Port Director Law is human-established and subordinate to Governor Law.</w:t>
      </w:r>
      <w:r>
        <w:tab/>
        <w:t>11</w:t>
      </w:r>
    </w:p>
    <w:p w14:paraId="72E8F4B0" w14:textId="77777777" w:rsidR="0083449A" w:rsidRDefault="00A24CC8">
      <w:pPr>
        <w:pStyle w:val="TOC21"/>
        <w:tabs>
          <w:tab w:val="right" w:leader="dot" w:pos="9360"/>
        </w:tabs>
        <w:ind w:left="360"/>
      </w:pPr>
      <w:r>
        <w:t>2.7 Customs AGENT enforcement is bounded by applicable Law and Port Authority decisions.</w:t>
      </w:r>
      <w:r>
        <w:tab/>
        <w:t>11</w:t>
      </w:r>
    </w:p>
    <w:p w14:paraId="6DFFF9DF" w14:textId="77777777" w:rsidR="0083449A" w:rsidRDefault="00A24CC8">
      <w:pPr>
        <w:pStyle w:val="TOC21"/>
        <w:tabs>
          <w:tab w:val="right" w:leader="dot" w:pos="9360"/>
        </w:tabs>
        <w:ind w:left="360"/>
      </w:pPr>
      <w:r>
        <w:t>2.8 Trust is evidence. Trust is not Authority.</w:t>
      </w:r>
      <w:r>
        <w:tab/>
        <w:t>11</w:t>
      </w:r>
    </w:p>
    <w:p w14:paraId="1021DC9F" w14:textId="77777777" w:rsidR="0083449A" w:rsidRDefault="00A24CC8">
      <w:pPr>
        <w:pStyle w:val="TOC21"/>
        <w:tabs>
          <w:tab w:val="right" w:leader="dot" w:pos="9360"/>
        </w:tabs>
        <w:ind w:left="360"/>
      </w:pPr>
      <w:r>
        <w:t>2.9 A destination's technical availability does not establish its legitimacy.</w:t>
      </w:r>
      <w:r>
        <w:tab/>
        <w:t>11</w:t>
      </w:r>
    </w:p>
    <w:p w14:paraId="7E1975EE" w14:textId="77777777" w:rsidR="0083449A" w:rsidRDefault="00A24CC8">
      <w:pPr>
        <w:pStyle w:val="TOC21"/>
        <w:tabs>
          <w:tab w:val="right" w:leader="dot" w:pos="9360"/>
        </w:tabs>
        <w:ind w:left="360"/>
      </w:pPr>
      <w:r>
        <w:t>2.10 Transformation of content does not erase the Authority requirements governing the underlying transaction.</w:t>
      </w:r>
      <w:r>
        <w:tab/>
        <w:t>12</w:t>
      </w:r>
    </w:p>
    <w:p w14:paraId="31CE382D" w14:textId="77777777" w:rsidR="0083449A" w:rsidRDefault="00A24CC8">
      <w:pPr>
        <w:pStyle w:val="TOC21"/>
        <w:tabs>
          <w:tab w:val="right" w:leader="dot" w:pos="9360"/>
        </w:tabs>
        <w:ind w:left="360"/>
      </w:pPr>
      <w:r>
        <w:t>2.11 Cross-boundary delegation does not transfer sovereignty.</w:t>
      </w:r>
      <w:r>
        <w:tab/>
        <w:t>12</w:t>
      </w:r>
    </w:p>
    <w:p w14:paraId="4F4DF4FB" w14:textId="77777777" w:rsidR="0083449A" w:rsidRDefault="00A24CC8">
      <w:pPr>
        <w:pStyle w:val="TOC21"/>
        <w:tabs>
          <w:tab w:val="right" w:leader="dot" w:pos="9360"/>
        </w:tabs>
        <w:ind w:left="360"/>
      </w:pPr>
      <w:r>
        <w:t>2.12 Successful bypass of a Port of Entry does not create lawful passage.</w:t>
      </w:r>
      <w:r>
        <w:tab/>
        <w:t>12</w:t>
      </w:r>
    </w:p>
    <w:p w14:paraId="7CBC2AD4" w14:textId="77777777" w:rsidR="0083449A" w:rsidRDefault="00A24CC8">
      <w:pPr>
        <w:pStyle w:val="TOC21"/>
        <w:tabs>
          <w:tab w:val="right" w:leader="dot" w:pos="9360"/>
        </w:tabs>
        <w:ind w:left="360"/>
      </w:pPr>
      <w:r>
        <w:t>2.13 Material border decisions must remain attributable and auditable.</w:t>
      </w:r>
      <w:r>
        <w:tab/>
        <w:t>12</w:t>
      </w:r>
    </w:p>
    <w:p w14:paraId="59C40B90" w14:textId="77777777" w:rsidR="0083449A" w:rsidRDefault="00A24CC8">
      <w:pPr>
        <w:pStyle w:val="TOC21"/>
        <w:tabs>
          <w:tab w:val="right" w:leader="dot" w:pos="9360"/>
        </w:tabs>
        <w:ind w:left="360"/>
      </w:pPr>
      <w:r>
        <w:t>2.14 Internal routing does not create a new Port.</w:t>
      </w:r>
      <w:r>
        <w:tab/>
        <w:t>12</w:t>
      </w:r>
    </w:p>
    <w:p w14:paraId="50FC7997" w14:textId="77777777" w:rsidR="0083449A" w:rsidRDefault="00A24CC8">
      <w:pPr>
        <w:pStyle w:val="TOC21"/>
        <w:tabs>
          <w:tab w:val="right" w:leader="dot" w:pos="9360"/>
        </w:tabs>
        <w:ind w:left="360"/>
      </w:pPr>
      <w:r>
        <w:t>2.15 Conventional security and EAC are complementary.</w:t>
      </w:r>
      <w:r>
        <w:tab/>
        <w:t>12</w:t>
      </w:r>
    </w:p>
    <w:p w14:paraId="00D16D60" w14:textId="77777777" w:rsidR="0083449A" w:rsidRDefault="00A24CC8">
      <w:pPr>
        <w:pStyle w:val="TOC21"/>
        <w:tabs>
          <w:tab w:val="right" w:leader="dot" w:pos="9360"/>
        </w:tabs>
        <w:ind w:left="360"/>
      </w:pPr>
      <w:r>
        <w:t>2.16 No single individual may establish border Law.</w:t>
      </w:r>
      <w:r>
        <w:tab/>
        <w:t>12</w:t>
      </w:r>
    </w:p>
    <w:p w14:paraId="7D5DB557" w14:textId="77777777" w:rsidR="0083449A" w:rsidRDefault="00A24CC8">
      <w:pPr>
        <w:pStyle w:val="TOC21"/>
        <w:tabs>
          <w:tab w:val="right" w:leader="dot" w:pos="9360"/>
        </w:tabs>
        <w:ind w:left="360"/>
      </w:pPr>
      <w:r>
        <w:t>2.17 A true border bypass requires a genuine external path outside governed coverage.</w:t>
      </w:r>
      <w:r>
        <w:tab/>
        <w:t>12</w:t>
      </w:r>
    </w:p>
    <w:p w14:paraId="0F02D707" w14:textId="77777777" w:rsidR="0083449A" w:rsidRDefault="00A24CC8">
      <w:pPr>
        <w:pStyle w:val="TOC11"/>
        <w:tabs>
          <w:tab w:val="right" w:leader="dot" w:pos="9360"/>
        </w:tabs>
      </w:pPr>
      <w:r>
        <w:t>3. Normative Border Vocabulary</w:t>
      </w:r>
      <w:r>
        <w:tab/>
        <w:t>13</w:t>
      </w:r>
    </w:p>
    <w:p w14:paraId="7AFFCF54" w14:textId="77777777" w:rsidR="0083449A" w:rsidRDefault="00A24CC8">
      <w:pPr>
        <w:pStyle w:val="TOC11"/>
        <w:tabs>
          <w:tab w:val="right" w:leader="dot" w:pos="9360"/>
        </w:tabs>
      </w:pPr>
      <w:r>
        <w:t>4. Enterprise AI Customs Architecture</w:t>
      </w:r>
      <w:r>
        <w:tab/>
        <w:t>14</w:t>
      </w:r>
    </w:p>
    <w:p w14:paraId="42C1B4AA" w14:textId="77777777" w:rsidR="0083449A" w:rsidRDefault="00A24CC8">
      <w:pPr>
        <w:pStyle w:val="TOC21"/>
        <w:tabs>
          <w:tab w:val="right" w:leader="dot" w:pos="9360"/>
        </w:tabs>
        <w:ind w:left="360"/>
      </w:pPr>
      <w:r>
        <w:t>4.1 Governor Law</w:t>
      </w:r>
      <w:r>
        <w:tab/>
        <w:t>14</w:t>
      </w:r>
    </w:p>
    <w:p w14:paraId="1C3CAE02" w14:textId="77777777" w:rsidR="0083449A" w:rsidRDefault="00A24CC8">
      <w:pPr>
        <w:pStyle w:val="TOC21"/>
        <w:tabs>
          <w:tab w:val="right" w:leader="dot" w:pos="9360"/>
        </w:tabs>
        <w:ind w:left="360"/>
      </w:pPr>
      <w:r>
        <w:t>4.2 Port Authority</w:t>
      </w:r>
      <w:r>
        <w:tab/>
        <w:t>14</w:t>
      </w:r>
    </w:p>
    <w:p w14:paraId="5EEC4ACE" w14:textId="77777777" w:rsidR="0083449A" w:rsidRDefault="00A24CC8">
      <w:pPr>
        <w:pStyle w:val="TOC21"/>
        <w:tabs>
          <w:tab w:val="right" w:leader="dot" w:pos="9360"/>
        </w:tabs>
        <w:ind w:left="360"/>
      </w:pPr>
      <w:r>
        <w:t>4.3 Port Director Law</w:t>
      </w:r>
      <w:r>
        <w:tab/>
        <w:t>14</w:t>
      </w:r>
    </w:p>
    <w:p w14:paraId="29FEB700" w14:textId="77777777" w:rsidR="0083449A" w:rsidRDefault="00A24CC8">
      <w:pPr>
        <w:pStyle w:val="TOC21"/>
        <w:tabs>
          <w:tab w:val="right" w:leader="dot" w:pos="9360"/>
        </w:tabs>
        <w:ind w:left="360"/>
      </w:pPr>
      <w:r>
        <w:t>4.4 Customs AGENT</w:t>
      </w:r>
      <w:r>
        <w:tab/>
        <w:t>14</w:t>
      </w:r>
    </w:p>
    <w:p w14:paraId="2BBF3FA3" w14:textId="77777777" w:rsidR="0083449A" w:rsidRDefault="00A24CC8">
      <w:pPr>
        <w:pStyle w:val="TOC21"/>
        <w:tabs>
          <w:tab w:val="right" w:leader="dot" w:pos="9360"/>
        </w:tabs>
        <w:ind w:left="360"/>
      </w:pPr>
      <w:r>
        <w:t>4.5 Port of Entry</w:t>
      </w:r>
      <w:r>
        <w:tab/>
        <w:t>15</w:t>
      </w:r>
    </w:p>
    <w:p w14:paraId="62F91260" w14:textId="77777777" w:rsidR="0083449A" w:rsidRDefault="00A24CC8">
      <w:pPr>
        <w:pStyle w:val="TOC21"/>
        <w:tabs>
          <w:tab w:val="right" w:leader="dot" w:pos="9360"/>
        </w:tabs>
        <w:ind w:left="360"/>
      </w:pPr>
      <w:r>
        <w:t>4.6 Separation of Law, Interpretation, and Enforcement</w:t>
      </w:r>
      <w:r>
        <w:tab/>
        <w:t>15</w:t>
      </w:r>
    </w:p>
    <w:p w14:paraId="0842D5A1" w14:textId="77777777" w:rsidR="0083449A" w:rsidRDefault="00A24CC8">
      <w:pPr>
        <w:pStyle w:val="TOC21"/>
        <w:tabs>
          <w:tab w:val="right" w:leader="dot" w:pos="9360"/>
        </w:tabs>
        <w:ind w:left="360"/>
      </w:pPr>
      <w:r>
        <w:t>4.7 Relationship to Conventional Edge Security</w:t>
      </w:r>
      <w:r>
        <w:tab/>
        <w:t>15</w:t>
      </w:r>
    </w:p>
    <w:p w14:paraId="070A326C" w14:textId="77777777" w:rsidR="0083449A" w:rsidRDefault="00A24CC8">
      <w:pPr>
        <w:pStyle w:val="TOC11"/>
        <w:tabs>
          <w:tab w:val="right" w:leader="dot" w:pos="9360"/>
        </w:tabs>
      </w:pPr>
      <w:r>
        <w:t>5. Trust Boundaries</w:t>
      </w:r>
      <w:r>
        <w:tab/>
        <w:t>15</w:t>
      </w:r>
    </w:p>
    <w:p w14:paraId="2D3CFDCD" w14:textId="77777777" w:rsidR="0083449A" w:rsidRDefault="00A24CC8">
      <w:pPr>
        <w:pStyle w:val="TOC21"/>
        <w:tabs>
          <w:tab w:val="right" w:leader="dot" w:pos="9360"/>
        </w:tabs>
        <w:ind w:left="360"/>
      </w:pPr>
      <w:r>
        <w:t>5.1 Governance, Not Geography</w:t>
      </w:r>
      <w:r>
        <w:tab/>
        <w:t>15</w:t>
      </w:r>
    </w:p>
    <w:p w14:paraId="17E16D87" w14:textId="77777777" w:rsidR="0083449A" w:rsidRDefault="00A24CC8">
      <w:pPr>
        <w:pStyle w:val="TOC21"/>
        <w:tabs>
          <w:tab w:val="right" w:leader="dot" w:pos="9360"/>
        </w:tabs>
        <w:ind w:left="360"/>
      </w:pPr>
      <w:r>
        <w:t>5.2 Boundary Triggers</w:t>
      </w:r>
      <w:r>
        <w:tab/>
        <w:t>15</w:t>
      </w:r>
    </w:p>
    <w:p w14:paraId="3E339588" w14:textId="77777777" w:rsidR="0083449A" w:rsidRDefault="00A24CC8">
      <w:pPr>
        <w:pStyle w:val="TOC21"/>
        <w:tabs>
          <w:tab w:val="right" w:leader="dot" w:pos="9360"/>
        </w:tabs>
        <w:ind w:left="360"/>
      </w:pPr>
      <w:r>
        <w:t>5.3 Internal Boundaries</w:t>
      </w:r>
      <w:r>
        <w:tab/>
        <w:t>15</w:t>
      </w:r>
    </w:p>
    <w:p w14:paraId="5BFC52CE" w14:textId="77777777" w:rsidR="0083449A" w:rsidRDefault="00A24CC8">
      <w:pPr>
        <w:pStyle w:val="TOC21"/>
        <w:tabs>
          <w:tab w:val="right" w:leader="dot" w:pos="9360"/>
        </w:tabs>
        <w:ind w:left="360"/>
      </w:pPr>
      <w:r>
        <w:t>5.4 External Boundaries</w:t>
      </w:r>
      <w:r>
        <w:tab/>
        <w:t>15</w:t>
      </w:r>
    </w:p>
    <w:p w14:paraId="7A017EDA" w14:textId="77777777" w:rsidR="0083449A" w:rsidRDefault="00A24CC8">
      <w:pPr>
        <w:pStyle w:val="TOC21"/>
        <w:tabs>
          <w:tab w:val="right" w:leader="dot" w:pos="9360"/>
        </w:tabs>
        <w:ind w:left="360"/>
      </w:pPr>
      <w:r>
        <w:t>5.5 Dynamic Boundaries</w:t>
      </w:r>
      <w:r>
        <w:tab/>
        <w:t>16</w:t>
      </w:r>
    </w:p>
    <w:p w14:paraId="266C5F1E" w14:textId="77777777" w:rsidR="0083449A" w:rsidRDefault="00A24CC8">
      <w:pPr>
        <w:pStyle w:val="TOC21"/>
        <w:tabs>
          <w:tab w:val="right" w:leader="dot" w:pos="9360"/>
        </w:tabs>
        <w:ind w:left="360"/>
      </w:pPr>
      <w:r>
        <w:t>5.6 Internal Trust Boundaries Do Not Create Ports</w:t>
      </w:r>
      <w:r>
        <w:tab/>
        <w:t>16</w:t>
      </w:r>
    </w:p>
    <w:p w14:paraId="2689C75C" w14:textId="77777777" w:rsidR="0083449A" w:rsidRDefault="00A24CC8">
      <w:pPr>
        <w:pStyle w:val="TOC21"/>
        <w:tabs>
          <w:tab w:val="right" w:leader="dot" w:pos="9360"/>
        </w:tabs>
        <w:ind w:left="360"/>
      </w:pPr>
      <w:r>
        <w:t>5.7 Multiple External Boundaries</w:t>
      </w:r>
      <w:r>
        <w:tab/>
        <w:t>16</w:t>
      </w:r>
    </w:p>
    <w:p w14:paraId="0EB1D683" w14:textId="77777777" w:rsidR="0083449A" w:rsidRDefault="00A24CC8">
      <w:pPr>
        <w:pStyle w:val="TOC11"/>
        <w:tabs>
          <w:tab w:val="right" w:leader="dot" w:pos="9360"/>
        </w:tabs>
      </w:pPr>
      <w:r>
        <w:t>6. Ports of Entry</w:t>
      </w:r>
      <w:r>
        <w:tab/>
        <w:t>16</w:t>
      </w:r>
    </w:p>
    <w:p w14:paraId="577F1B02" w14:textId="77777777" w:rsidR="0083449A" w:rsidRDefault="00A24CC8">
      <w:pPr>
        <w:pStyle w:val="TOC21"/>
        <w:tabs>
          <w:tab w:val="right" w:leader="dot" w:pos="9360"/>
        </w:tabs>
        <w:ind w:left="360"/>
      </w:pPr>
      <w:r>
        <w:t>6.1 Approved Pathways</w:t>
      </w:r>
      <w:r>
        <w:tab/>
        <w:t>16</w:t>
      </w:r>
    </w:p>
    <w:p w14:paraId="423BF724" w14:textId="77777777" w:rsidR="0083449A" w:rsidRDefault="00A24CC8">
      <w:pPr>
        <w:pStyle w:val="TOC21"/>
        <w:tabs>
          <w:tab w:val="right" w:leader="dot" w:pos="9360"/>
        </w:tabs>
        <w:ind w:left="360"/>
      </w:pPr>
      <w:r>
        <w:lastRenderedPageBreak/>
        <w:t>6.2 Logical and Physical Forms</w:t>
      </w:r>
      <w:r>
        <w:tab/>
        <w:t>16</w:t>
      </w:r>
    </w:p>
    <w:p w14:paraId="1184EAA3" w14:textId="77777777" w:rsidR="0083449A" w:rsidRDefault="00A24CC8">
      <w:pPr>
        <w:pStyle w:val="TOC21"/>
        <w:tabs>
          <w:tab w:val="right" w:leader="dot" w:pos="9360"/>
        </w:tabs>
        <w:ind w:left="360"/>
      </w:pPr>
      <w:r>
        <w:t>6.3 Port Registration</w:t>
      </w:r>
      <w:r>
        <w:tab/>
        <w:t>17</w:t>
      </w:r>
    </w:p>
    <w:p w14:paraId="332A186D" w14:textId="77777777" w:rsidR="0083449A" w:rsidRDefault="00A24CC8">
      <w:pPr>
        <w:pStyle w:val="TOC21"/>
        <w:tabs>
          <w:tab w:val="right" w:leader="dot" w:pos="9360"/>
        </w:tabs>
        <w:ind w:left="360"/>
      </w:pPr>
      <w:r>
        <w:t>6.4 Port Identity</w:t>
      </w:r>
      <w:r>
        <w:tab/>
        <w:t>17</w:t>
      </w:r>
    </w:p>
    <w:p w14:paraId="70F7E3B0" w14:textId="77777777" w:rsidR="0083449A" w:rsidRDefault="00A24CC8">
      <w:pPr>
        <w:pStyle w:val="TOC21"/>
        <w:tabs>
          <w:tab w:val="right" w:leader="dot" w:pos="9360"/>
        </w:tabs>
        <w:ind w:left="360"/>
      </w:pPr>
      <w:r>
        <w:t>6.5 Port Health</w:t>
      </w:r>
      <w:r>
        <w:tab/>
        <w:t>17</w:t>
      </w:r>
    </w:p>
    <w:p w14:paraId="70E6CBD3" w14:textId="77777777" w:rsidR="0083449A" w:rsidRDefault="00A24CC8">
      <w:pPr>
        <w:pStyle w:val="TOC21"/>
        <w:tabs>
          <w:tab w:val="right" w:leader="dot" w:pos="9360"/>
        </w:tabs>
        <w:ind w:left="360"/>
      </w:pPr>
      <w:r>
        <w:t>6.6 Unauthorized Ports</w:t>
      </w:r>
      <w:r>
        <w:tab/>
        <w:t>17</w:t>
      </w:r>
    </w:p>
    <w:p w14:paraId="61264547" w14:textId="77777777" w:rsidR="0083449A" w:rsidRDefault="00A24CC8">
      <w:pPr>
        <w:pStyle w:val="TOC21"/>
        <w:tabs>
          <w:tab w:val="right" w:leader="dot" w:pos="9360"/>
        </w:tabs>
        <w:ind w:left="360"/>
      </w:pPr>
      <w:r>
        <w:t>6.7 Internal Intermediaries Are Not Ports</w:t>
      </w:r>
      <w:r>
        <w:tab/>
        <w:t>17</w:t>
      </w:r>
    </w:p>
    <w:p w14:paraId="143C96BA" w14:textId="77777777" w:rsidR="0083449A" w:rsidRDefault="00A24CC8">
      <w:pPr>
        <w:pStyle w:val="TOC21"/>
        <w:tabs>
          <w:tab w:val="right" w:leader="dot" w:pos="9360"/>
        </w:tabs>
        <w:ind w:left="360"/>
      </w:pPr>
      <w:r>
        <w:t>6.8 Port Coverage Objective</w:t>
      </w:r>
      <w:r>
        <w:tab/>
        <w:t>17</w:t>
      </w:r>
    </w:p>
    <w:p w14:paraId="736F208E" w14:textId="77777777" w:rsidR="0083449A" w:rsidRDefault="00A24CC8">
      <w:pPr>
        <w:pStyle w:val="TOC11"/>
        <w:tabs>
          <w:tab w:val="right" w:leader="dot" w:pos="9360"/>
        </w:tabs>
      </w:pPr>
      <w:r>
        <w:t>7. The Port Authority</w:t>
      </w:r>
      <w:r>
        <w:tab/>
        <w:t>17</w:t>
      </w:r>
    </w:p>
    <w:p w14:paraId="0940D044" w14:textId="77777777" w:rsidR="0083449A" w:rsidRDefault="00A24CC8">
      <w:pPr>
        <w:pStyle w:val="TOC21"/>
        <w:tabs>
          <w:tab w:val="right" w:leader="dot" w:pos="9360"/>
        </w:tabs>
        <w:ind w:left="360"/>
      </w:pPr>
      <w:r>
        <w:t>7.1 Purpose</w:t>
      </w:r>
      <w:r>
        <w:tab/>
        <w:t>17</w:t>
      </w:r>
    </w:p>
    <w:p w14:paraId="16826ABE" w14:textId="77777777" w:rsidR="0083449A" w:rsidRDefault="00A24CC8">
      <w:pPr>
        <w:pStyle w:val="TOC21"/>
        <w:tabs>
          <w:tab w:val="right" w:leader="dot" w:pos="9360"/>
        </w:tabs>
        <w:ind w:left="360"/>
      </w:pPr>
      <w:r>
        <w:t>7.2 Applicable Law</w:t>
      </w:r>
      <w:r>
        <w:tab/>
        <w:t>18</w:t>
      </w:r>
    </w:p>
    <w:p w14:paraId="2445AAAE" w14:textId="77777777" w:rsidR="0083449A" w:rsidRDefault="00A24CC8">
      <w:pPr>
        <w:pStyle w:val="TOC21"/>
        <w:tabs>
          <w:tab w:val="right" w:leader="dot" w:pos="9360"/>
        </w:tabs>
        <w:ind w:left="360"/>
      </w:pPr>
      <w:r>
        <w:t>7.3 Decision Inputs</w:t>
      </w:r>
      <w:r>
        <w:tab/>
        <w:t>18</w:t>
      </w:r>
    </w:p>
    <w:p w14:paraId="1FB19CC5" w14:textId="77777777" w:rsidR="0083449A" w:rsidRDefault="00A24CC8">
      <w:pPr>
        <w:pStyle w:val="TOC21"/>
        <w:tabs>
          <w:tab w:val="right" w:leader="dot" w:pos="9360"/>
        </w:tabs>
        <w:ind w:left="360"/>
      </w:pPr>
      <w:r>
        <w:t>7.4 Decision Outputs</w:t>
      </w:r>
      <w:r>
        <w:tab/>
        <w:t>18</w:t>
      </w:r>
    </w:p>
    <w:p w14:paraId="7BD7F6F2" w14:textId="77777777" w:rsidR="0083449A" w:rsidRDefault="00A24CC8">
      <w:pPr>
        <w:pStyle w:val="TOC21"/>
        <w:tabs>
          <w:tab w:val="right" w:leader="dot" w:pos="9360"/>
        </w:tabs>
        <w:ind w:left="360"/>
      </w:pPr>
      <w:r>
        <w:t>7.5 No Internal Rights</w:t>
      </w:r>
      <w:r>
        <w:tab/>
        <w:t>18</w:t>
      </w:r>
    </w:p>
    <w:p w14:paraId="2729A9C3" w14:textId="77777777" w:rsidR="0083449A" w:rsidRDefault="00A24CC8">
      <w:pPr>
        <w:pStyle w:val="TOC21"/>
        <w:tabs>
          <w:tab w:val="right" w:leader="dot" w:pos="9360"/>
        </w:tabs>
        <w:ind w:left="360"/>
      </w:pPr>
      <w:r>
        <w:t>7.6 No Lawmaking</w:t>
      </w:r>
      <w:r>
        <w:tab/>
        <w:t>18</w:t>
      </w:r>
    </w:p>
    <w:p w14:paraId="04625D75" w14:textId="77777777" w:rsidR="0083449A" w:rsidRDefault="00A24CC8">
      <w:pPr>
        <w:pStyle w:val="TOC21"/>
        <w:tabs>
          <w:tab w:val="right" w:leader="dot" w:pos="9360"/>
        </w:tabs>
        <w:ind w:left="360"/>
      </w:pPr>
      <w:r>
        <w:t>7.7 Explanation</w:t>
      </w:r>
      <w:r>
        <w:tab/>
        <w:t>18</w:t>
      </w:r>
    </w:p>
    <w:p w14:paraId="4CA80D25" w14:textId="77777777" w:rsidR="0083449A" w:rsidRDefault="00A24CC8">
      <w:pPr>
        <w:pStyle w:val="TOC21"/>
        <w:tabs>
          <w:tab w:val="right" w:leader="dot" w:pos="9360"/>
        </w:tabs>
        <w:ind w:left="360"/>
      </w:pPr>
      <w:r>
        <w:t>7.8 Escalation</w:t>
      </w:r>
      <w:r>
        <w:tab/>
        <w:t>18</w:t>
      </w:r>
    </w:p>
    <w:p w14:paraId="660D34C2" w14:textId="77777777" w:rsidR="0083449A" w:rsidRDefault="00A24CC8">
      <w:pPr>
        <w:pStyle w:val="TOC11"/>
        <w:tabs>
          <w:tab w:val="right" w:leader="dot" w:pos="9360"/>
        </w:tabs>
      </w:pPr>
      <w:r>
        <w:t>8. The Port Director</w:t>
      </w:r>
      <w:r>
        <w:tab/>
        <w:t>18</w:t>
      </w:r>
    </w:p>
    <w:p w14:paraId="23ADDB08" w14:textId="77777777" w:rsidR="0083449A" w:rsidRDefault="00A24CC8">
      <w:pPr>
        <w:pStyle w:val="TOC21"/>
        <w:tabs>
          <w:tab w:val="right" w:leader="dot" w:pos="9360"/>
        </w:tabs>
        <w:ind w:left="360"/>
      </w:pPr>
      <w:r>
        <w:t>8.1 Nature</w:t>
      </w:r>
      <w:r>
        <w:tab/>
        <w:t>18</w:t>
      </w:r>
    </w:p>
    <w:p w14:paraId="5FB8929A" w14:textId="77777777" w:rsidR="0083449A" w:rsidRDefault="00A24CC8">
      <w:pPr>
        <w:pStyle w:val="TOC21"/>
        <w:tabs>
          <w:tab w:val="right" w:leader="dot" w:pos="9360"/>
        </w:tabs>
        <w:ind w:left="360"/>
      </w:pPr>
      <w:r>
        <w:t>8.2 Local Border Law</w:t>
      </w:r>
      <w:r>
        <w:tab/>
        <w:t>19</w:t>
      </w:r>
    </w:p>
    <w:p w14:paraId="46DD0FD6" w14:textId="77777777" w:rsidR="0083449A" w:rsidRDefault="00A24CC8">
      <w:pPr>
        <w:pStyle w:val="TOC21"/>
        <w:tabs>
          <w:tab w:val="right" w:leader="dot" w:pos="9360"/>
        </w:tabs>
        <w:ind w:left="360"/>
      </w:pPr>
      <w:r>
        <w:t>8.3 Subordination</w:t>
      </w:r>
      <w:r>
        <w:tab/>
        <w:t>19</w:t>
      </w:r>
    </w:p>
    <w:p w14:paraId="29B5622E" w14:textId="77777777" w:rsidR="0083449A" w:rsidRDefault="00A24CC8">
      <w:pPr>
        <w:pStyle w:val="TOC21"/>
        <w:tabs>
          <w:tab w:val="right" w:leader="dot" w:pos="9360"/>
        </w:tabs>
        <w:ind w:left="360"/>
      </w:pPr>
      <w:r>
        <w:t>8.4 Permitted Narrowing</w:t>
      </w:r>
      <w:r>
        <w:tab/>
        <w:t>19</w:t>
      </w:r>
    </w:p>
    <w:p w14:paraId="2E844598" w14:textId="77777777" w:rsidR="0083449A" w:rsidRDefault="00A24CC8">
      <w:pPr>
        <w:pStyle w:val="TOC21"/>
        <w:tabs>
          <w:tab w:val="right" w:leader="dot" w:pos="9360"/>
        </w:tabs>
        <w:ind w:left="360"/>
      </w:pPr>
      <w:r>
        <w:t>8.5 Prohibited Expansion</w:t>
      </w:r>
      <w:r>
        <w:tab/>
        <w:t>19</w:t>
      </w:r>
    </w:p>
    <w:p w14:paraId="236EAB9E" w14:textId="77777777" w:rsidR="0083449A" w:rsidRDefault="00A24CC8">
      <w:pPr>
        <w:pStyle w:val="TOC21"/>
        <w:tabs>
          <w:tab w:val="right" w:leader="dot" w:pos="9360"/>
        </w:tabs>
        <w:ind w:left="360"/>
      </w:pPr>
      <w:r>
        <w:t>8.6 Change Control</w:t>
      </w:r>
      <w:r>
        <w:tab/>
        <w:t>19</w:t>
      </w:r>
    </w:p>
    <w:p w14:paraId="67BA863E" w14:textId="77777777" w:rsidR="0083449A" w:rsidRDefault="00A24CC8">
      <w:pPr>
        <w:pStyle w:val="TOC21"/>
        <w:tabs>
          <w:tab w:val="right" w:leader="dot" w:pos="9360"/>
        </w:tabs>
        <w:ind w:left="360"/>
      </w:pPr>
      <w:r>
        <w:t>8.7 Law Establishment Lifecycle</w:t>
      </w:r>
      <w:r>
        <w:tab/>
        <w:t>19</w:t>
      </w:r>
    </w:p>
    <w:p w14:paraId="79BCDB0D" w14:textId="77777777" w:rsidR="0083449A" w:rsidRDefault="00A24CC8">
      <w:pPr>
        <w:pStyle w:val="TOC21"/>
        <w:tabs>
          <w:tab w:val="right" w:leader="dot" w:pos="9360"/>
        </w:tabs>
        <w:ind w:left="360"/>
      </w:pPr>
      <w:r>
        <w:t>8.8 Multi-Human Authorization</w:t>
      </w:r>
      <w:r>
        <w:tab/>
        <w:t>19</w:t>
      </w:r>
    </w:p>
    <w:p w14:paraId="5D2C7C74" w14:textId="77777777" w:rsidR="0083449A" w:rsidRDefault="00A24CC8">
      <w:pPr>
        <w:pStyle w:val="TOC21"/>
        <w:tabs>
          <w:tab w:val="right" w:leader="dot" w:pos="9360"/>
        </w:tabs>
        <w:ind w:left="360"/>
      </w:pPr>
      <w:r>
        <w:t>8.9 Active-Version Binding</w:t>
      </w:r>
      <w:r>
        <w:tab/>
        <w:t>19</w:t>
      </w:r>
    </w:p>
    <w:p w14:paraId="0EAF5C5D" w14:textId="77777777" w:rsidR="0083449A" w:rsidRDefault="00A24CC8">
      <w:pPr>
        <w:pStyle w:val="TOC11"/>
        <w:tabs>
          <w:tab w:val="right" w:leader="dot" w:pos="9360"/>
        </w:tabs>
      </w:pPr>
      <w:r>
        <w:t>9. The Customs AGENT</w:t>
      </w:r>
      <w:r>
        <w:tab/>
        <w:t>20</w:t>
      </w:r>
    </w:p>
    <w:p w14:paraId="787716AD" w14:textId="77777777" w:rsidR="0083449A" w:rsidRDefault="00A24CC8">
      <w:pPr>
        <w:pStyle w:val="TOC21"/>
        <w:tabs>
          <w:tab w:val="right" w:leader="dot" w:pos="9360"/>
        </w:tabs>
        <w:ind w:left="360"/>
      </w:pPr>
      <w:r>
        <w:t>9.1 Inspect and Protect</w:t>
      </w:r>
      <w:r>
        <w:tab/>
        <w:t>20</w:t>
      </w:r>
    </w:p>
    <w:p w14:paraId="0BADE236" w14:textId="77777777" w:rsidR="0083449A" w:rsidRDefault="00A24CC8">
      <w:pPr>
        <w:pStyle w:val="TOC21"/>
        <w:tabs>
          <w:tab w:val="right" w:leader="dot" w:pos="9360"/>
        </w:tabs>
        <w:ind w:left="360"/>
      </w:pPr>
      <w:r>
        <w:t>9.2 Inspection</w:t>
      </w:r>
      <w:r>
        <w:tab/>
        <w:t>20</w:t>
      </w:r>
    </w:p>
    <w:p w14:paraId="28CBF2BB" w14:textId="77777777" w:rsidR="0083449A" w:rsidRDefault="00A24CC8">
      <w:pPr>
        <w:pStyle w:val="TOC21"/>
        <w:tabs>
          <w:tab w:val="right" w:leader="dot" w:pos="9360"/>
        </w:tabs>
        <w:ind w:left="360"/>
      </w:pPr>
      <w:r>
        <w:t>9.3 Enforcement</w:t>
      </w:r>
      <w:r>
        <w:tab/>
        <w:t>20</w:t>
      </w:r>
    </w:p>
    <w:p w14:paraId="332BC3DB" w14:textId="77777777" w:rsidR="0083449A" w:rsidRDefault="00A24CC8">
      <w:pPr>
        <w:pStyle w:val="TOC21"/>
        <w:tabs>
          <w:tab w:val="right" w:leader="dot" w:pos="9360"/>
        </w:tabs>
        <w:ind w:left="360"/>
      </w:pPr>
      <w:r>
        <w:t>9.4 Non-User-Facing Role</w:t>
      </w:r>
      <w:r>
        <w:tab/>
        <w:t>20</w:t>
      </w:r>
    </w:p>
    <w:p w14:paraId="31056CD2" w14:textId="77777777" w:rsidR="0083449A" w:rsidRDefault="00A24CC8">
      <w:pPr>
        <w:pStyle w:val="TOC21"/>
        <w:tabs>
          <w:tab w:val="right" w:leader="dot" w:pos="9360"/>
        </w:tabs>
        <w:ind w:left="360"/>
      </w:pPr>
      <w:r>
        <w:t>9.5 Bounded Authority</w:t>
      </w:r>
      <w:r>
        <w:tab/>
        <w:t>20</w:t>
      </w:r>
    </w:p>
    <w:p w14:paraId="382C79F9" w14:textId="77777777" w:rsidR="0083449A" w:rsidRDefault="00A24CC8">
      <w:pPr>
        <w:pStyle w:val="TOC21"/>
        <w:tabs>
          <w:tab w:val="right" w:leader="dot" w:pos="9360"/>
        </w:tabs>
        <w:ind w:left="360"/>
      </w:pPr>
      <w:r>
        <w:t>9.6 Evidence</w:t>
      </w:r>
      <w:r>
        <w:tab/>
        <w:t>20</w:t>
      </w:r>
    </w:p>
    <w:p w14:paraId="1D501C74" w14:textId="77777777" w:rsidR="0083449A" w:rsidRDefault="00A24CC8">
      <w:pPr>
        <w:pStyle w:val="TOC21"/>
        <w:tabs>
          <w:tab w:val="right" w:leader="dot" w:pos="9360"/>
        </w:tabs>
        <w:ind w:left="360"/>
      </w:pPr>
      <w:r>
        <w:t>9.7 No Independent Expansion</w:t>
      </w:r>
      <w:r>
        <w:tab/>
        <w:t>20</w:t>
      </w:r>
    </w:p>
    <w:p w14:paraId="25603D33" w14:textId="77777777" w:rsidR="0083449A" w:rsidRDefault="00A24CC8">
      <w:pPr>
        <w:pStyle w:val="TOC21"/>
        <w:tabs>
          <w:tab w:val="right" w:leader="dot" w:pos="9360"/>
        </w:tabs>
        <w:ind w:left="360"/>
      </w:pPr>
      <w:r>
        <w:t>9.8 Contraband and Concealment Detection</w:t>
      </w:r>
      <w:r>
        <w:tab/>
        <w:t>20</w:t>
      </w:r>
    </w:p>
    <w:p w14:paraId="781883B3" w14:textId="77777777" w:rsidR="0083449A" w:rsidRDefault="00A24CC8">
      <w:pPr>
        <w:pStyle w:val="TOC21"/>
        <w:tabs>
          <w:tab w:val="right" w:leader="dot" w:pos="9360"/>
        </w:tabs>
        <w:ind w:left="360"/>
      </w:pPr>
      <w:r>
        <w:t>9.9 Conventional Security Integration</w:t>
      </w:r>
      <w:r>
        <w:tab/>
        <w:t>21</w:t>
      </w:r>
    </w:p>
    <w:p w14:paraId="5F815061" w14:textId="77777777" w:rsidR="0083449A" w:rsidRDefault="00A24CC8">
      <w:pPr>
        <w:pStyle w:val="TOC11"/>
        <w:tabs>
          <w:tab w:val="right" w:leader="dot" w:pos="9360"/>
        </w:tabs>
      </w:pPr>
      <w:r>
        <w:t>10. Governed Passage Model</w:t>
      </w:r>
      <w:r>
        <w:tab/>
        <w:t>21</w:t>
      </w:r>
    </w:p>
    <w:p w14:paraId="7EF577DF" w14:textId="77777777" w:rsidR="0083449A" w:rsidRDefault="00A24CC8">
      <w:pPr>
        <w:pStyle w:val="TOC11"/>
        <w:tabs>
          <w:tab w:val="right" w:leader="dot" w:pos="9360"/>
        </w:tabs>
      </w:pPr>
      <w:r>
        <w:t>11. Ingress Governance</w:t>
      </w:r>
      <w:r>
        <w:tab/>
        <w:t>22</w:t>
      </w:r>
    </w:p>
    <w:p w14:paraId="2A048FAA" w14:textId="77777777" w:rsidR="0083449A" w:rsidRDefault="00A24CC8">
      <w:pPr>
        <w:pStyle w:val="TOC21"/>
        <w:tabs>
          <w:tab w:val="right" w:leader="dot" w:pos="9360"/>
        </w:tabs>
        <w:ind w:left="360"/>
      </w:pPr>
      <w:r>
        <w:t>11.1 Source Validation</w:t>
      </w:r>
      <w:r>
        <w:tab/>
        <w:t>22</w:t>
      </w:r>
    </w:p>
    <w:p w14:paraId="0C0824BC" w14:textId="77777777" w:rsidR="0083449A" w:rsidRDefault="00A24CC8">
      <w:pPr>
        <w:pStyle w:val="TOC21"/>
        <w:tabs>
          <w:tab w:val="right" w:leader="dot" w:pos="9360"/>
        </w:tabs>
        <w:ind w:left="360"/>
      </w:pPr>
      <w:r>
        <w:t>11.2 Content Inspection</w:t>
      </w:r>
      <w:r>
        <w:tab/>
        <w:t>22</w:t>
      </w:r>
    </w:p>
    <w:p w14:paraId="2F75E7B6" w14:textId="77777777" w:rsidR="0083449A" w:rsidRDefault="00A24CC8">
      <w:pPr>
        <w:pStyle w:val="TOC21"/>
        <w:tabs>
          <w:tab w:val="right" w:leader="dot" w:pos="9360"/>
        </w:tabs>
        <w:ind w:left="360"/>
      </w:pPr>
      <w:r>
        <w:t>11.3 Agentic Threats</w:t>
      </w:r>
      <w:r>
        <w:tab/>
        <w:t>22</w:t>
      </w:r>
    </w:p>
    <w:p w14:paraId="5946F96C" w14:textId="77777777" w:rsidR="0083449A" w:rsidRDefault="00A24CC8">
      <w:pPr>
        <w:pStyle w:val="TOC21"/>
        <w:tabs>
          <w:tab w:val="right" w:leader="dot" w:pos="9360"/>
        </w:tabs>
        <w:ind w:left="360"/>
      </w:pPr>
      <w:r>
        <w:t>11.4 Destination Inside the Organization</w:t>
      </w:r>
      <w:r>
        <w:tab/>
        <w:t>22</w:t>
      </w:r>
    </w:p>
    <w:p w14:paraId="12DB88F1" w14:textId="77777777" w:rsidR="0083449A" w:rsidRDefault="00A24CC8">
      <w:pPr>
        <w:pStyle w:val="TOC21"/>
        <w:tabs>
          <w:tab w:val="right" w:leader="dot" w:pos="9360"/>
        </w:tabs>
        <w:ind w:left="360"/>
      </w:pPr>
      <w:r>
        <w:t>11.5 Quarantine and Sanitization</w:t>
      </w:r>
      <w:r>
        <w:tab/>
        <w:t>22</w:t>
      </w:r>
    </w:p>
    <w:p w14:paraId="0B213DD3" w14:textId="77777777" w:rsidR="0083449A" w:rsidRDefault="00A24CC8">
      <w:pPr>
        <w:pStyle w:val="TOC21"/>
        <w:tabs>
          <w:tab w:val="right" w:leader="dot" w:pos="9360"/>
        </w:tabs>
        <w:ind w:left="360"/>
      </w:pPr>
      <w:r>
        <w:t>11.6 Evidence</w:t>
      </w:r>
      <w:r>
        <w:tab/>
        <w:t>22</w:t>
      </w:r>
    </w:p>
    <w:p w14:paraId="154D8AF1" w14:textId="77777777" w:rsidR="0083449A" w:rsidRDefault="00A24CC8">
      <w:pPr>
        <w:pStyle w:val="TOC11"/>
        <w:tabs>
          <w:tab w:val="right" w:leader="dot" w:pos="9360"/>
        </w:tabs>
      </w:pPr>
      <w:r>
        <w:t>12. Egress Governance</w:t>
      </w:r>
      <w:r>
        <w:tab/>
        <w:t>22</w:t>
      </w:r>
    </w:p>
    <w:p w14:paraId="5AD7F75F" w14:textId="77777777" w:rsidR="0083449A" w:rsidRDefault="00A24CC8">
      <w:pPr>
        <w:pStyle w:val="TOC21"/>
        <w:tabs>
          <w:tab w:val="right" w:leader="dot" w:pos="9360"/>
        </w:tabs>
        <w:ind w:left="360"/>
      </w:pPr>
      <w:r>
        <w:t>12.1 Source Authority</w:t>
      </w:r>
      <w:r>
        <w:tab/>
        <w:t>22</w:t>
      </w:r>
    </w:p>
    <w:p w14:paraId="2A39DDB7" w14:textId="77777777" w:rsidR="0083449A" w:rsidRDefault="00A24CC8">
      <w:pPr>
        <w:pStyle w:val="TOC21"/>
        <w:tabs>
          <w:tab w:val="right" w:leader="dot" w:pos="9360"/>
        </w:tabs>
        <w:ind w:left="360"/>
      </w:pPr>
      <w:r>
        <w:lastRenderedPageBreak/>
        <w:t>12.2 Independent Border Authority</w:t>
      </w:r>
      <w:r>
        <w:tab/>
        <w:t>22</w:t>
      </w:r>
    </w:p>
    <w:p w14:paraId="08FB8608" w14:textId="77777777" w:rsidR="0083449A" w:rsidRDefault="00A24CC8">
      <w:pPr>
        <w:pStyle w:val="TOC21"/>
        <w:tabs>
          <w:tab w:val="right" w:leader="dot" w:pos="9360"/>
        </w:tabs>
        <w:ind w:left="360"/>
      </w:pPr>
      <w:r>
        <w:t>12.3 Destination Validation</w:t>
      </w:r>
      <w:r>
        <w:tab/>
        <w:t>23</w:t>
      </w:r>
    </w:p>
    <w:p w14:paraId="34519E80" w14:textId="77777777" w:rsidR="0083449A" w:rsidRDefault="00A24CC8">
      <w:pPr>
        <w:pStyle w:val="TOC21"/>
        <w:tabs>
          <w:tab w:val="right" w:leader="dot" w:pos="9360"/>
        </w:tabs>
        <w:ind w:left="360"/>
      </w:pPr>
      <w:r>
        <w:t>12.4 Data Minimization</w:t>
      </w:r>
      <w:r>
        <w:tab/>
        <w:t>23</w:t>
      </w:r>
    </w:p>
    <w:p w14:paraId="3A3A53D1" w14:textId="77777777" w:rsidR="0083449A" w:rsidRDefault="00A24CC8">
      <w:pPr>
        <w:pStyle w:val="TOC21"/>
        <w:tabs>
          <w:tab w:val="right" w:leader="dot" w:pos="9360"/>
        </w:tabs>
        <w:ind w:left="360"/>
      </w:pPr>
      <w:r>
        <w:t>12.5 Redaction</w:t>
      </w:r>
      <w:r>
        <w:tab/>
        <w:t>23</w:t>
      </w:r>
    </w:p>
    <w:p w14:paraId="6AAE3F0E" w14:textId="77777777" w:rsidR="0083449A" w:rsidRDefault="00A24CC8">
      <w:pPr>
        <w:pStyle w:val="TOC21"/>
        <w:tabs>
          <w:tab w:val="right" w:leader="dot" w:pos="9360"/>
        </w:tabs>
        <w:ind w:left="360"/>
      </w:pPr>
      <w:r>
        <w:t>12.6 Denial</w:t>
      </w:r>
      <w:r>
        <w:tab/>
        <w:t>23</w:t>
      </w:r>
    </w:p>
    <w:p w14:paraId="39B5FCE3" w14:textId="77777777" w:rsidR="0083449A" w:rsidRDefault="00A24CC8">
      <w:pPr>
        <w:pStyle w:val="TOC21"/>
        <w:tabs>
          <w:tab w:val="right" w:leader="dot" w:pos="9360"/>
        </w:tabs>
        <w:ind w:left="360"/>
      </w:pPr>
      <w:r>
        <w:t>12.7 Evidence</w:t>
      </w:r>
      <w:r>
        <w:tab/>
        <w:t>23</w:t>
      </w:r>
    </w:p>
    <w:p w14:paraId="15B37386" w14:textId="77777777" w:rsidR="0083449A" w:rsidRDefault="00A24CC8">
      <w:pPr>
        <w:pStyle w:val="TOC11"/>
        <w:tabs>
          <w:tab w:val="right" w:leader="dot" w:pos="9360"/>
        </w:tabs>
      </w:pPr>
      <w:r>
        <w:t>13. External AI Services</w:t>
      </w:r>
      <w:r>
        <w:tab/>
        <w:t>23</w:t>
      </w:r>
    </w:p>
    <w:p w14:paraId="2063941A" w14:textId="77777777" w:rsidR="0083449A" w:rsidRDefault="00A24CC8">
      <w:pPr>
        <w:pStyle w:val="TOC21"/>
        <w:tabs>
          <w:tab w:val="right" w:leader="dot" w:pos="9360"/>
        </w:tabs>
        <w:ind w:left="360"/>
      </w:pPr>
      <w:r>
        <w:t>13.1 External AI as a Border Event</w:t>
      </w:r>
      <w:r>
        <w:tab/>
        <w:t>23</w:t>
      </w:r>
    </w:p>
    <w:p w14:paraId="27357AAB" w14:textId="77777777" w:rsidR="0083449A" w:rsidRDefault="00A24CC8">
      <w:pPr>
        <w:pStyle w:val="TOC21"/>
        <w:tabs>
          <w:tab w:val="right" w:leader="dot" w:pos="9360"/>
        </w:tabs>
        <w:ind w:left="360"/>
      </w:pPr>
      <w:r>
        <w:t>13.2 Approved Services</w:t>
      </w:r>
      <w:r>
        <w:tab/>
        <w:t>23</w:t>
      </w:r>
    </w:p>
    <w:p w14:paraId="49AFC810" w14:textId="77777777" w:rsidR="0083449A" w:rsidRDefault="00A24CC8">
      <w:pPr>
        <w:pStyle w:val="TOC21"/>
        <w:tabs>
          <w:tab w:val="right" w:leader="dot" w:pos="9360"/>
        </w:tabs>
        <w:ind w:left="360"/>
      </w:pPr>
      <w:r>
        <w:t>13.3 Purpose and Data Class</w:t>
      </w:r>
      <w:r>
        <w:tab/>
        <w:t>23</w:t>
      </w:r>
    </w:p>
    <w:p w14:paraId="779AF4C3" w14:textId="77777777" w:rsidR="0083449A" w:rsidRDefault="00A24CC8">
      <w:pPr>
        <w:pStyle w:val="TOC21"/>
        <w:tabs>
          <w:tab w:val="right" w:leader="dot" w:pos="9360"/>
        </w:tabs>
        <w:ind w:left="360"/>
      </w:pPr>
      <w:r>
        <w:t>13.4 Provider Terms and Control</w:t>
      </w:r>
      <w:r>
        <w:tab/>
        <w:t>24</w:t>
      </w:r>
    </w:p>
    <w:p w14:paraId="0EACCCB6" w14:textId="77777777" w:rsidR="0083449A" w:rsidRDefault="00A24CC8">
      <w:pPr>
        <w:pStyle w:val="TOC21"/>
        <w:tabs>
          <w:tab w:val="right" w:leader="dot" w:pos="9360"/>
        </w:tabs>
        <w:ind w:left="360"/>
      </w:pPr>
      <w:r>
        <w:t>13.5 Retrieval and Output</w:t>
      </w:r>
      <w:r>
        <w:tab/>
        <w:t>24</w:t>
      </w:r>
    </w:p>
    <w:p w14:paraId="16361CF0" w14:textId="77777777" w:rsidR="0083449A" w:rsidRDefault="00A24CC8">
      <w:pPr>
        <w:pStyle w:val="TOC21"/>
        <w:tabs>
          <w:tab w:val="right" w:leader="dot" w:pos="9360"/>
        </w:tabs>
        <w:ind w:left="360"/>
      </w:pPr>
      <w:r>
        <w:t>13.6 No Implicit Approval</w:t>
      </w:r>
      <w:r>
        <w:tab/>
        <w:t>24</w:t>
      </w:r>
    </w:p>
    <w:p w14:paraId="3500ED38" w14:textId="77777777" w:rsidR="0083449A" w:rsidRDefault="00A24CC8">
      <w:pPr>
        <w:pStyle w:val="TOC11"/>
        <w:tabs>
          <w:tab w:val="right" w:leader="dot" w:pos="9360"/>
        </w:tabs>
      </w:pPr>
      <w:r>
        <w:t>14. Agent-to-Agent and Cross-Organizational Communication</w:t>
      </w:r>
      <w:r>
        <w:tab/>
        <w:t>24</w:t>
      </w:r>
    </w:p>
    <w:p w14:paraId="7F994280" w14:textId="77777777" w:rsidR="0083449A" w:rsidRDefault="00A24CC8">
      <w:pPr>
        <w:pStyle w:val="TOC21"/>
        <w:tabs>
          <w:tab w:val="right" w:leader="dot" w:pos="9360"/>
        </w:tabs>
        <w:ind w:left="360"/>
      </w:pPr>
      <w:r>
        <w:t>14.1 Agent Identity</w:t>
      </w:r>
      <w:r>
        <w:tab/>
        <w:t>24</w:t>
      </w:r>
    </w:p>
    <w:p w14:paraId="35991B71" w14:textId="77777777" w:rsidR="0083449A" w:rsidRDefault="00A24CC8">
      <w:pPr>
        <w:pStyle w:val="TOC21"/>
        <w:tabs>
          <w:tab w:val="right" w:leader="dot" w:pos="9360"/>
        </w:tabs>
        <w:ind w:left="360"/>
      </w:pPr>
      <w:r>
        <w:t>14.2 Communication Authority</w:t>
      </w:r>
      <w:r>
        <w:tab/>
        <w:t>24</w:t>
      </w:r>
    </w:p>
    <w:p w14:paraId="4DBE8A1A" w14:textId="77777777" w:rsidR="0083449A" w:rsidRDefault="00A24CC8">
      <w:pPr>
        <w:pStyle w:val="TOC21"/>
        <w:tabs>
          <w:tab w:val="right" w:leader="dot" w:pos="9360"/>
        </w:tabs>
        <w:ind w:left="360"/>
      </w:pPr>
      <w:r>
        <w:t>14.3 Cross-Organizational Federation</w:t>
      </w:r>
      <w:r>
        <w:tab/>
        <w:t>24</w:t>
      </w:r>
    </w:p>
    <w:p w14:paraId="21C4EF4C" w14:textId="77777777" w:rsidR="0083449A" w:rsidRDefault="00A24CC8">
      <w:pPr>
        <w:pStyle w:val="TOC21"/>
        <w:tabs>
          <w:tab w:val="right" w:leader="dot" w:pos="9360"/>
        </w:tabs>
        <w:ind w:left="360"/>
      </w:pPr>
      <w:r>
        <w:t>14.4 Mutual Authorization</w:t>
      </w:r>
      <w:r>
        <w:tab/>
        <w:t>24</w:t>
      </w:r>
    </w:p>
    <w:p w14:paraId="1B1D0703" w14:textId="77777777" w:rsidR="0083449A" w:rsidRDefault="00A24CC8">
      <w:pPr>
        <w:pStyle w:val="TOC21"/>
        <w:tabs>
          <w:tab w:val="right" w:leader="dot" w:pos="9360"/>
        </w:tabs>
        <w:ind w:left="360"/>
      </w:pPr>
      <w:r>
        <w:t>14.5 Delegation Propagation</w:t>
      </w:r>
      <w:r>
        <w:tab/>
        <w:t>24</w:t>
      </w:r>
    </w:p>
    <w:p w14:paraId="43A2ADBF" w14:textId="77777777" w:rsidR="0083449A" w:rsidRDefault="00A24CC8">
      <w:pPr>
        <w:pStyle w:val="TOC21"/>
        <w:tabs>
          <w:tab w:val="right" w:leader="dot" w:pos="9360"/>
        </w:tabs>
        <w:ind w:left="360"/>
      </w:pPr>
      <w:r>
        <w:t>14.6 Revocation Propagation</w:t>
      </w:r>
      <w:r>
        <w:tab/>
        <w:t>25</w:t>
      </w:r>
    </w:p>
    <w:p w14:paraId="52F03FF1" w14:textId="77777777" w:rsidR="0083449A" w:rsidRDefault="00A24CC8">
      <w:pPr>
        <w:pStyle w:val="TOC11"/>
        <w:tabs>
          <w:tab w:val="right" w:leader="dot" w:pos="9360"/>
        </w:tabs>
      </w:pPr>
      <w:r>
        <w:t>15. Cross-Boundary Delegation</w:t>
      </w:r>
      <w:r>
        <w:tab/>
        <w:t>25</w:t>
      </w:r>
    </w:p>
    <w:p w14:paraId="65D1EC4C" w14:textId="77777777" w:rsidR="0083449A" w:rsidRDefault="00A24CC8">
      <w:pPr>
        <w:pStyle w:val="TOC21"/>
        <w:tabs>
          <w:tab w:val="right" w:leader="dot" w:pos="9360"/>
        </w:tabs>
        <w:ind w:left="360"/>
      </w:pPr>
      <w:r>
        <w:t>15.1 Delegation versus Passage</w:t>
      </w:r>
      <w:r>
        <w:tab/>
        <w:t>25</w:t>
      </w:r>
    </w:p>
    <w:p w14:paraId="41630117" w14:textId="77777777" w:rsidR="0083449A" w:rsidRDefault="00A24CC8">
      <w:pPr>
        <w:pStyle w:val="TOC21"/>
        <w:tabs>
          <w:tab w:val="right" w:leader="dot" w:pos="9360"/>
        </w:tabs>
        <w:ind w:left="360"/>
      </w:pPr>
      <w:r>
        <w:t>15.2 No Sovereignty Transfer</w:t>
      </w:r>
      <w:r>
        <w:tab/>
        <w:t>25</w:t>
      </w:r>
    </w:p>
    <w:p w14:paraId="0E2DB543" w14:textId="77777777" w:rsidR="0083449A" w:rsidRDefault="00A24CC8">
      <w:pPr>
        <w:pStyle w:val="TOC21"/>
        <w:tabs>
          <w:tab w:val="right" w:leader="dot" w:pos="9360"/>
        </w:tabs>
        <w:ind w:left="360"/>
      </w:pPr>
      <w:r>
        <w:t>15.3 Scope Preservation</w:t>
      </w:r>
      <w:r>
        <w:tab/>
        <w:t>25</w:t>
      </w:r>
    </w:p>
    <w:p w14:paraId="0A8F8005" w14:textId="77777777" w:rsidR="0083449A" w:rsidRDefault="00A24CC8">
      <w:pPr>
        <w:pStyle w:val="TOC21"/>
        <w:tabs>
          <w:tab w:val="right" w:leader="dot" w:pos="9360"/>
        </w:tabs>
        <w:ind w:left="360"/>
      </w:pPr>
      <w:r>
        <w:t>15.4 Recipient Validation</w:t>
      </w:r>
      <w:r>
        <w:tab/>
        <w:t>25</w:t>
      </w:r>
    </w:p>
    <w:p w14:paraId="3E2EE787" w14:textId="77777777" w:rsidR="0083449A" w:rsidRDefault="00A24CC8">
      <w:pPr>
        <w:pStyle w:val="TOC21"/>
        <w:tabs>
          <w:tab w:val="right" w:leader="dot" w:pos="9360"/>
        </w:tabs>
        <w:ind w:left="360"/>
      </w:pPr>
      <w:r>
        <w:t>15.5 Cascade Revocation</w:t>
      </w:r>
      <w:r>
        <w:tab/>
        <w:t>25</w:t>
      </w:r>
    </w:p>
    <w:p w14:paraId="28750A39" w14:textId="77777777" w:rsidR="0083449A" w:rsidRDefault="00A24CC8">
      <w:pPr>
        <w:pStyle w:val="TOC21"/>
        <w:tabs>
          <w:tab w:val="right" w:leader="dot" w:pos="9360"/>
        </w:tabs>
        <w:ind w:left="360"/>
      </w:pPr>
      <w:r>
        <w:t>15.6 Evidence</w:t>
      </w:r>
      <w:r>
        <w:tab/>
        <w:t>25</w:t>
      </w:r>
    </w:p>
    <w:p w14:paraId="2D1600EE" w14:textId="77777777" w:rsidR="0083449A" w:rsidRDefault="00A24CC8">
      <w:pPr>
        <w:pStyle w:val="TOC11"/>
        <w:tabs>
          <w:tab w:val="right" w:leader="dot" w:pos="9360"/>
        </w:tabs>
      </w:pPr>
      <w:r>
        <w:t>16. Data Classification and Transformation</w:t>
      </w:r>
      <w:r>
        <w:tab/>
        <w:t>26</w:t>
      </w:r>
    </w:p>
    <w:p w14:paraId="402E643B" w14:textId="77777777" w:rsidR="0083449A" w:rsidRDefault="00A24CC8">
      <w:pPr>
        <w:pStyle w:val="TOC21"/>
        <w:tabs>
          <w:tab w:val="right" w:leader="dot" w:pos="9360"/>
        </w:tabs>
        <w:ind w:left="360"/>
      </w:pPr>
      <w:r>
        <w:t>16.1 Classification as Evidence</w:t>
      </w:r>
      <w:r>
        <w:tab/>
        <w:t>26</w:t>
      </w:r>
    </w:p>
    <w:p w14:paraId="4EC806FF" w14:textId="77777777" w:rsidR="0083449A" w:rsidRDefault="00A24CC8">
      <w:pPr>
        <w:pStyle w:val="TOC21"/>
        <w:tabs>
          <w:tab w:val="right" w:leader="dot" w:pos="9360"/>
        </w:tabs>
        <w:ind w:left="360"/>
      </w:pPr>
      <w:r>
        <w:t>16.2 Classification Sources</w:t>
      </w:r>
      <w:r>
        <w:tab/>
        <w:t>26</w:t>
      </w:r>
    </w:p>
    <w:p w14:paraId="6AC13D20" w14:textId="77777777" w:rsidR="0083449A" w:rsidRDefault="00A24CC8">
      <w:pPr>
        <w:pStyle w:val="TOC21"/>
        <w:tabs>
          <w:tab w:val="right" w:leader="dot" w:pos="9360"/>
        </w:tabs>
        <w:ind w:left="360"/>
      </w:pPr>
      <w:r>
        <w:t>16.3 Transformation</w:t>
      </w:r>
      <w:r>
        <w:tab/>
        <w:t>26</w:t>
      </w:r>
    </w:p>
    <w:p w14:paraId="1252E253" w14:textId="77777777" w:rsidR="0083449A" w:rsidRDefault="00A24CC8">
      <w:pPr>
        <w:pStyle w:val="TOC21"/>
        <w:tabs>
          <w:tab w:val="right" w:leader="dot" w:pos="9360"/>
        </w:tabs>
        <w:ind w:left="360"/>
      </w:pPr>
      <w:r>
        <w:t>16.4 Transformation Integrity</w:t>
      </w:r>
      <w:r>
        <w:tab/>
        <w:t>26</w:t>
      </w:r>
    </w:p>
    <w:p w14:paraId="10C13AA2" w14:textId="77777777" w:rsidR="0083449A" w:rsidRDefault="00A24CC8">
      <w:pPr>
        <w:pStyle w:val="TOC21"/>
        <w:tabs>
          <w:tab w:val="right" w:leader="dot" w:pos="9360"/>
        </w:tabs>
        <w:ind w:left="360"/>
      </w:pPr>
      <w:r>
        <w:t>16.5 Derived Data</w:t>
      </w:r>
      <w:r>
        <w:tab/>
        <w:t>26</w:t>
      </w:r>
    </w:p>
    <w:p w14:paraId="5FF32055" w14:textId="77777777" w:rsidR="0083449A" w:rsidRDefault="00A24CC8">
      <w:pPr>
        <w:pStyle w:val="TOC21"/>
        <w:tabs>
          <w:tab w:val="right" w:leader="dot" w:pos="9360"/>
        </w:tabs>
        <w:ind w:left="360"/>
      </w:pPr>
      <w:r>
        <w:t>16.6 Reclassification</w:t>
      </w:r>
      <w:r>
        <w:tab/>
        <w:t>26</w:t>
      </w:r>
    </w:p>
    <w:p w14:paraId="0D2C41A9" w14:textId="77777777" w:rsidR="0083449A" w:rsidRDefault="00A24CC8">
      <w:pPr>
        <w:pStyle w:val="TOC11"/>
        <w:tabs>
          <w:tab w:val="right" w:leader="dot" w:pos="9360"/>
        </w:tabs>
      </w:pPr>
      <w:r>
        <w:t>17. Border Decision Semantics</w:t>
      </w:r>
      <w:r>
        <w:tab/>
        <w:t>27</w:t>
      </w:r>
    </w:p>
    <w:p w14:paraId="75DFAFA2" w14:textId="77777777" w:rsidR="0083449A" w:rsidRDefault="00A24CC8">
      <w:pPr>
        <w:pStyle w:val="TOC11"/>
        <w:tabs>
          <w:tab w:val="right" w:leader="dot" w:pos="9360"/>
        </w:tabs>
      </w:pPr>
      <w:r>
        <w:t>18. Inspection and Enforcement</w:t>
      </w:r>
      <w:r>
        <w:tab/>
        <w:t>27</w:t>
      </w:r>
    </w:p>
    <w:p w14:paraId="2161BF62" w14:textId="77777777" w:rsidR="0083449A" w:rsidRDefault="00A24CC8">
      <w:pPr>
        <w:pStyle w:val="TOC21"/>
        <w:tabs>
          <w:tab w:val="right" w:leader="dot" w:pos="9360"/>
        </w:tabs>
        <w:ind w:left="360"/>
      </w:pPr>
      <w:r>
        <w:t>18.1 Inspection Scope</w:t>
      </w:r>
      <w:r>
        <w:tab/>
        <w:t>27</w:t>
      </w:r>
    </w:p>
    <w:p w14:paraId="3DF7CAE0" w14:textId="77777777" w:rsidR="0083449A" w:rsidRDefault="00A24CC8">
      <w:pPr>
        <w:pStyle w:val="TOC21"/>
        <w:tabs>
          <w:tab w:val="right" w:leader="dot" w:pos="9360"/>
        </w:tabs>
        <w:ind w:left="360"/>
      </w:pPr>
      <w:r>
        <w:t>18.2 Privacy and Confidentiality</w:t>
      </w:r>
      <w:r>
        <w:tab/>
        <w:t>27</w:t>
      </w:r>
    </w:p>
    <w:p w14:paraId="662EB6A9" w14:textId="77777777" w:rsidR="0083449A" w:rsidRDefault="00A24CC8">
      <w:pPr>
        <w:pStyle w:val="TOC21"/>
        <w:tabs>
          <w:tab w:val="right" w:leader="dot" w:pos="9360"/>
        </w:tabs>
        <w:ind w:left="360"/>
      </w:pPr>
      <w:r>
        <w:t>18.3 Enforcement Points</w:t>
      </w:r>
      <w:r>
        <w:tab/>
        <w:t>27</w:t>
      </w:r>
    </w:p>
    <w:p w14:paraId="29224F95" w14:textId="77777777" w:rsidR="0083449A" w:rsidRDefault="00A24CC8">
      <w:pPr>
        <w:pStyle w:val="TOC21"/>
        <w:tabs>
          <w:tab w:val="right" w:leader="dot" w:pos="9360"/>
        </w:tabs>
        <w:ind w:left="360"/>
      </w:pPr>
      <w:r>
        <w:t>18.4 Continuous Evaluation</w:t>
      </w:r>
      <w:r>
        <w:tab/>
        <w:t>28</w:t>
      </w:r>
    </w:p>
    <w:p w14:paraId="2453C6F8" w14:textId="77777777" w:rsidR="0083449A" w:rsidRDefault="00A24CC8">
      <w:pPr>
        <w:pStyle w:val="TOC21"/>
        <w:tabs>
          <w:tab w:val="right" w:leader="dot" w:pos="9360"/>
        </w:tabs>
        <w:ind w:left="360"/>
      </w:pPr>
      <w:r>
        <w:t>18.5 Enforcement Integrity</w:t>
      </w:r>
      <w:r>
        <w:tab/>
        <w:t>28</w:t>
      </w:r>
    </w:p>
    <w:p w14:paraId="3D04E8A4" w14:textId="77777777" w:rsidR="0083449A" w:rsidRDefault="00A24CC8">
      <w:pPr>
        <w:pStyle w:val="TOC21"/>
        <w:tabs>
          <w:tab w:val="right" w:leader="dot" w:pos="9360"/>
        </w:tabs>
        <w:ind w:left="360"/>
      </w:pPr>
      <w:r>
        <w:t>18.6 Fail-Secure Behavior</w:t>
      </w:r>
      <w:r>
        <w:tab/>
        <w:t>28</w:t>
      </w:r>
    </w:p>
    <w:p w14:paraId="005DBF89" w14:textId="77777777" w:rsidR="0083449A" w:rsidRDefault="00A24CC8">
      <w:pPr>
        <w:pStyle w:val="TOC21"/>
        <w:tabs>
          <w:tab w:val="right" w:leader="dot" w:pos="9360"/>
        </w:tabs>
        <w:ind w:left="360"/>
      </w:pPr>
      <w:r>
        <w:t>18.7 Concealment-Aware Inspection</w:t>
      </w:r>
      <w:r>
        <w:tab/>
        <w:t>28</w:t>
      </w:r>
    </w:p>
    <w:p w14:paraId="2789AA16" w14:textId="77777777" w:rsidR="0083449A" w:rsidRDefault="00A24CC8">
      <w:pPr>
        <w:pStyle w:val="TOC11"/>
        <w:tabs>
          <w:tab w:val="right" w:leader="dot" w:pos="9360"/>
        </w:tabs>
      </w:pPr>
      <w:r>
        <w:t>19. Quarantine, Denial, and Escalation</w:t>
      </w:r>
      <w:r>
        <w:tab/>
        <w:t>28</w:t>
      </w:r>
    </w:p>
    <w:p w14:paraId="674ED420" w14:textId="77777777" w:rsidR="0083449A" w:rsidRDefault="00A24CC8">
      <w:pPr>
        <w:pStyle w:val="TOC21"/>
        <w:tabs>
          <w:tab w:val="right" w:leader="dot" w:pos="9360"/>
        </w:tabs>
        <w:ind w:left="360"/>
      </w:pPr>
      <w:r>
        <w:t>19.1 Quarantine</w:t>
      </w:r>
      <w:r>
        <w:tab/>
        <w:t>28</w:t>
      </w:r>
    </w:p>
    <w:p w14:paraId="562CB873" w14:textId="77777777" w:rsidR="0083449A" w:rsidRDefault="00A24CC8">
      <w:pPr>
        <w:pStyle w:val="TOC21"/>
        <w:tabs>
          <w:tab w:val="right" w:leader="dot" w:pos="9360"/>
        </w:tabs>
        <w:ind w:left="360"/>
      </w:pPr>
      <w:r>
        <w:t>19.2 Denial</w:t>
      </w:r>
      <w:r>
        <w:tab/>
        <w:t>28</w:t>
      </w:r>
    </w:p>
    <w:p w14:paraId="0CACF20A" w14:textId="77777777" w:rsidR="0083449A" w:rsidRDefault="00A24CC8">
      <w:pPr>
        <w:pStyle w:val="TOC21"/>
        <w:tabs>
          <w:tab w:val="right" w:leader="dot" w:pos="9360"/>
        </w:tabs>
        <w:ind w:left="360"/>
      </w:pPr>
      <w:r>
        <w:lastRenderedPageBreak/>
        <w:t>19.3 Escalation</w:t>
      </w:r>
      <w:r>
        <w:tab/>
        <w:t>28</w:t>
      </w:r>
    </w:p>
    <w:p w14:paraId="61CE3070" w14:textId="77777777" w:rsidR="0083449A" w:rsidRDefault="00A24CC8">
      <w:pPr>
        <w:pStyle w:val="TOC21"/>
        <w:tabs>
          <w:tab w:val="right" w:leader="dot" w:pos="9360"/>
        </w:tabs>
        <w:ind w:left="360"/>
      </w:pPr>
      <w:r>
        <w:t>19.4 User Experience</w:t>
      </w:r>
      <w:r>
        <w:tab/>
        <w:t>28</w:t>
      </w:r>
    </w:p>
    <w:p w14:paraId="3E252B7A" w14:textId="77777777" w:rsidR="0083449A" w:rsidRDefault="00A24CC8">
      <w:pPr>
        <w:pStyle w:val="TOC21"/>
        <w:tabs>
          <w:tab w:val="right" w:leader="dot" w:pos="9360"/>
        </w:tabs>
        <w:ind w:left="360"/>
      </w:pPr>
      <w:r>
        <w:t>19.5 Reconsideration</w:t>
      </w:r>
      <w:r>
        <w:tab/>
        <w:t>29</w:t>
      </w:r>
    </w:p>
    <w:p w14:paraId="3301CBA7" w14:textId="77777777" w:rsidR="0083449A" w:rsidRDefault="00A24CC8">
      <w:pPr>
        <w:pStyle w:val="TOC11"/>
        <w:tabs>
          <w:tab w:val="right" w:leader="dot" w:pos="9360"/>
        </w:tabs>
      </w:pPr>
      <w:r>
        <w:t>20. Border Evidence and Chain of Authority</w:t>
      </w:r>
      <w:r>
        <w:tab/>
        <w:t>29</w:t>
      </w:r>
    </w:p>
    <w:p w14:paraId="66EE8175" w14:textId="77777777" w:rsidR="0083449A" w:rsidRDefault="00A24CC8">
      <w:pPr>
        <w:pStyle w:val="TOC21"/>
        <w:tabs>
          <w:tab w:val="right" w:leader="dot" w:pos="9360"/>
        </w:tabs>
        <w:ind w:left="360"/>
      </w:pPr>
      <w:r>
        <w:t>20.1 Border Provenance</w:t>
      </w:r>
      <w:r>
        <w:tab/>
        <w:t>29</w:t>
      </w:r>
    </w:p>
    <w:p w14:paraId="66E963C2" w14:textId="77777777" w:rsidR="0083449A" w:rsidRDefault="00A24CC8">
      <w:pPr>
        <w:pStyle w:val="TOC21"/>
        <w:tabs>
          <w:tab w:val="right" w:leader="dot" w:pos="9360"/>
        </w:tabs>
        <w:ind w:left="360"/>
      </w:pPr>
      <w:r>
        <w:t>20.2 Minimum Evidence</w:t>
      </w:r>
      <w:r>
        <w:tab/>
        <w:t>29</w:t>
      </w:r>
    </w:p>
    <w:p w14:paraId="22A4E5CA" w14:textId="77777777" w:rsidR="0083449A" w:rsidRDefault="00A24CC8">
      <w:pPr>
        <w:pStyle w:val="TOC21"/>
        <w:tabs>
          <w:tab w:val="right" w:leader="dot" w:pos="9360"/>
        </w:tabs>
        <w:ind w:left="360"/>
      </w:pPr>
      <w:r>
        <w:t>20.3 Chain of Authority</w:t>
      </w:r>
      <w:r>
        <w:tab/>
        <w:t>29</w:t>
      </w:r>
    </w:p>
    <w:p w14:paraId="2B1047D5" w14:textId="77777777" w:rsidR="0083449A" w:rsidRDefault="00A24CC8">
      <w:pPr>
        <w:pStyle w:val="TOC21"/>
        <w:tabs>
          <w:tab w:val="right" w:leader="dot" w:pos="9360"/>
        </w:tabs>
        <w:ind w:left="360"/>
      </w:pPr>
      <w:r>
        <w:t>20.4 Chain of Evidence</w:t>
      </w:r>
      <w:r>
        <w:tab/>
        <w:t>29</w:t>
      </w:r>
    </w:p>
    <w:p w14:paraId="2AA07ADD" w14:textId="77777777" w:rsidR="0083449A" w:rsidRDefault="00A24CC8">
      <w:pPr>
        <w:pStyle w:val="TOC21"/>
        <w:tabs>
          <w:tab w:val="right" w:leader="dot" w:pos="9360"/>
        </w:tabs>
        <w:ind w:left="360"/>
      </w:pPr>
      <w:r>
        <w:t>20.5 Tamper Resistance</w:t>
      </w:r>
      <w:r>
        <w:tab/>
        <w:t>29</w:t>
      </w:r>
    </w:p>
    <w:p w14:paraId="69964ADF" w14:textId="77777777" w:rsidR="0083449A" w:rsidRDefault="00A24CC8">
      <w:pPr>
        <w:pStyle w:val="TOC21"/>
        <w:tabs>
          <w:tab w:val="right" w:leader="dot" w:pos="9360"/>
        </w:tabs>
        <w:ind w:left="360"/>
      </w:pPr>
      <w:r>
        <w:t>20.6 Retention</w:t>
      </w:r>
      <w:r>
        <w:tab/>
        <w:t>29</w:t>
      </w:r>
    </w:p>
    <w:p w14:paraId="45C33E01" w14:textId="77777777" w:rsidR="0083449A" w:rsidRDefault="00A24CC8">
      <w:pPr>
        <w:pStyle w:val="TOC11"/>
        <w:tabs>
          <w:tab w:val="right" w:leader="dot" w:pos="9360"/>
        </w:tabs>
      </w:pPr>
      <w:r>
        <w:t>21. Governance Escape at the Border</w:t>
      </w:r>
      <w:r>
        <w:tab/>
        <w:t>29</w:t>
      </w:r>
    </w:p>
    <w:p w14:paraId="6E2E82E7" w14:textId="77777777" w:rsidR="0083449A" w:rsidRDefault="00A24CC8">
      <w:pPr>
        <w:pStyle w:val="TOC21"/>
        <w:tabs>
          <w:tab w:val="right" w:leader="dot" w:pos="9360"/>
        </w:tabs>
        <w:ind w:left="360"/>
      </w:pPr>
      <w:r>
        <w:t>21.1 Unauthorized Crossing</w:t>
      </w:r>
      <w:r>
        <w:tab/>
        <w:t>29</w:t>
      </w:r>
    </w:p>
    <w:p w14:paraId="0960D042" w14:textId="77777777" w:rsidR="0083449A" w:rsidRDefault="00A24CC8">
      <w:pPr>
        <w:pStyle w:val="TOC21"/>
        <w:tabs>
          <w:tab w:val="right" w:leader="dot" w:pos="9360"/>
        </w:tabs>
        <w:ind w:left="360"/>
      </w:pPr>
      <w:r>
        <w:t>21.2 Shadow AI</w:t>
      </w:r>
      <w:r>
        <w:tab/>
        <w:t>30</w:t>
      </w:r>
    </w:p>
    <w:p w14:paraId="62221CA9" w14:textId="77777777" w:rsidR="0083449A" w:rsidRDefault="00A24CC8">
      <w:pPr>
        <w:pStyle w:val="TOC21"/>
        <w:tabs>
          <w:tab w:val="right" w:leader="dot" w:pos="9360"/>
        </w:tabs>
        <w:ind w:left="360"/>
      </w:pPr>
      <w:r>
        <w:t>21.3 Alternate Channels</w:t>
      </w:r>
      <w:r>
        <w:tab/>
        <w:t>30</w:t>
      </w:r>
    </w:p>
    <w:p w14:paraId="51B2716F" w14:textId="77777777" w:rsidR="0083449A" w:rsidRDefault="00A24CC8">
      <w:pPr>
        <w:pStyle w:val="TOC21"/>
        <w:tabs>
          <w:tab w:val="right" w:leader="dot" w:pos="9360"/>
        </w:tabs>
        <w:ind w:left="360"/>
      </w:pPr>
      <w:r>
        <w:t>21.4 Credential Substitution</w:t>
      </w:r>
      <w:r>
        <w:tab/>
        <w:t>30</w:t>
      </w:r>
    </w:p>
    <w:p w14:paraId="45B69AB2" w14:textId="77777777" w:rsidR="0083449A" w:rsidRDefault="00A24CC8">
      <w:pPr>
        <w:pStyle w:val="TOC21"/>
        <w:tabs>
          <w:tab w:val="right" w:leader="dot" w:pos="9360"/>
        </w:tabs>
        <w:ind w:left="360"/>
      </w:pPr>
      <w:r>
        <w:t>21.5 Control Disablement</w:t>
      </w:r>
      <w:r>
        <w:tab/>
        <w:t>30</w:t>
      </w:r>
    </w:p>
    <w:p w14:paraId="095983AC" w14:textId="77777777" w:rsidR="0083449A" w:rsidRDefault="00A24CC8">
      <w:pPr>
        <w:pStyle w:val="TOC21"/>
        <w:tabs>
          <w:tab w:val="right" w:leader="dot" w:pos="9360"/>
        </w:tabs>
        <w:ind w:left="360"/>
      </w:pPr>
      <w:r>
        <w:t>21.6 Detection and Response</w:t>
      </w:r>
      <w:r>
        <w:tab/>
        <w:t>30</w:t>
      </w:r>
    </w:p>
    <w:p w14:paraId="4A1D0B44" w14:textId="77777777" w:rsidR="0083449A" w:rsidRDefault="00A24CC8">
      <w:pPr>
        <w:pStyle w:val="TOC21"/>
        <w:tabs>
          <w:tab w:val="right" w:leader="dot" w:pos="9360"/>
        </w:tabs>
        <w:ind w:left="360"/>
      </w:pPr>
      <w:r>
        <w:t>21.7 Governance Escape Resistance Boundary</w:t>
      </w:r>
      <w:r>
        <w:tab/>
        <w:t>30</w:t>
      </w:r>
    </w:p>
    <w:p w14:paraId="574608DE" w14:textId="77777777" w:rsidR="0083449A" w:rsidRDefault="00A24CC8">
      <w:pPr>
        <w:pStyle w:val="TOC11"/>
        <w:tabs>
          <w:tab w:val="right" w:leader="dot" w:pos="9360"/>
        </w:tabs>
      </w:pPr>
      <w:r>
        <w:t>22. Failure and Compromise</w:t>
      </w:r>
      <w:r>
        <w:tab/>
        <w:t>31</w:t>
      </w:r>
    </w:p>
    <w:p w14:paraId="34CF0C55" w14:textId="77777777" w:rsidR="0083449A" w:rsidRDefault="00A24CC8">
      <w:pPr>
        <w:pStyle w:val="TOC21"/>
        <w:tabs>
          <w:tab w:val="right" w:leader="dot" w:pos="9360"/>
        </w:tabs>
        <w:ind w:left="360"/>
      </w:pPr>
      <w:r>
        <w:t>22.1 Port Authority Failure</w:t>
      </w:r>
      <w:r>
        <w:tab/>
        <w:t>31</w:t>
      </w:r>
    </w:p>
    <w:p w14:paraId="0618F100" w14:textId="77777777" w:rsidR="0083449A" w:rsidRDefault="00A24CC8">
      <w:pPr>
        <w:pStyle w:val="TOC21"/>
        <w:tabs>
          <w:tab w:val="right" w:leader="dot" w:pos="9360"/>
        </w:tabs>
        <w:ind w:left="360"/>
      </w:pPr>
      <w:r>
        <w:t>22.2 Customs AGENT Failure</w:t>
      </w:r>
      <w:r>
        <w:tab/>
        <w:t>31</w:t>
      </w:r>
    </w:p>
    <w:p w14:paraId="05E2317E" w14:textId="77777777" w:rsidR="0083449A" w:rsidRDefault="00A24CC8">
      <w:pPr>
        <w:pStyle w:val="TOC21"/>
        <w:tabs>
          <w:tab w:val="right" w:leader="dot" w:pos="9360"/>
        </w:tabs>
        <w:ind w:left="360"/>
      </w:pPr>
      <w:r>
        <w:t>22.3 Port Director Integrity Failure</w:t>
      </w:r>
      <w:r>
        <w:tab/>
        <w:t>31</w:t>
      </w:r>
    </w:p>
    <w:p w14:paraId="519173DB" w14:textId="77777777" w:rsidR="0083449A" w:rsidRDefault="00A24CC8">
      <w:pPr>
        <w:pStyle w:val="TOC21"/>
        <w:tabs>
          <w:tab w:val="right" w:leader="dot" w:pos="9360"/>
        </w:tabs>
        <w:ind w:left="360"/>
      </w:pPr>
      <w:r>
        <w:t>22.4 Port Failure</w:t>
      </w:r>
      <w:r>
        <w:tab/>
        <w:t>31</w:t>
      </w:r>
    </w:p>
    <w:p w14:paraId="54168488" w14:textId="77777777" w:rsidR="0083449A" w:rsidRDefault="00A24CC8">
      <w:pPr>
        <w:pStyle w:val="TOC21"/>
        <w:tabs>
          <w:tab w:val="right" w:leader="dot" w:pos="9360"/>
        </w:tabs>
        <w:ind w:left="360"/>
      </w:pPr>
      <w:r>
        <w:t>22.5 Stale Law</w:t>
      </w:r>
      <w:r>
        <w:tab/>
        <w:t>31</w:t>
      </w:r>
    </w:p>
    <w:p w14:paraId="7EE7256D" w14:textId="77777777" w:rsidR="0083449A" w:rsidRDefault="00A24CC8">
      <w:pPr>
        <w:pStyle w:val="TOC21"/>
        <w:tabs>
          <w:tab w:val="right" w:leader="dot" w:pos="9360"/>
        </w:tabs>
        <w:ind w:left="360"/>
      </w:pPr>
      <w:r>
        <w:t>22.6 Destination Compromise</w:t>
      </w:r>
      <w:r>
        <w:tab/>
        <w:t>32</w:t>
      </w:r>
    </w:p>
    <w:p w14:paraId="0493C681" w14:textId="77777777" w:rsidR="0083449A" w:rsidRDefault="00A24CC8">
      <w:pPr>
        <w:pStyle w:val="TOC21"/>
        <w:tabs>
          <w:tab w:val="right" w:leader="dot" w:pos="9360"/>
        </w:tabs>
        <w:ind w:left="360"/>
      </w:pPr>
      <w:r>
        <w:t>22.7 Recovery</w:t>
      </w:r>
      <w:r>
        <w:tab/>
        <w:t>32</w:t>
      </w:r>
    </w:p>
    <w:p w14:paraId="3432F8BD" w14:textId="77777777" w:rsidR="0083449A" w:rsidRDefault="00A24CC8">
      <w:pPr>
        <w:pStyle w:val="TOC21"/>
        <w:tabs>
          <w:tab w:val="right" w:leader="dot" w:pos="9360"/>
        </w:tabs>
        <w:ind w:left="360"/>
      </w:pPr>
      <w:r>
        <w:t>22.8 Correlated Border-Component Compromise</w:t>
      </w:r>
      <w:r>
        <w:tab/>
        <w:t>32</w:t>
      </w:r>
    </w:p>
    <w:p w14:paraId="227D3524" w14:textId="77777777" w:rsidR="0083449A" w:rsidRDefault="00A24CC8">
      <w:pPr>
        <w:pStyle w:val="TOC11"/>
        <w:tabs>
          <w:tab w:val="right" w:leader="dot" w:pos="9360"/>
        </w:tabs>
      </w:pPr>
      <w:r>
        <w:t>23. Emergency Border Governance</w:t>
      </w:r>
      <w:r>
        <w:tab/>
        <w:t>32</w:t>
      </w:r>
    </w:p>
    <w:p w14:paraId="386C6EAF" w14:textId="77777777" w:rsidR="0083449A" w:rsidRDefault="00A24CC8">
      <w:pPr>
        <w:pStyle w:val="TOC21"/>
        <w:tabs>
          <w:tab w:val="right" w:leader="dot" w:pos="9360"/>
        </w:tabs>
        <w:ind w:left="360"/>
      </w:pPr>
      <w:r>
        <w:t>23.1 Emergency Passage</w:t>
      </w:r>
      <w:r>
        <w:tab/>
        <w:t>32</w:t>
      </w:r>
    </w:p>
    <w:p w14:paraId="32DF09CA" w14:textId="77777777" w:rsidR="0083449A" w:rsidRDefault="00A24CC8">
      <w:pPr>
        <w:pStyle w:val="TOC21"/>
        <w:tabs>
          <w:tab w:val="right" w:leader="dot" w:pos="9360"/>
        </w:tabs>
        <w:ind w:left="360"/>
      </w:pPr>
      <w:r>
        <w:t>23.2 Predefined Authority</w:t>
      </w:r>
      <w:r>
        <w:tab/>
        <w:t>32</w:t>
      </w:r>
    </w:p>
    <w:p w14:paraId="31875889" w14:textId="77777777" w:rsidR="0083449A" w:rsidRDefault="00A24CC8">
      <w:pPr>
        <w:pStyle w:val="TOC21"/>
        <w:tabs>
          <w:tab w:val="right" w:leader="dot" w:pos="9360"/>
        </w:tabs>
        <w:ind w:left="360"/>
      </w:pPr>
      <w:r>
        <w:t>23.3 Board of Authority</w:t>
      </w:r>
      <w:r>
        <w:tab/>
        <w:t>32</w:t>
      </w:r>
    </w:p>
    <w:p w14:paraId="305C448E" w14:textId="77777777" w:rsidR="0083449A" w:rsidRDefault="00A24CC8">
      <w:pPr>
        <w:pStyle w:val="TOC21"/>
        <w:tabs>
          <w:tab w:val="right" w:leader="dot" w:pos="9360"/>
        </w:tabs>
        <w:ind w:left="360"/>
      </w:pPr>
      <w:r>
        <w:t>23.4 Scope</w:t>
      </w:r>
      <w:r>
        <w:tab/>
        <w:t>32</w:t>
      </w:r>
    </w:p>
    <w:p w14:paraId="5EBECBAF" w14:textId="77777777" w:rsidR="0083449A" w:rsidRDefault="00A24CC8">
      <w:pPr>
        <w:pStyle w:val="TOC21"/>
        <w:tabs>
          <w:tab w:val="right" w:leader="dot" w:pos="9360"/>
        </w:tabs>
        <w:ind w:left="360"/>
      </w:pPr>
      <w:r>
        <w:t>23.5 Expiration</w:t>
      </w:r>
      <w:r>
        <w:tab/>
        <w:t>33</w:t>
      </w:r>
    </w:p>
    <w:p w14:paraId="5898D915" w14:textId="77777777" w:rsidR="0083449A" w:rsidRDefault="00A24CC8">
      <w:pPr>
        <w:pStyle w:val="TOC21"/>
        <w:tabs>
          <w:tab w:val="right" w:leader="dot" w:pos="9360"/>
        </w:tabs>
        <w:ind w:left="360"/>
      </w:pPr>
      <w:r>
        <w:t>23.6 Review</w:t>
      </w:r>
      <w:r>
        <w:tab/>
        <w:t>33</w:t>
      </w:r>
    </w:p>
    <w:p w14:paraId="7ACCD2AB" w14:textId="77777777" w:rsidR="0083449A" w:rsidRDefault="00A24CC8">
      <w:pPr>
        <w:pStyle w:val="TOC11"/>
        <w:tabs>
          <w:tab w:val="right" w:leader="dot" w:pos="9360"/>
        </w:tabs>
      </w:pPr>
      <w:r>
        <w:t>24. Operational Workflows</w:t>
      </w:r>
      <w:r>
        <w:tab/>
        <w:t>33</w:t>
      </w:r>
    </w:p>
    <w:p w14:paraId="1EBAD45F" w14:textId="77777777" w:rsidR="0083449A" w:rsidRDefault="00A24CC8">
      <w:pPr>
        <w:pStyle w:val="TOC21"/>
        <w:tabs>
          <w:tab w:val="right" w:leader="dot" w:pos="9360"/>
        </w:tabs>
        <w:ind w:left="360"/>
      </w:pPr>
      <w:r>
        <w:t>24.1 External AI Summarization</w:t>
      </w:r>
      <w:r>
        <w:tab/>
        <w:t>33</w:t>
      </w:r>
    </w:p>
    <w:p w14:paraId="007209DF" w14:textId="77777777" w:rsidR="0083449A" w:rsidRDefault="00A24CC8">
      <w:pPr>
        <w:pStyle w:val="TOC21"/>
        <w:tabs>
          <w:tab w:val="right" w:leader="dot" w:pos="9360"/>
        </w:tabs>
        <w:ind w:left="360"/>
      </w:pPr>
      <w:r>
        <w:t>24.2 External Agent Delegation</w:t>
      </w:r>
      <w:r>
        <w:tab/>
        <w:t>33</w:t>
      </w:r>
    </w:p>
    <w:p w14:paraId="31F15CD2" w14:textId="77777777" w:rsidR="0083449A" w:rsidRDefault="00A24CC8">
      <w:pPr>
        <w:pStyle w:val="TOC21"/>
        <w:tabs>
          <w:tab w:val="right" w:leader="dot" w:pos="9360"/>
        </w:tabs>
        <w:ind w:left="360"/>
      </w:pPr>
      <w:r>
        <w:t>24.3 Untrusted Ingress</w:t>
      </w:r>
      <w:r>
        <w:tab/>
        <w:t>33</w:t>
      </w:r>
    </w:p>
    <w:p w14:paraId="1382AF99" w14:textId="77777777" w:rsidR="0083449A" w:rsidRDefault="00A24CC8">
      <w:pPr>
        <w:pStyle w:val="TOC21"/>
        <w:tabs>
          <w:tab w:val="right" w:leader="dot" w:pos="9360"/>
        </w:tabs>
        <w:ind w:left="360"/>
      </w:pPr>
      <w:r>
        <w:t>24.4 Unauthorized Direct API</w:t>
      </w:r>
      <w:r>
        <w:tab/>
        <w:t>33</w:t>
      </w:r>
    </w:p>
    <w:p w14:paraId="17972E41" w14:textId="77777777" w:rsidR="0083449A" w:rsidRDefault="00A24CC8">
      <w:pPr>
        <w:pStyle w:val="TOC21"/>
        <w:tabs>
          <w:tab w:val="right" w:leader="dot" w:pos="9360"/>
        </w:tabs>
        <w:ind w:left="360"/>
      </w:pPr>
      <w:r>
        <w:t>24.5 Emergency Data Transfer</w:t>
      </w:r>
      <w:r>
        <w:tab/>
        <w:t>33</w:t>
      </w:r>
    </w:p>
    <w:p w14:paraId="1DD62F25" w14:textId="77777777" w:rsidR="0083449A" w:rsidRDefault="00A24CC8">
      <w:pPr>
        <w:pStyle w:val="TOC21"/>
        <w:tabs>
          <w:tab w:val="right" w:leader="dot" w:pos="9360"/>
        </w:tabs>
        <w:ind w:left="360"/>
      </w:pPr>
      <w:r>
        <w:t>24.6 True External-Path Bypass Attempt</w:t>
      </w:r>
      <w:r>
        <w:tab/>
        <w:t>34</w:t>
      </w:r>
    </w:p>
    <w:p w14:paraId="3CDB7120" w14:textId="77777777" w:rsidR="0083449A" w:rsidRDefault="00A24CC8">
      <w:pPr>
        <w:pStyle w:val="TOC11"/>
        <w:tabs>
          <w:tab w:val="right" w:leader="dot" w:pos="9360"/>
        </w:tabs>
      </w:pPr>
      <w:r>
        <w:t>25. Relationship to Existing Security Architecture</w:t>
      </w:r>
      <w:r>
        <w:tab/>
        <w:t>34</w:t>
      </w:r>
    </w:p>
    <w:p w14:paraId="498FB02E" w14:textId="77777777" w:rsidR="0083449A" w:rsidRDefault="00A24CC8">
      <w:pPr>
        <w:pStyle w:val="TOC11"/>
        <w:tabs>
          <w:tab w:val="right" w:leader="dot" w:pos="9360"/>
        </w:tabs>
      </w:pPr>
      <w:r>
        <w:t>26. Framework Alignment and Gap Analysis</w:t>
      </w:r>
      <w:r>
        <w:tab/>
        <w:t>36</w:t>
      </w:r>
    </w:p>
    <w:p w14:paraId="2866A4E3" w14:textId="77777777" w:rsidR="0083449A" w:rsidRDefault="00A24CC8">
      <w:pPr>
        <w:pStyle w:val="TOC11"/>
        <w:tabs>
          <w:tab w:val="right" w:leader="dot" w:pos="9360"/>
        </w:tabs>
      </w:pPr>
      <w:r>
        <w:t>27. Related Work and Architectural Differentiation</w:t>
      </w:r>
      <w:r>
        <w:tab/>
        <w:t>38</w:t>
      </w:r>
    </w:p>
    <w:p w14:paraId="04D05995" w14:textId="77777777" w:rsidR="0083449A" w:rsidRDefault="00A24CC8">
      <w:pPr>
        <w:pStyle w:val="TOC11"/>
        <w:tabs>
          <w:tab w:val="right" w:leader="dot" w:pos="9360"/>
        </w:tabs>
      </w:pPr>
      <w:r>
        <w:t>28. Phase III Conformance Model</w:t>
      </w:r>
      <w:r>
        <w:tab/>
        <w:t>38</w:t>
      </w:r>
    </w:p>
    <w:p w14:paraId="480956AF" w14:textId="77777777" w:rsidR="0083449A" w:rsidRDefault="00A24CC8">
      <w:pPr>
        <w:pStyle w:val="TOC11"/>
        <w:tabs>
          <w:tab w:val="right" w:leader="dot" w:pos="9360"/>
        </w:tabs>
      </w:pPr>
      <w:r>
        <w:t>29. Relationship to Phase I and Phase II</w:t>
      </w:r>
      <w:r>
        <w:tab/>
        <w:t>40</w:t>
      </w:r>
    </w:p>
    <w:p w14:paraId="294F6233" w14:textId="77777777" w:rsidR="0083449A" w:rsidRDefault="00A24CC8">
      <w:pPr>
        <w:pStyle w:val="TOC11"/>
        <w:tabs>
          <w:tab w:val="right" w:leader="dot" w:pos="9360"/>
        </w:tabs>
      </w:pPr>
      <w:r>
        <w:lastRenderedPageBreak/>
        <w:t>30. Future Work</w:t>
      </w:r>
      <w:r>
        <w:tab/>
        <w:t>41</w:t>
      </w:r>
    </w:p>
    <w:p w14:paraId="65770435" w14:textId="77777777" w:rsidR="0083449A" w:rsidRDefault="00A24CC8">
      <w:pPr>
        <w:pStyle w:val="TOC11"/>
        <w:tabs>
          <w:tab w:val="right" w:leader="dot" w:pos="9360"/>
        </w:tabs>
      </w:pPr>
      <w:r>
        <w:t>31. Conclusion</w:t>
      </w:r>
      <w:r>
        <w:tab/>
        <w:t>41</w:t>
      </w:r>
    </w:p>
    <w:p w14:paraId="21E9629C" w14:textId="77777777" w:rsidR="0083449A" w:rsidRDefault="00A24CC8">
      <w:pPr>
        <w:pStyle w:val="TOC11"/>
        <w:tabs>
          <w:tab w:val="right" w:leader="dot" w:pos="9360"/>
        </w:tabs>
      </w:pPr>
      <w:r>
        <w:t>Appendices</w:t>
      </w:r>
      <w:r>
        <w:tab/>
        <w:t>42</w:t>
      </w:r>
    </w:p>
    <w:p w14:paraId="1178D018" w14:textId="77777777" w:rsidR="0083449A" w:rsidRDefault="00A24CC8">
      <w:pPr>
        <w:pStyle w:val="TOC11"/>
        <w:tabs>
          <w:tab w:val="right" w:leader="dot" w:pos="9360"/>
        </w:tabs>
      </w:pPr>
      <w:r>
        <w:t>Appendix A. Phase III Normative Terminology</w:t>
      </w:r>
      <w:r>
        <w:tab/>
        <w:t>42</w:t>
      </w:r>
    </w:p>
    <w:p w14:paraId="62D3DEE4" w14:textId="77777777" w:rsidR="0083449A" w:rsidRDefault="00A24CC8">
      <w:pPr>
        <w:pStyle w:val="TOC11"/>
        <w:tabs>
          <w:tab w:val="right" w:leader="dot" w:pos="9360"/>
        </w:tabs>
      </w:pPr>
      <w:r>
        <w:t>Appendix B. Border Decision Matrix</w:t>
      </w:r>
      <w:r>
        <w:tab/>
        <w:t>43</w:t>
      </w:r>
    </w:p>
    <w:p w14:paraId="751AB72D" w14:textId="77777777" w:rsidR="0083449A" w:rsidRDefault="00A24CC8">
      <w:pPr>
        <w:pStyle w:val="TOC11"/>
        <w:tabs>
          <w:tab w:val="right" w:leader="dot" w:pos="9360"/>
        </w:tabs>
      </w:pPr>
      <w:r>
        <w:t>Appendix C. Port Registration Record</w:t>
      </w:r>
      <w:r>
        <w:tab/>
        <w:t>43</w:t>
      </w:r>
    </w:p>
    <w:p w14:paraId="1CF23E33" w14:textId="77777777" w:rsidR="0083449A" w:rsidRDefault="00A24CC8">
      <w:pPr>
        <w:pStyle w:val="TOC11"/>
        <w:tabs>
          <w:tab w:val="right" w:leader="dot" w:pos="9360"/>
        </w:tabs>
      </w:pPr>
      <w:r>
        <w:t>Appendix D. Example External AI Passage Decision</w:t>
      </w:r>
      <w:r>
        <w:tab/>
        <w:t>44</w:t>
      </w:r>
    </w:p>
    <w:p w14:paraId="1448DFF4" w14:textId="77777777" w:rsidR="0083449A" w:rsidRDefault="00A24CC8">
      <w:pPr>
        <w:pStyle w:val="TOC11"/>
        <w:tabs>
          <w:tab w:val="right" w:leader="dot" w:pos="9360"/>
        </w:tabs>
      </w:pPr>
      <w:r>
        <w:t>Appendix E. Example Cross-Agent Delegation</w:t>
      </w:r>
      <w:r>
        <w:tab/>
        <w:t>44</w:t>
      </w:r>
    </w:p>
    <w:p w14:paraId="4AC45AAC" w14:textId="77777777" w:rsidR="0083449A" w:rsidRDefault="00A24CC8">
      <w:pPr>
        <w:pStyle w:val="TOC11"/>
        <w:tabs>
          <w:tab w:val="right" w:leader="dot" w:pos="9360"/>
        </w:tabs>
      </w:pPr>
      <w:r>
        <w:t>Appendix F. Customs Inspection Checklist</w:t>
      </w:r>
      <w:r>
        <w:tab/>
        <w:t>44</w:t>
      </w:r>
    </w:p>
    <w:p w14:paraId="69D759D0" w14:textId="77777777" w:rsidR="0083449A" w:rsidRDefault="00A24CC8">
      <w:pPr>
        <w:pStyle w:val="TOC11"/>
        <w:tabs>
          <w:tab w:val="right" w:leader="dot" w:pos="9360"/>
        </w:tabs>
      </w:pPr>
      <w:r>
        <w:t>Appendix G. Governance Escape Examples</w:t>
      </w:r>
      <w:r>
        <w:tab/>
        <w:t>45</w:t>
      </w:r>
    </w:p>
    <w:p w14:paraId="059D7EE5" w14:textId="77777777" w:rsidR="0083449A" w:rsidRDefault="00A24CC8">
      <w:pPr>
        <w:pStyle w:val="TOC11"/>
        <w:tabs>
          <w:tab w:val="right" w:leader="dot" w:pos="9360"/>
        </w:tabs>
      </w:pPr>
      <w:r>
        <w:t>Appendix H. Failure-State Summary</w:t>
      </w:r>
      <w:r>
        <w:tab/>
        <w:t>45</w:t>
      </w:r>
    </w:p>
    <w:p w14:paraId="0619D41D" w14:textId="77777777" w:rsidR="0083449A" w:rsidRDefault="00A24CC8">
      <w:pPr>
        <w:pStyle w:val="TOC11"/>
        <w:tabs>
          <w:tab w:val="right" w:leader="dot" w:pos="9360"/>
        </w:tabs>
      </w:pPr>
      <w:r>
        <w:t>Appendix I. Framework Mapping Summary</w:t>
      </w:r>
      <w:r>
        <w:tab/>
        <w:t>46</w:t>
      </w:r>
    </w:p>
    <w:p w14:paraId="27EB0380" w14:textId="77777777" w:rsidR="0083449A" w:rsidRDefault="00A24CC8">
      <w:pPr>
        <w:pStyle w:val="TOC11"/>
        <w:tabs>
          <w:tab w:val="right" w:leader="dot" w:pos="9360"/>
        </w:tabs>
      </w:pPr>
      <w:r>
        <w:t>Appendix J. Phase III Threat Model Summary</w:t>
      </w:r>
      <w:r>
        <w:tab/>
        <w:t>46</w:t>
      </w:r>
    </w:p>
    <w:p w14:paraId="7DF20A5B" w14:textId="77777777" w:rsidR="0083449A" w:rsidRDefault="00A24CC8">
      <w:pPr>
        <w:pStyle w:val="TOC11"/>
        <w:tabs>
          <w:tab w:val="right" w:leader="dot" w:pos="9360"/>
        </w:tabs>
      </w:pPr>
      <w:r>
        <w:t>References</w:t>
      </w:r>
      <w:r>
        <w:tab/>
        <w:t>48</w:t>
      </w:r>
    </w:p>
    <w:p w14:paraId="4984427D" w14:textId="77777777" w:rsidR="0083449A" w:rsidRDefault="00A24CC8">
      <w:pPr>
        <w:pStyle w:val="TOC21"/>
        <w:tabs>
          <w:tab w:val="right" w:leader="dot" w:pos="9360"/>
        </w:tabs>
        <w:ind w:left="360"/>
      </w:pPr>
      <w:r>
        <w:t>Reference and Alignment Note</w:t>
      </w:r>
      <w:r>
        <w:tab/>
        <w:t>48</w:t>
      </w:r>
    </w:p>
    <w:p w14:paraId="71F791F2" w14:textId="77777777" w:rsidR="0083449A" w:rsidRDefault="00A24CC8">
      <w:pPr>
        <w:pStyle w:val="Heading1"/>
      </w:pPr>
      <w:r>
        <w:t>1. Introduction</w:t>
      </w:r>
    </w:p>
    <w:p w14:paraId="41A6D744" w14:textId="77777777" w:rsidR="0083449A" w:rsidRDefault="00A24CC8">
      <w:pPr>
        <w:pStyle w:val="Heading2"/>
      </w:pPr>
      <w:r>
        <w:t>1.1 The Border Problem</w:t>
      </w:r>
    </w:p>
    <w:p w14:paraId="389D2A57" w14:textId="77777777" w:rsidR="0083449A" w:rsidRDefault="00A24CC8">
      <w:r>
        <w:t>Agentic systems can move data, instructions, credentials, tool output, prompts, delegated capabilities, and requests outside the Organization at machine speed. The technical ability to reach an external destination does not establish Border Authority to cross the Organizational Boundary.</w:t>
      </w:r>
    </w:p>
    <w:p w14:paraId="006E0EE5" w14:textId="77777777" w:rsidR="0083449A" w:rsidRDefault="00A24CC8">
      <w:pPr>
        <w:pStyle w:val="Heading2"/>
      </w:pPr>
      <w:r>
        <w:t>1.2 Why Internal Authorization Is Insufficient</w:t>
      </w:r>
    </w:p>
    <w:p w14:paraId="193E1F04" w14:textId="77777777" w:rsidR="0083449A" w:rsidRDefault="00A24CC8">
      <w:r>
        <w:t>Internal authorization answers whether an actor may possess, use, or act on a resource within Internal Jurisdiction. It does not answer whether that resource, derivative content, instruction, delegation, or Authority may leave the Organization. The border decision is independent.</w:t>
      </w:r>
    </w:p>
    <w:p w14:paraId="7F389C4A" w14:textId="77777777" w:rsidR="0083449A" w:rsidRDefault="00A24CC8">
      <w:pPr>
        <w:pStyle w:val="Heading2"/>
      </w:pPr>
      <w:r>
        <w:t>1.3 Enterprise AI Customs</w:t>
      </w:r>
    </w:p>
    <w:p w14:paraId="39D0C54C" w14:textId="77777777" w:rsidR="0083449A" w:rsidRDefault="00A24CC8">
      <w:r>
        <w:t>Enterprise AI Customs is the JAZB governance domain responsible for lawful external passage. It applies active Human-Established Law, Port Authority interpretation, Customs inspection, and bounded enforcement at the actual external Organizational Boundary without converting network infrastructure into a sovereign source of Authority.</w:t>
      </w:r>
    </w:p>
    <w:p w14:paraId="192DC0F7" w14:textId="77777777" w:rsidR="0083449A" w:rsidRDefault="00A24CC8">
      <w:pPr>
        <w:pStyle w:val="Heading2"/>
      </w:pPr>
      <w:r>
        <w:t>1.4 Scope of Phase III</w:t>
      </w:r>
    </w:p>
    <w:p w14:paraId="0B507ABB" w14:textId="77777777" w:rsidR="0083449A" w:rsidRDefault="00A24CC8">
      <w:r>
        <w:t>Phase III specifies Border Jurisdiction, Governor and Port Director Law as applied to passage, Port Authority interpretation, Customs AGENT inspection and enforcement, actual Ports of Entry, ingress, egress, external AI services, cross-organizational communication, cross-boundary delegation, transformation, evidence, failure handling, emergency passage, conventional-control integration, and border Governance Escape Resistance.</w:t>
      </w:r>
    </w:p>
    <w:p w14:paraId="298117D9" w14:textId="77777777" w:rsidR="0083449A" w:rsidRDefault="00A24CC8">
      <w:pPr>
        <w:pStyle w:val="Heading2"/>
      </w:pPr>
      <w:r>
        <w:lastRenderedPageBreak/>
        <w:t>1.5 Out of Scope</w:t>
      </w:r>
    </w:p>
    <w:p w14:paraId="587CB759" w14:textId="77777777" w:rsidR="0083449A" w:rsidRDefault="00A24CC8">
      <w:r>
        <w:t>Phase III does not prescribe a particular vendor, network topology, model, carrier, protocol, firewall, DLP platform, gateway, identity provider, inspection technology, or deployment pattern. It does not replace applicable legal, regulatory, contractual, privacy, data-sovereignty, physical-security, or safety obligations. It also does not treat every internal Trust Boundary as an EAC Port.</w:t>
      </w:r>
    </w:p>
    <w:p w14:paraId="4392B12A" w14:textId="77777777" w:rsidR="0083449A" w:rsidRDefault="00A24CC8">
      <w:pPr>
        <w:jc w:val="center"/>
      </w:pPr>
      <w:r>
        <w:rPr>
          <w:noProof/>
        </w:rPr>
        <w:drawing>
          <wp:inline distT="0" distB="0" distL="0" distR="0" wp14:anchorId="2BD5F9E4" wp14:editId="4AE07AA4">
            <wp:extent cx="5760720" cy="3432087"/>
            <wp:effectExtent l="0" t="0" r="0" b="0"/>
            <wp:docPr id="1" name="Picture 1" descr="Diagram showing Governor, Port Authority, Port Director, and Customs AGENT above the actual external Port of Entry, with conventional edge security operating alongside Customs." title="JAZB Phase III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architecture.png"/>
                    <pic:cNvPicPr/>
                  </pic:nvPicPr>
                  <pic:blipFill>
                    <a:blip r:embed="rId8"/>
                    <a:stretch>
                      <a:fillRect/>
                    </a:stretch>
                  </pic:blipFill>
                  <pic:spPr>
                    <a:xfrm>
                      <a:off x="0" y="0"/>
                      <a:ext cx="5760720" cy="3432087"/>
                    </a:xfrm>
                    <a:prstGeom prst="rect">
                      <a:avLst/>
                    </a:prstGeom>
                  </pic:spPr>
                </pic:pic>
              </a:graphicData>
            </a:graphic>
          </wp:inline>
        </w:drawing>
      </w:r>
    </w:p>
    <w:p w14:paraId="6DA37E4F" w14:textId="77777777" w:rsidR="0083449A" w:rsidRDefault="00A24CC8">
      <w:pPr>
        <w:pStyle w:val="FigureCaption"/>
        <w:jc w:val="center"/>
      </w:pPr>
      <w:r>
        <w:t>Figure 1. Canonical Phase III Enterprise AI Customs architecture at the external Organizational Boundary.</w:t>
      </w:r>
    </w:p>
    <w:p w14:paraId="343185AD" w14:textId="77777777" w:rsidR="0083449A" w:rsidRDefault="00A24CC8">
      <w:pPr>
        <w:pStyle w:val="Heading1"/>
      </w:pPr>
      <w:r>
        <w:t>2. Phase III Doctrine</w:t>
      </w:r>
    </w:p>
    <w:p w14:paraId="6AE203C1" w14:textId="77777777" w:rsidR="0083449A" w:rsidRDefault="00A24CC8">
      <w:pPr>
        <w:pStyle w:val="Heading2"/>
      </w:pPr>
      <w:r>
        <w:t>2.1 Lawful possession does not establish lawful passage.</w:t>
      </w:r>
    </w:p>
    <w:p w14:paraId="7BB6EF02" w14:textId="77777777" w:rsidR="0083449A" w:rsidRDefault="00A24CC8">
      <w:r>
        <w:t>An actor may legitimately possess information, credentials, tools, or delegated capability inside the Organization and still lack Authority to transport them outside the Organizational Boundary.</w:t>
      </w:r>
    </w:p>
    <w:p w14:paraId="33FC0F25" w14:textId="77777777" w:rsidR="0083449A" w:rsidRDefault="00A24CC8">
      <w:pPr>
        <w:pStyle w:val="Heading2"/>
      </w:pPr>
      <w:r>
        <w:t>2.2 Authority to access is not authority to transport.</w:t>
      </w:r>
    </w:p>
    <w:p w14:paraId="67DDDC2D" w14:textId="77777777" w:rsidR="0083449A" w:rsidRDefault="00A24CC8">
      <w:r>
        <w:t>Internal access Authority and Border Authority are separate determinations. One MUST NOT be inferred from the other.</w:t>
      </w:r>
    </w:p>
    <w:p w14:paraId="45548D1A" w14:textId="77777777" w:rsidR="0083449A" w:rsidRDefault="00A24CC8">
      <w:pPr>
        <w:pStyle w:val="Heading2"/>
      </w:pPr>
      <w:r>
        <w:t>2.3 Border Authority is independent of Internal Authority.</w:t>
      </w:r>
    </w:p>
    <w:p w14:paraId="57B607B8" w14:textId="77777777" w:rsidR="0083449A" w:rsidRDefault="00A24CC8">
      <w:r>
        <w:t>Judge approval, internal role, credential possession, or valid internal delegation does not override Port Authority or Customs at the external boundary.</w:t>
      </w:r>
    </w:p>
    <w:p w14:paraId="7D52FF8C" w14:textId="77777777" w:rsidR="0083449A" w:rsidRDefault="00A24CC8">
      <w:pPr>
        <w:pStyle w:val="Heading2"/>
      </w:pPr>
      <w:r>
        <w:t>2.4 Governed external passage must occur through a registered Port of Entry.</w:t>
      </w:r>
    </w:p>
    <w:p w14:paraId="742298AA" w14:textId="77777777" w:rsidR="0083449A" w:rsidRDefault="00A24CC8">
      <w:r>
        <w:t>External ingress and egress subject to JAZB Border Jurisdiction MUST traverse an approved governed Port that actually crosses the Organizational Boundary.</w:t>
      </w:r>
    </w:p>
    <w:p w14:paraId="6E47A6DE" w14:textId="77777777" w:rsidR="0083449A" w:rsidRDefault="00A24CC8">
      <w:pPr>
        <w:pStyle w:val="Heading2"/>
      </w:pPr>
      <w:r>
        <w:lastRenderedPageBreak/>
        <w:t>2.5 AI may interpret border Law but may not establish it.</w:t>
      </w:r>
    </w:p>
    <w:p w14:paraId="4DD98F41" w14:textId="77777777" w:rsidR="0083449A" w:rsidRDefault="00A24CC8">
      <w:r>
        <w:t>The Port Authority and Customs AGENT may interpret or operate under active Law within their assigned functions. They MUST NOT draft with governing effect, establish, modify, activate, revoke, or satisfy the human authorization threshold for Law.</w:t>
      </w:r>
    </w:p>
    <w:p w14:paraId="2E598D27" w14:textId="77777777" w:rsidR="0083449A" w:rsidRDefault="00A24CC8">
      <w:pPr>
        <w:pStyle w:val="Heading2"/>
      </w:pPr>
      <w:r>
        <w:t>2.6 Port Director Law is human-established and subordinate to Governor Law.</w:t>
      </w:r>
    </w:p>
    <w:p w14:paraId="3C88D128" w14:textId="77777777" w:rsidR="0083449A" w:rsidRDefault="00A24CC8">
      <w:r>
        <w:t>Port Director Law is a non-AI Human-Established Law Layer. A single human may draft or submit proposed border Law when authorized, but no individual may unilaterally establish it. Port Director Law remains subordinate to superior Governor Law.</w:t>
      </w:r>
    </w:p>
    <w:p w14:paraId="67CCCA04" w14:textId="77777777" w:rsidR="0083449A" w:rsidRDefault="00A24CC8">
      <w:pPr>
        <w:pStyle w:val="Heading2"/>
      </w:pPr>
      <w:r>
        <w:t>2.7 Customs AGENT enforcement is bounded by applicable Law and Port Authority decisions.</w:t>
      </w:r>
    </w:p>
    <w:p w14:paraId="366ED72B" w14:textId="77777777" w:rsidR="0083449A" w:rsidRDefault="00A24CC8">
      <w:r>
        <w:t>Inspection capability does not give the Customs AGENT independent Authority to enlarge Scope, destination, purpose, or permitted passage.</w:t>
      </w:r>
    </w:p>
    <w:p w14:paraId="55414CAF" w14:textId="77777777" w:rsidR="0083449A" w:rsidRDefault="00A24CC8">
      <w:pPr>
        <w:pStyle w:val="Heading2"/>
      </w:pPr>
      <w:r>
        <w:t>2.8 Trust is evidence. Trust is not Authority.</w:t>
      </w:r>
    </w:p>
    <w:p w14:paraId="4527BB07" w14:textId="77777777" w:rsidR="0083449A" w:rsidRDefault="00A24CC8">
      <w:r>
        <w:t>Reputation, authentication, federation, device posture, destination trust, or historical behavior may inform a decision. None independently creates Border Authority.</w:t>
      </w:r>
    </w:p>
    <w:p w14:paraId="203ED323" w14:textId="77777777" w:rsidR="0083449A" w:rsidRDefault="00A24CC8">
      <w:pPr>
        <w:pStyle w:val="Heading2"/>
      </w:pPr>
      <w:r>
        <w:t>2.9 A destination's technical availability does not establish its legitimacy.</w:t>
      </w:r>
    </w:p>
    <w:p w14:paraId="2536A628" w14:textId="77777777" w:rsidR="0083449A" w:rsidRDefault="00A24CC8">
      <w:r>
        <w:t>A destination that is reachable, authenticated, licensed, integrated, or previously used is not thereby authorized for the current transaction.</w:t>
      </w:r>
    </w:p>
    <w:p w14:paraId="3C91081A" w14:textId="77777777" w:rsidR="0083449A" w:rsidRDefault="00A24CC8">
      <w:pPr>
        <w:pStyle w:val="Heading2"/>
      </w:pPr>
      <w:r>
        <w:t>2.10 Transformation of content does not erase the Authority requirements governing the underlying transaction.</w:t>
      </w:r>
    </w:p>
    <w:p w14:paraId="22F0906F" w14:textId="77777777" w:rsidR="0083449A" w:rsidRDefault="00A24CC8">
      <w:r>
        <w:t>Encoding, compression, summarization, tokenization, fragmentation, encryption, format conversion, or other transformation does not erase the governing classification, purpose, provenance, or passage restrictions when Law continues to recognize the underlying meaning or origin.</w:t>
      </w:r>
    </w:p>
    <w:p w14:paraId="01E1B4A4" w14:textId="77777777" w:rsidR="0083449A" w:rsidRDefault="00A24CC8">
      <w:pPr>
        <w:pStyle w:val="Heading2"/>
      </w:pPr>
      <w:r>
        <w:t>2.11 Cross-boundary delegation does not transfer sovereignty.</w:t>
      </w:r>
    </w:p>
    <w:p w14:paraId="4ADBA18A" w14:textId="77777777" w:rsidR="0083449A" w:rsidRDefault="00A24CC8">
      <w:r>
        <w:t>A sender may delegate bounded Authority, but the receiving Organization retains independent governance over acceptance, use, redelegation, and local action.</w:t>
      </w:r>
    </w:p>
    <w:p w14:paraId="66D0FA2F" w14:textId="77777777" w:rsidR="0083449A" w:rsidRDefault="00A24CC8">
      <w:pPr>
        <w:pStyle w:val="Heading2"/>
      </w:pPr>
      <w:r>
        <w:t>2.12 Successful bypass of a Port of Entry does not create lawful passage.</w:t>
      </w:r>
    </w:p>
    <w:p w14:paraId="7A1ABFC0" w14:textId="77777777" w:rsidR="0083449A" w:rsidRDefault="00A24CC8">
      <w:r>
        <w:t>Technical success in avoiding the governed external border is Governance Escape. It does not retroactively legitimize the crossing.</w:t>
      </w:r>
    </w:p>
    <w:p w14:paraId="6F3B316B" w14:textId="77777777" w:rsidR="0083449A" w:rsidRDefault="00A24CC8">
      <w:pPr>
        <w:pStyle w:val="Heading2"/>
      </w:pPr>
      <w:r>
        <w:t>2.13 Material border decisions must remain attributable and auditable.</w:t>
      </w:r>
    </w:p>
    <w:p w14:paraId="4CE3BBB3" w14:textId="77777777" w:rsidR="0083449A" w:rsidRDefault="00A24CC8">
      <w:r>
        <w:t>Material passage decisions SHOULD preserve sufficient Chain of Authority and Chain of Evidence provenance to reconstruct the Law, Authority, inspection, decision, enforcement, and outcome.</w:t>
      </w:r>
    </w:p>
    <w:p w14:paraId="57A4962C" w14:textId="77777777" w:rsidR="0083449A" w:rsidRDefault="00A24CC8">
      <w:pPr>
        <w:pStyle w:val="Heading2"/>
      </w:pPr>
      <w:r>
        <w:lastRenderedPageBreak/>
        <w:t>2.14 Internal routing does not create a new Port.</w:t>
      </w:r>
    </w:p>
    <w:p w14:paraId="6021EF26" w14:textId="77777777" w:rsidR="0083449A" w:rsidRDefault="00A24CC8">
      <w:r>
        <w:t>Changing an internal intermediary, proxy, service, application, workload, protocol, credential, or route does not alter Border Jurisdiction. If the transaction still exits through the same Organizational Boundary, it remains subject to the same governed Port and Customs inspection.</w:t>
      </w:r>
    </w:p>
    <w:p w14:paraId="10E0647E" w14:textId="77777777" w:rsidR="0083449A" w:rsidRDefault="00A24CC8">
      <w:pPr>
        <w:pStyle w:val="Heading2"/>
      </w:pPr>
      <w:r>
        <w:t>2.15 Conventional security and EAC are complementary.</w:t>
      </w:r>
    </w:p>
    <w:p w14:paraId="0B7BE788" w14:textId="77777777" w:rsidR="0083449A" w:rsidRDefault="00A24CC8">
      <w:r>
        <w:t>Firewalls, IDS/IPS, DLP, secure web gateways, DNS security, endpoint controls, network segmentation, CASB/SSE, API and AI gateways, and related controls remain necessary. EAC adds an Authority-governance and intelligent inspection layer; it is not a substitute for conventional security.</w:t>
      </w:r>
    </w:p>
    <w:p w14:paraId="2B6DF0E6" w14:textId="77777777" w:rsidR="0083449A" w:rsidRDefault="00A24CC8">
      <w:pPr>
        <w:pStyle w:val="Heading2"/>
      </w:pPr>
      <w:r>
        <w:t>2.16 No single individual may establish border Law.</w:t>
      </w:r>
    </w:p>
    <w:p w14:paraId="33BF6CA4" w14:textId="77777777" w:rsidR="0083449A" w:rsidRDefault="00A24CC8">
      <w:r>
        <w:t>Applicable Governor and Port Director Law MUST use the JAZB Law Establishment Lifecycle. The predefined authorization threshold MUST require no fewer than two independently authorized humans before proposed Law can be established and activated.</w:t>
      </w:r>
    </w:p>
    <w:p w14:paraId="51B79530" w14:textId="77777777" w:rsidR="0083449A" w:rsidRDefault="00A24CC8">
      <w:pPr>
        <w:pStyle w:val="Heading2"/>
      </w:pPr>
      <w:r>
        <w:t>2.17 A true border bypass requires a genuine external path outside governed coverage.</w:t>
      </w:r>
    </w:p>
    <w:p w14:paraId="0AE32277" w14:textId="77777777" w:rsidR="0083449A" w:rsidRDefault="00A24CC8">
      <w:r>
        <w:t>An unmanaged cellular or satellite link, rogue wireless bridge, unmanaged secondary ISP circuit, or equivalent external path that crosses outside registered Port coverage may create a genuine Governance Escape condition. Internal rerouting alone does not.</w:t>
      </w:r>
    </w:p>
    <w:p w14:paraId="46ADE268" w14:textId="77777777" w:rsidR="0083449A" w:rsidRDefault="00A24CC8">
      <w:pPr>
        <w:pStyle w:val="Heading1"/>
      </w:pPr>
      <w:r>
        <w:t>3. Normative Border Vocabulary</w:t>
      </w:r>
    </w:p>
    <w:p w14:paraId="17D38BF2" w14:textId="77777777" w:rsidR="0083449A" w:rsidRDefault="00A24CC8">
      <w:r>
        <w:t>Phase III uses the following terms with specific architectural meanings. A general Trust Boundary is broader than an EAC Port: internal Trust Boundaries may exist inside the Organization, while Border Jurisdiction is triggered by crossing the external Organizational Boundary.</w:t>
      </w:r>
    </w:p>
    <w:tbl>
      <w:tblPr>
        <w:tblStyle w:val="TableGrid"/>
        <w:tblW w:w="0" w:type="auto"/>
        <w:jc w:val="center"/>
        <w:tblLook w:val="04A0" w:firstRow="1" w:lastRow="0" w:firstColumn="1" w:lastColumn="0" w:noHBand="0" w:noVBand="1"/>
      </w:tblPr>
      <w:tblGrid>
        <w:gridCol w:w="4896"/>
        <w:gridCol w:w="4896"/>
      </w:tblGrid>
      <w:tr w:rsidR="0083449A" w14:paraId="591DD9FD" w14:textId="77777777">
        <w:trPr>
          <w:cantSplit/>
          <w:tblHeader/>
          <w:jc w:val="center"/>
        </w:trPr>
        <w:tc>
          <w:tcPr>
            <w:tcW w:w="4896" w:type="dxa"/>
            <w:shd w:val="clear" w:color="auto" w:fill="D9EAF7"/>
          </w:tcPr>
          <w:p w14:paraId="29AC866D" w14:textId="77777777" w:rsidR="0083449A" w:rsidRDefault="00A24CC8">
            <w:pPr>
              <w:spacing w:after="40" w:line="240" w:lineRule="auto"/>
            </w:pPr>
            <w:r>
              <w:rPr>
                <w:b/>
              </w:rPr>
              <w:t>Term</w:t>
            </w:r>
          </w:p>
        </w:tc>
        <w:tc>
          <w:tcPr>
            <w:tcW w:w="4896" w:type="dxa"/>
            <w:shd w:val="clear" w:color="auto" w:fill="D9EAF7"/>
          </w:tcPr>
          <w:p w14:paraId="5AADD053" w14:textId="77777777" w:rsidR="0083449A" w:rsidRDefault="00A24CC8">
            <w:pPr>
              <w:spacing w:after="40" w:line="240" w:lineRule="auto"/>
            </w:pPr>
            <w:r>
              <w:rPr>
                <w:b/>
              </w:rPr>
              <w:t>Phase III definition</w:t>
            </w:r>
          </w:p>
        </w:tc>
      </w:tr>
      <w:tr w:rsidR="0083449A" w14:paraId="7A6AED8F" w14:textId="77777777">
        <w:trPr>
          <w:cantSplit/>
          <w:jc w:val="center"/>
        </w:trPr>
        <w:tc>
          <w:tcPr>
            <w:tcW w:w="4896" w:type="dxa"/>
          </w:tcPr>
          <w:p w14:paraId="6940B6F1" w14:textId="77777777" w:rsidR="0083449A" w:rsidRDefault="00A24CC8">
            <w:pPr>
              <w:spacing w:after="40" w:line="240" w:lineRule="auto"/>
            </w:pPr>
            <w:r>
              <w:t>Border Jurisdiction</w:t>
            </w:r>
          </w:p>
        </w:tc>
        <w:tc>
          <w:tcPr>
            <w:tcW w:w="4896" w:type="dxa"/>
          </w:tcPr>
          <w:p w14:paraId="72B73B4D" w14:textId="77777777" w:rsidR="0083449A" w:rsidRDefault="00A24CC8">
            <w:pPr>
              <w:spacing w:after="40" w:line="240" w:lineRule="auto"/>
            </w:pPr>
            <w:r>
              <w:t>The JAZB governance domain responsible for ingress and egress across the Organization's actual external boundary.</w:t>
            </w:r>
          </w:p>
        </w:tc>
      </w:tr>
      <w:tr w:rsidR="0083449A" w14:paraId="49D491FF" w14:textId="77777777">
        <w:trPr>
          <w:cantSplit/>
          <w:jc w:val="center"/>
        </w:trPr>
        <w:tc>
          <w:tcPr>
            <w:tcW w:w="4896" w:type="dxa"/>
          </w:tcPr>
          <w:p w14:paraId="73287910" w14:textId="77777777" w:rsidR="0083449A" w:rsidRDefault="00A24CC8">
            <w:pPr>
              <w:spacing w:after="40" w:line="240" w:lineRule="auto"/>
            </w:pPr>
            <w:r>
              <w:t>Enterprise AI Customs (EAC)</w:t>
            </w:r>
          </w:p>
        </w:tc>
        <w:tc>
          <w:tcPr>
            <w:tcW w:w="4896" w:type="dxa"/>
          </w:tcPr>
          <w:p w14:paraId="72B94D3A" w14:textId="77777777" w:rsidR="0083449A" w:rsidRDefault="00A24CC8">
            <w:pPr>
              <w:spacing w:after="40" w:line="240" w:lineRule="auto"/>
            </w:pPr>
            <w:r>
              <w:t>The institutional Border Jurisdiction comprising Port Authority interpretation, Port Director Law, Customs AGENT inspection and enforcement, registered external Ports of Entry, evidence, and associated control integration.</w:t>
            </w:r>
          </w:p>
        </w:tc>
      </w:tr>
      <w:tr w:rsidR="0083449A" w14:paraId="4DBE2750" w14:textId="77777777">
        <w:trPr>
          <w:cantSplit/>
          <w:jc w:val="center"/>
        </w:trPr>
        <w:tc>
          <w:tcPr>
            <w:tcW w:w="4896" w:type="dxa"/>
          </w:tcPr>
          <w:p w14:paraId="7AF1BB13" w14:textId="77777777" w:rsidR="0083449A" w:rsidRDefault="00A24CC8">
            <w:pPr>
              <w:spacing w:after="40" w:line="240" w:lineRule="auto"/>
            </w:pPr>
            <w:r>
              <w:t>Port Authority</w:t>
            </w:r>
          </w:p>
        </w:tc>
        <w:tc>
          <w:tcPr>
            <w:tcW w:w="4896" w:type="dxa"/>
          </w:tcPr>
          <w:p w14:paraId="26A2C722" w14:textId="77777777" w:rsidR="0083449A" w:rsidRDefault="00A24CC8">
            <w:pPr>
              <w:spacing w:after="40" w:line="240" w:lineRule="auto"/>
            </w:pPr>
            <w:r>
              <w:t>The AI interpretation and decision layer for Border Jurisdiction.</w:t>
            </w:r>
          </w:p>
        </w:tc>
      </w:tr>
      <w:tr w:rsidR="0083449A" w14:paraId="730A3A59" w14:textId="77777777">
        <w:trPr>
          <w:cantSplit/>
          <w:jc w:val="center"/>
        </w:trPr>
        <w:tc>
          <w:tcPr>
            <w:tcW w:w="4896" w:type="dxa"/>
          </w:tcPr>
          <w:p w14:paraId="12F6F83D" w14:textId="77777777" w:rsidR="0083449A" w:rsidRDefault="00A24CC8">
            <w:pPr>
              <w:spacing w:after="40" w:line="240" w:lineRule="auto"/>
            </w:pPr>
            <w:r>
              <w:t>Port Director</w:t>
            </w:r>
          </w:p>
        </w:tc>
        <w:tc>
          <w:tcPr>
            <w:tcW w:w="4896" w:type="dxa"/>
          </w:tcPr>
          <w:p w14:paraId="279DFD46" w14:textId="77777777" w:rsidR="0083449A" w:rsidRDefault="00A24CC8">
            <w:pPr>
              <w:spacing w:after="40" w:line="240" w:lineRule="auto"/>
            </w:pPr>
            <w:r>
              <w:t>A non-AI Human-Established Law Layer containing localized border Law established through the required multi-human authorization lifecycle.</w:t>
            </w:r>
          </w:p>
        </w:tc>
      </w:tr>
      <w:tr w:rsidR="0083449A" w14:paraId="47EB84CD" w14:textId="77777777">
        <w:trPr>
          <w:cantSplit/>
          <w:jc w:val="center"/>
        </w:trPr>
        <w:tc>
          <w:tcPr>
            <w:tcW w:w="4896" w:type="dxa"/>
          </w:tcPr>
          <w:p w14:paraId="6A6D52F4" w14:textId="77777777" w:rsidR="0083449A" w:rsidRDefault="00A24CC8">
            <w:pPr>
              <w:spacing w:after="40" w:line="240" w:lineRule="auto"/>
            </w:pPr>
            <w:r>
              <w:t>Customs AGENT</w:t>
            </w:r>
          </w:p>
        </w:tc>
        <w:tc>
          <w:tcPr>
            <w:tcW w:w="4896" w:type="dxa"/>
          </w:tcPr>
          <w:p w14:paraId="7F1446C2" w14:textId="77777777" w:rsidR="0083449A" w:rsidRDefault="00A24CC8">
            <w:pPr>
              <w:spacing w:after="40" w:line="240" w:lineRule="auto"/>
            </w:pPr>
            <w:r>
              <w:t>The AI operational border-inspection and enforcement layer responsible for detecting prohibited or unauthorized passage and enforcing Port Authority decisions.</w:t>
            </w:r>
          </w:p>
        </w:tc>
      </w:tr>
      <w:tr w:rsidR="0083449A" w14:paraId="03AABDF0" w14:textId="77777777">
        <w:trPr>
          <w:cantSplit/>
          <w:jc w:val="center"/>
        </w:trPr>
        <w:tc>
          <w:tcPr>
            <w:tcW w:w="4896" w:type="dxa"/>
          </w:tcPr>
          <w:p w14:paraId="31527DEC" w14:textId="77777777" w:rsidR="0083449A" w:rsidRDefault="00A24CC8">
            <w:pPr>
              <w:spacing w:after="40" w:line="240" w:lineRule="auto"/>
            </w:pPr>
            <w:r>
              <w:t>Port of Entry</w:t>
            </w:r>
          </w:p>
        </w:tc>
        <w:tc>
          <w:tcPr>
            <w:tcW w:w="4896" w:type="dxa"/>
          </w:tcPr>
          <w:p w14:paraId="44B58B38" w14:textId="77777777" w:rsidR="0083449A" w:rsidRDefault="00A24CC8">
            <w:pPr>
              <w:spacing w:after="40" w:line="240" w:lineRule="auto"/>
            </w:pPr>
            <w:r>
              <w:t>A registered governed external path through which a transaction actually crosses the Organizational Boundary. Internal intermediaries are not separate Ports merely because traffic traverses them.</w:t>
            </w:r>
          </w:p>
        </w:tc>
      </w:tr>
      <w:tr w:rsidR="0083449A" w14:paraId="0F07C78D" w14:textId="77777777">
        <w:trPr>
          <w:cantSplit/>
          <w:jc w:val="center"/>
        </w:trPr>
        <w:tc>
          <w:tcPr>
            <w:tcW w:w="4896" w:type="dxa"/>
          </w:tcPr>
          <w:p w14:paraId="48454474" w14:textId="77777777" w:rsidR="0083449A" w:rsidRDefault="00A24CC8">
            <w:pPr>
              <w:spacing w:after="40" w:line="240" w:lineRule="auto"/>
            </w:pPr>
            <w:r>
              <w:lastRenderedPageBreak/>
              <w:t>Trust Boundary</w:t>
            </w:r>
          </w:p>
        </w:tc>
        <w:tc>
          <w:tcPr>
            <w:tcW w:w="4896" w:type="dxa"/>
          </w:tcPr>
          <w:p w14:paraId="245FECAF" w14:textId="77777777" w:rsidR="0083449A" w:rsidRDefault="00A24CC8">
            <w:pPr>
              <w:spacing w:after="40" w:line="240" w:lineRule="auto"/>
            </w:pPr>
            <w:r>
              <w:t>A governance boundary where assumptions of Authority, custody, control, identity, policy, risk, or accountability materially change. Internal Trust Boundaries may exist without invoking EAC.</w:t>
            </w:r>
          </w:p>
        </w:tc>
      </w:tr>
      <w:tr w:rsidR="0083449A" w14:paraId="4D703361" w14:textId="77777777">
        <w:trPr>
          <w:cantSplit/>
          <w:jc w:val="center"/>
        </w:trPr>
        <w:tc>
          <w:tcPr>
            <w:tcW w:w="4896" w:type="dxa"/>
          </w:tcPr>
          <w:p w14:paraId="387F14C2" w14:textId="77777777" w:rsidR="0083449A" w:rsidRDefault="00A24CC8">
            <w:pPr>
              <w:spacing w:after="40" w:line="240" w:lineRule="auto"/>
            </w:pPr>
            <w:r>
              <w:t>Ingress</w:t>
            </w:r>
          </w:p>
        </w:tc>
        <w:tc>
          <w:tcPr>
            <w:tcW w:w="4896" w:type="dxa"/>
          </w:tcPr>
          <w:p w14:paraId="7E4C3A94" w14:textId="77777777" w:rsidR="0083449A" w:rsidRDefault="00A24CC8">
            <w:pPr>
              <w:spacing w:after="40" w:line="240" w:lineRule="auto"/>
            </w:pPr>
            <w:r>
              <w:t>Governed passage from the external world into the Organization through a registered Port.</w:t>
            </w:r>
          </w:p>
        </w:tc>
      </w:tr>
      <w:tr w:rsidR="0083449A" w14:paraId="28F20346" w14:textId="77777777">
        <w:trPr>
          <w:cantSplit/>
          <w:jc w:val="center"/>
        </w:trPr>
        <w:tc>
          <w:tcPr>
            <w:tcW w:w="4896" w:type="dxa"/>
          </w:tcPr>
          <w:p w14:paraId="646FF491" w14:textId="77777777" w:rsidR="0083449A" w:rsidRDefault="00A24CC8">
            <w:pPr>
              <w:spacing w:after="40" w:line="240" w:lineRule="auto"/>
            </w:pPr>
            <w:r>
              <w:t>Egress</w:t>
            </w:r>
          </w:p>
        </w:tc>
        <w:tc>
          <w:tcPr>
            <w:tcW w:w="4896" w:type="dxa"/>
          </w:tcPr>
          <w:p w14:paraId="360640D5" w14:textId="77777777" w:rsidR="0083449A" w:rsidRDefault="00A24CC8">
            <w:pPr>
              <w:spacing w:after="40" w:line="240" w:lineRule="auto"/>
            </w:pPr>
            <w:r>
              <w:t>Governed passage from the Organization to the external world through a registered Port.</w:t>
            </w:r>
          </w:p>
        </w:tc>
      </w:tr>
      <w:tr w:rsidR="0083449A" w14:paraId="4E62F06C" w14:textId="77777777">
        <w:trPr>
          <w:cantSplit/>
          <w:jc w:val="center"/>
        </w:trPr>
        <w:tc>
          <w:tcPr>
            <w:tcW w:w="4896" w:type="dxa"/>
          </w:tcPr>
          <w:p w14:paraId="67744A60" w14:textId="77777777" w:rsidR="0083449A" w:rsidRDefault="00A24CC8">
            <w:pPr>
              <w:spacing w:after="40" w:line="240" w:lineRule="auto"/>
            </w:pPr>
            <w:r>
              <w:t>Passage</w:t>
            </w:r>
          </w:p>
        </w:tc>
        <w:tc>
          <w:tcPr>
            <w:tcW w:w="4896" w:type="dxa"/>
          </w:tcPr>
          <w:p w14:paraId="73563CAF" w14:textId="77777777" w:rsidR="0083449A" w:rsidRDefault="00A24CC8">
            <w:pPr>
              <w:spacing w:after="40" w:line="240" w:lineRule="auto"/>
            </w:pPr>
            <w:r>
              <w:t>The authorized crossing of a Governed Transaction through the external Organizational Boundary.</w:t>
            </w:r>
          </w:p>
        </w:tc>
      </w:tr>
      <w:tr w:rsidR="0083449A" w14:paraId="023C5A7C" w14:textId="77777777">
        <w:trPr>
          <w:cantSplit/>
          <w:jc w:val="center"/>
        </w:trPr>
        <w:tc>
          <w:tcPr>
            <w:tcW w:w="4896" w:type="dxa"/>
          </w:tcPr>
          <w:p w14:paraId="44AE39F9" w14:textId="77777777" w:rsidR="0083449A" w:rsidRDefault="00A24CC8">
            <w:pPr>
              <w:spacing w:after="40" w:line="240" w:lineRule="auto"/>
            </w:pPr>
            <w:r>
              <w:t>Border Decision</w:t>
            </w:r>
          </w:p>
        </w:tc>
        <w:tc>
          <w:tcPr>
            <w:tcW w:w="4896" w:type="dxa"/>
          </w:tcPr>
          <w:p w14:paraId="6AF2DE05" w14:textId="77777777" w:rsidR="0083449A" w:rsidRDefault="00A24CC8">
            <w:pPr>
              <w:spacing w:after="40" w:line="240" w:lineRule="auto"/>
            </w:pPr>
            <w:r>
              <w:t>A Port Authority determination concerning whether and under what conditions external passage is authorized.</w:t>
            </w:r>
          </w:p>
        </w:tc>
      </w:tr>
      <w:tr w:rsidR="0083449A" w14:paraId="558C635D" w14:textId="77777777">
        <w:trPr>
          <w:cantSplit/>
          <w:jc w:val="center"/>
        </w:trPr>
        <w:tc>
          <w:tcPr>
            <w:tcW w:w="4896" w:type="dxa"/>
          </w:tcPr>
          <w:p w14:paraId="6067F37A" w14:textId="77777777" w:rsidR="0083449A" w:rsidRDefault="00A24CC8">
            <w:pPr>
              <w:spacing w:after="40" w:line="240" w:lineRule="auto"/>
            </w:pPr>
            <w:r>
              <w:t>Quarantine</w:t>
            </w:r>
          </w:p>
        </w:tc>
        <w:tc>
          <w:tcPr>
            <w:tcW w:w="4896" w:type="dxa"/>
          </w:tcPr>
          <w:p w14:paraId="0EF48484" w14:textId="77777777" w:rsidR="0083449A" w:rsidRDefault="00A24CC8">
            <w:pPr>
              <w:spacing w:after="40" w:line="240" w:lineRule="auto"/>
            </w:pPr>
            <w:r>
              <w:t>A controlled state in which a transaction is prevented from completing passage pending review, transformation, remediation, or additional evidence.</w:t>
            </w:r>
          </w:p>
        </w:tc>
      </w:tr>
      <w:tr w:rsidR="0083449A" w14:paraId="25A4E81B" w14:textId="77777777">
        <w:trPr>
          <w:cantSplit/>
          <w:jc w:val="center"/>
        </w:trPr>
        <w:tc>
          <w:tcPr>
            <w:tcW w:w="4896" w:type="dxa"/>
          </w:tcPr>
          <w:p w14:paraId="05CCD575" w14:textId="77777777" w:rsidR="0083449A" w:rsidRDefault="00A24CC8">
            <w:pPr>
              <w:spacing w:after="40" w:line="240" w:lineRule="auto"/>
            </w:pPr>
            <w:r>
              <w:t>Transformation</w:t>
            </w:r>
          </w:p>
        </w:tc>
        <w:tc>
          <w:tcPr>
            <w:tcW w:w="4896" w:type="dxa"/>
          </w:tcPr>
          <w:p w14:paraId="1E25A7D9" w14:textId="77777777" w:rsidR="0083449A" w:rsidRDefault="00A24CC8">
            <w:pPr>
              <w:spacing w:after="40" w:line="240" w:lineRule="auto"/>
            </w:pPr>
            <w:r>
              <w:t>An authorized modification, such as redaction or minimization, required before passage.</w:t>
            </w:r>
          </w:p>
        </w:tc>
      </w:tr>
      <w:tr w:rsidR="0083449A" w14:paraId="452C711F" w14:textId="77777777">
        <w:trPr>
          <w:cantSplit/>
          <w:jc w:val="center"/>
        </w:trPr>
        <w:tc>
          <w:tcPr>
            <w:tcW w:w="4896" w:type="dxa"/>
          </w:tcPr>
          <w:p w14:paraId="42691718" w14:textId="77777777" w:rsidR="0083449A" w:rsidRDefault="00A24CC8">
            <w:pPr>
              <w:spacing w:after="40" w:line="240" w:lineRule="auto"/>
            </w:pPr>
            <w:r>
              <w:t>Destination Authority</w:t>
            </w:r>
          </w:p>
        </w:tc>
        <w:tc>
          <w:tcPr>
            <w:tcW w:w="4896" w:type="dxa"/>
          </w:tcPr>
          <w:p w14:paraId="54A7D1E7" w14:textId="77777777" w:rsidR="0083449A" w:rsidRDefault="00A24CC8">
            <w:pPr>
              <w:spacing w:after="40" w:line="240" w:lineRule="auto"/>
            </w:pPr>
            <w:r>
              <w:t>The Authority governing whether the intended receiving domain, service, or actor is an authorized destination for the transaction.</w:t>
            </w:r>
          </w:p>
        </w:tc>
      </w:tr>
      <w:tr w:rsidR="0083449A" w14:paraId="22D874D9" w14:textId="77777777">
        <w:trPr>
          <w:cantSplit/>
          <w:jc w:val="center"/>
        </w:trPr>
        <w:tc>
          <w:tcPr>
            <w:tcW w:w="4896" w:type="dxa"/>
          </w:tcPr>
          <w:p w14:paraId="54FC82CF" w14:textId="77777777" w:rsidR="0083449A" w:rsidRDefault="00A24CC8">
            <w:pPr>
              <w:spacing w:after="40" w:line="240" w:lineRule="auto"/>
            </w:pPr>
            <w:r>
              <w:t>Cross-Boundary Delegation</w:t>
            </w:r>
          </w:p>
        </w:tc>
        <w:tc>
          <w:tcPr>
            <w:tcW w:w="4896" w:type="dxa"/>
          </w:tcPr>
          <w:p w14:paraId="76332327" w14:textId="77777777" w:rsidR="0083449A" w:rsidRDefault="00A24CC8">
            <w:pPr>
              <w:spacing w:after="40" w:line="240" w:lineRule="auto"/>
            </w:pPr>
            <w:r>
              <w:t>A delegation whose object, instruction, data, or agent relationship crosses the external Organizational Boundary and therefore requires independent passage authorization.</w:t>
            </w:r>
          </w:p>
        </w:tc>
      </w:tr>
    </w:tbl>
    <w:p w14:paraId="65076F0A" w14:textId="77777777" w:rsidR="0083449A" w:rsidRDefault="00A24CC8">
      <w:pPr>
        <w:pStyle w:val="Heading1"/>
      </w:pPr>
      <w:r>
        <w:t>4. Enterprise AI Customs Architecture</w:t>
      </w:r>
    </w:p>
    <w:p w14:paraId="693BB40A" w14:textId="77777777" w:rsidR="0083449A" w:rsidRDefault="00A24CC8">
      <w:pPr>
        <w:pStyle w:val="Heading2"/>
      </w:pPr>
      <w:r>
        <w:t>4.1 Governor Law</w:t>
      </w:r>
    </w:p>
    <w:p w14:paraId="3276C291" w14:textId="77777777" w:rsidR="0083449A" w:rsidRDefault="00A24CC8">
      <w:r>
        <w:t>Governor Law contains superior enterprise requirements governing external passage, prohibited destinations or transaction classes, required evidence, emergency border powers, jurisdiction, and the Authority under which localized Port Director Law may be established. Only established and active Governor Law is authoritative.</w:t>
      </w:r>
    </w:p>
    <w:p w14:paraId="111313D7" w14:textId="77777777" w:rsidR="0083449A" w:rsidRDefault="00A24CC8">
      <w:pPr>
        <w:pStyle w:val="Heading2"/>
      </w:pPr>
      <w:r>
        <w:t>4.2 Port Authority</w:t>
      </w:r>
    </w:p>
    <w:p w14:paraId="23ECC672" w14:textId="77777777" w:rsidR="0083449A" w:rsidRDefault="00A24CC8">
      <w:r>
        <w:t>The Port Authority is the AI interpretation and decision layer for Border Jurisdiction. It interprets applicable active Governor Law and Port Director Law for a Governed Transaction and returns a bounded passage determination.</w:t>
      </w:r>
    </w:p>
    <w:p w14:paraId="4D85C4C0" w14:textId="77777777" w:rsidR="0083449A" w:rsidRDefault="00A24CC8">
      <w:pPr>
        <w:pStyle w:val="Heading2"/>
      </w:pPr>
      <w:r>
        <w:t>4.3 Port Director Law</w:t>
      </w:r>
    </w:p>
    <w:p w14:paraId="1FD9E294" w14:textId="77777777" w:rsidR="0083449A" w:rsidRDefault="00A24CC8">
      <w:r>
        <w:t>The Port Director is a non-AI Human-Established Law Layer containing localized border Law for defined Ports, destinations, transaction classes, data classes, business contexts, and external relationships. Authorized humans establish this Law through the required multi-human lifecycle. It may narrow or specialize superior Governor Law but may not weaken or contradict it.</w:t>
      </w:r>
    </w:p>
    <w:p w14:paraId="04D5FFAB" w14:textId="77777777" w:rsidR="0083449A" w:rsidRDefault="00A24CC8">
      <w:pPr>
        <w:pStyle w:val="Heading2"/>
      </w:pPr>
      <w:r>
        <w:lastRenderedPageBreak/>
        <w:t>4.4 Customs AGENT</w:t>
      </w:r>
    </w:p>
    <w:p w14:paraId="20BDE391" w14:textId="77777777" w:rsidR="0083449A" w:rsidRDefault="00A24CC8">
      <w:r>
        <w:t>The Customs AGENT is the AI operational border-inspection and enforcement layer. It evaluates permitted transaction content and context, looks for prohibited or concealed passage, applies authorized transformations or conditions, and enforces the Port Authority decision. It does not create Law or independently grant Authority.</w:t>
      </w:r>
    </w:p>
    <w:p w14:paraId="2FCFFE1B" w14:textId="77777777" w:rsidR="0083449A" w:rsidRDefault="00A24CC8">
      <w:pPr>
        <w:pStyle w:val="Heading2"/>
      </w:pPr>
      <w:r>
        <w:t>4.5 Port of Entry</w:t>
      </w:r>
    </w:p>
    <w:p w14:paraId="59540FC6" w14:textId="77777777" w:rsidR="0083449A" w:rsidRDefault="00A24CC8">
      <w:r>
        <w:t>A Port of Entry is the governed external crossing path at the Organization's actual boundary. In a simple enterprise this is normally the ISP-facing ingress and egress path. Where multiple external circuits or equivalent external paths exist, each must be explicitly recognized, registered, and governed. Internal gateways, APIs, applications, proxies, services, or segments are enforcement mechanisms or intermediaries, not separate Ports merely because traffic passes through them.</w:t>
      </w:r>
    </w:p>
    <w:p w14:paraId="08EE0117" w14:textId="77777777" w:rsidR="0083449A" w:rsidRDefault="00A24CC8">
      <w:pPr>
        <w:pStyle w:val="Heading2"/>
      </w:pPr>
      <w:r>
        <w:t>4.6 Separation of Law, Interpretation, and Enforcement</w:t>
      </w:r>
    </w:p>
    <w:p w14:paraId="2DAC80E2" w14:textId="77777777" w:rsidR="0083449A" w:rsidRDefault="00A24CC8">
      <w:r>
        <w:t>Phase III separates Human-Established Law, AI interpretation, and operational inspection/enforcement so that no autonomous component can define and exercise its own border powers. The Port Authority does not establish Law, the Port Director does not interpret transactions as AI, and the Customs AGENT does not enlarge its own Authority.</w:t>
      </w:r>
    </w:p>
    <w:p w14:paraId="4DD93A6A" w14:textId="77777777" w:rsidR="0083449A" w:rsidRDefault="00A24CC8">
      <w:pPr>
        <w:pStyle w:val="Heading2"/>
      </w:pPr>
      <w:r>
        <w:t>4.7 Relationship to Conventional Edge Security</w:t>
      </w:r>
    </w:p>
    <w:p w14:paraId="21A2C5F5" w14:textId="77777777" w:rsidR="0083449A" w:rsidRDefault="00A24CC8">
      <w:r>
        <w:t>The EAC control plane is additive. Conventional security mechanisms continue to detect intrusion, enforce connectivity, inspect protocols, protect endpoints, classify data, block known threats, and provide telemetry. Customs may consume or orchestrate those mechanisms, but neither the firewall nor any single security product becomes the source of Border Law.</w:t>
      </w:r>
    </w:p>
    <w:p w14:paraId="7C910C7C" w14:textId="77777777" w:rsidR="0083449A" w:rsidRDefault="00A24CC8">
      <w:pPr>
        <w:pStyle w:val="Heading1"/>
      </w:pPr>
      <w:r>
        <w:t>5. Trust Boundaries</w:t>
      </w:r>
    </w:p>
    <w:p w14:paraId="6398F1FF" w14:textId="77777777" w:rsidR="0083449A" w:rsidRDefault="00A24CC8">
      <w:pPr>
        <w:pStyle w:val="Heading2"/>
      </w:pPr>
      <w:r>
        <w:t>5.1 Governance, Not Geography</w:t>
      </w:r>
    </w:p>
    <w:p w14:paraId="7D88B4B3" w14:textId="77777777" w:rsidR="0083449A" w:rsidRDefault="00A24CC8">
      <w:r>
        <w:t>A Trust Boundary is a governance concept describing a material change in assumptions of Authority, custody, control, identity, policy, risk, or accountability. JAZB may recognize internal and external Trust Boundaries. Not every Trust Boundary invokes Enterprise AI Customs.</w:t>
      </w:r>
    </w:p>
    <w:p w14:paraId="00893AE8" w14:textId="77777777" w:rsidR="0083449A" w:rsidRDefault="00A24CC8">
      <w:pPr>
        <w:pStyle w:val="Heading2"/>
      </w:pPr>
      <w:r>
        <w:t>5.2 Boundary Triggers</w:t>
      </w:r>
    </w:p>
    <w:p w14:paraId="2BA57DC5" w14:textId="77777777" w:rsidR="0083449A" w:rsidRDefault="00A24CC8">
      <w:r>
        <w:t>Internal Trust Boundaries may be triggered by changes in administrative domain, tenant, identity authority, workload sensitivity, custody, or policy. External Border Jurisdiction is triggered when a Governed Transaction crosses from the Organization to the external world or enters from the external world.</w:t>
      </w:r>
    </w:p>
    <w:p w14:paraId="06D6BDD8" w14:textId="77777777" w:rsidR="0083449A" w:rsidRDefault="00A24CC8">
      <w:pPr>
        <w:pStyle w:val="Heading2"/>
      </w:pPr>
      <w:r>
        <w:t>5.3 Internal Boundaries</w:t>
      </w:r>
    </w:p>
    <w:p w14:paraId="773DCD30" w14:textId="77777777" w:rsidR="0083449A" w:rsidRDefault="00A24CC8">
      <w:r>
        <w:t>Internal Trust Boundaries remain governed by the appropriate Internal Jurisdiction, security architecture, and applicable Law. Crossing an internal boundary does not by itself create a Port of Entry, invoke Customs, or establish Border Authority.</w:t>
      </w:r>
    </w:p>
    <w:p w14:paraId="18F59819" w14:textId="77777777" w:rsidR="0083449A" w:rsidRDefault="00A24CC8">
      <w:pPr>
        <w:pStyle w:val="Heading2"/>
      </w:pPr>
      <w:r>
        <w:lastRenderedPageBreak/>
        <w:t>5.4 External Boundaries</w:t>
      </w:r>
    </w:p>
    <w:p w14:paraId="20D8B74C" w14:textId="77777777" w:rsidR="0083449A" w:rsidRDefault="00A24CC8">
      <w:r>
        <w:t>The external Organizational Boundary is where EAC Border Jurisdiction applies. SaaS providers, external AI services, partner organizations, third-party APIs, and federated agents are external destinations or sources reached through the Organization's governed external Port or Ports.</w:t>
      </w:r>
    </w:p>
    <w:p w14:paraId="34FCABA3" w14:textId="77777777" w:rsidR="0083449A" w:rsidRDefault="00A24CC8">
      <w:pPr>
        <w:pStyle w:val="Heading2"/>
      </w:pPr>
      <w:r>
        <w:t>5.5 Dynamic Boundaries</w:t>
      </w:r>
    </w:p>
    <w:p w14:paraId="5C515B90" w14:textId="77777777" w:rsidR="0083449A" w:rsidRDefault="00A24CC8">
      <w:r>
        <w:t>Cloud and agentic architectures may make internal governance boundaries context-dependent, but the EAC Port remains anchored to an actual external crossing path. A change in internal application, tenant, route, or service does not create a new Port unless the transaction can actually cross the Organization's external boundary by a distinct path.</w:t>
      </w:r>
    </w:p>
    <w:p w14:paraId="38328ADD" w14:textId="77777777" w:rsidR="0083449A" w:rsidRDefault="00A24CC8">
      <w:pPr>
        <w:pStyle w:val="Heading2"/>
      </w:pPr>
      <w:r>
        <w:t>5.6 Internal Trust Boundaries Do Not Create Ports</w:t>
      </w:r>
    </w:p>
    <w:p w14:paraId="06061B2D" w14:textId="77777777" w:rsidR="0083449A" w:rsidRDefault="00A24CC8">
      <w:r>
        <w:t>An Organization may maintain many internal Trust Boundaries and only one governed external Port. Internal segmentation, service meshes, proxies, API gateways, AI gateways, identity boundaries, and cloud workloads may support JAZB enforcement without becoming Ports of Entry.</w:t>
      </w:r>
    </w:p>
    <w:p w14:paraId="334D4D7D" w14:textId="77777777" w:rsidR="0083449A" w:rsidRDefault="00A24CC8">
      <w:pPr>
        <w:pStyle w:val="Heading2"/>
      </w:pPr>
      <w:r>
        <w:t>5.7 Multiple External Boundaries</w:t>
      </w:r>
    </w:p>
    <w:p w14:paraId="37A27A78" w14:textId="77777777" w:rsidR="0083449A" w:rsidRDefault="00A24CC8">
      <w:r>
        <w:t>If the Organization intentionally operates more than one external circuit or comparable external path, each path that can independently cross the Organizational Boundary MUST be registered and governed as a Port. An unmanaged external path is a Governance Escape risk.</w:t>
      </w:r>
    </w:p>
    <w:p w14:paraId="6F412110" w14:textId="77777777" w:rsidR="0083449A" w:rsidRDefault="00A24CC8">
      <w:pPr>
        <w:jc w:val="center"/>
      </w:pPr>
      <w:r>
        <w:rPr>
          <w:noProof/>
        </w:rPr>
        <w:drawing>
          <wp:inline distT="0" distB="0" distL="0" distR="0" wp14:anchorId="20CDC51D" wp14:editId="110FB3B8">
            <wp:extent cx="5760720" cy="2153985"/>
            <wp:effectExtent l="0" t="0" r="0" b="0"/>
            <wp:docPr id="2" name="Picture 2" descr="Diagram showing internal Trust Boundaries inside the Organization and the separate external Organizational Boundary where the EAC Port of Entry and Customs AGENT operate." title="JAZB Phase III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boundaries.png"/>
                    <pic:cNvPicPr/>
                  </pic:nvPicPr>
                  <pic:blipFill>
                    <a:blip r:embed="rId9"/>
                    <a:stretch>
                      <a:fillRect/>
                    </a:stretch>
                  </pic:blipFill>
                  <pic:spPr>
                    <a:xfrm>
                      <a:off x="0" y="0"/>
                      <a:ext cx="5760720" cy="2153985"/>
                    </a:xfrm>
                    <a:prstGeom prst="rect">
                      <a:avLst/>
                    </a:prstGeom>
                  </pic:spPr>
                </pic:pic>
              </a:graphicData>
            </a:graphic>
          </wp:inline>
        </w:drawing>
      </w:r>
    </w:p>
    <w:p w14:paraId="309E49FD" w14:textId="77777777" w:rsidR="0083449A" w:rsidRDefault="00A24CC8">
      <w:pPr>
        <w:pStyle w:val="FigureCaption"/>
        <w:jc w:val="center"/>
      </w:pPr>
      <w:r>
        <w:t>Figure 2. Trust Boundaries may exist internally, but an EAC Port exists only where a transaction crosses the external Organizational Boundary.</w:t>
      </w:r>
    </w:p>
    <w:p w14:paraId="43894D65" w14:textId="77777777" w:rsidR="0083449A" w:rsidRDefault="00A24CC8">
      <w:pPr>
        <w:pStyle w:val="Heading1"/>
      </w:pPr>
      <w:r>
        <w:t>6. Ports of Entry</w:t>
      </w:r>
    </w:p>
    <w:p w14:paraId="056AF768" w14:textId="77777777" w:rsidR="0083449A" w:rsidRDefault="00A24CC8">
      <w:pPr>
        <w:pStyle w:val="Heading2"/>
      </w:pPr>
      <w:r>
        <w:t>6.1 Approved Pathways</w:t>
      </w:r>
    </w:p>
    <w:p w14:paraId="73A210D8" w14:textId="77777777" w:rsidR="0083449A" w:rsidRDefault="00A24CC8">
      <w:r>
        <w:t>All external transaction classes subject to JAZB Border Jurisdiction MUST cross through an approved governed Port. Law MAY impose additional conditions by destination, classification, purpose, identity, agent, protocol, risk state, or transaction type.</w:t>
      </w:r>
    </w:p>
    <w:p w14:paraId="2B6D13EC" w14:textId="77777777" w:rsidR="0083449A" w:rsidRDefault="00A24CC8">
      <w:pPr>
        <w:pStyle w:val="Heading2"/>
      </w:pPr>
      <w:r>
        <w:lastRenderedPageBreak/>
        <w:t>6.2 Logical and Physical Forms</w:t>
      </w:r>
    </w:p>
    <w:p w14:paraId="12A21C7A" w14:textId="77777777" w:rsidR="0083449A" w:rsidRDefault="00A24CC8">
      <w:r>
        <w:t>A Port is anchored to an actual external crossing path, such as the Organization's primary ISP connection or another explicitly governed external circuit. Logical controls such as secure web gateways, DLP, CASB/SSE, API or AI gateways, proxies, and messaging security may enforce Customs decisions along that path, but they do not create additional Ports merely by participating in the route.</w:t>
      </w:r>
    </w:p>
    <w:p w14:paraId="702B42B1" w14:textId="77777777" w:rsidR="0083449A" w:rsidRDefault="00A24CC8">
      <w:pPr>
        <w:pStyle w:val="Heading2"/>
      </w:pPr>
      <w:r>
        <w:t>6.3 Port Registration</w:t>
      </w:r>
    </w:p>
    <w:p w14:paraId="46AA805A" w14:textId="77777777" w:rsidR="0083449A" w:rsidRDefault="00A24CC8">
      <w:r>
        <w:t>The Organization SHOULD maintain an authoritative Port inventory identifying the external path, carrier or external transport context where applicable, accountable owner, transaction classes, enforcement stack, Customs coverage, applicable Law, evidence destination, health state, and review schedule.</w:t>
      </w:r>
    </w:p>
    <w:p w14:paraId="160AE6DF" w14:textId="77777777" w:rsidR="0083449A" w:rsidRDefault="00A24CC8">
      <w:pPr>
        <w:pStyle w:val="Heading2"/>
      </w:pPr>
      <w:r>
        <w:t>6.4 Port Identity</w:t>
      </w:r>
    </w:p>
    <w:p w14:paraId="3B47BB40" w14:textId="77777777" w:rsidR="0083449A" w:rsidRDefault="00A24CC8">
      <w:r>
        <w:t>A Port SHOULD possess a verifiable control identity or configuration context sufficient to distinguish registered external crossing paths from unauthorized or unmanaged paths.</w:t>
      </w:r>
    </w:p>
    <w:p w14:paraId="49E74F9B" w14:textId="77777777" w:rsidR="0083449A" w:rsidRDefault="00A24CC8">
      <w:pPr>
        <w:pStyle w:val="Heading2"/>
      </w:pPr>
      <w:r>
        <w:t>6.5 Port Health</w:t>
      </w:r>
    </w:p>
    <w:p w14:paraId="49E5C07B" w14:textId="77777777" w:rsidR="0083449A" w:rsidRDefault="00A24CC8">
      <w:r>
        <w:t>Before high-risk passage, the implementation SHOULD verify that required Customs inspection, Port Authority connectivity, enforcement controls, evidence mechanisms, and relevant conventional security functions are available and trustworthy enough for the transaction.</w:t>
      </w:r>
    </w:p>
    <w:p w14:paraId="0E15F9FD" w14:textId="77777777" w:rsidR="0083449A" w:rsidRDefault="00A24CC8">
      <w:pPr>
        <w:pStyle w:val="Heading2"/>
      </w:pPr>
      <w:r>
        <w:t>6.6 Unauthorized Ports</w:t>
      </w:r>
    </w:p>
    <w:p w14:paraId="7C242770" w14:textId="77777777" w:rsidR="0083449A" w:rsidRDefault="00A24CC8">
      <w:r>
        <w:t>An unmanaged external circuit or path capable of crossing the Organizational Boundary outside registered Customs coverage is an unauthorized Port or equivalent border Governance Escape condition. An unapproved external destination reached through the registered Port is not a new Port; it is an unauthorized passage attempt through the existing Port.</w:t>
      </w:r>
    </w:p>
    <w:p w14:paraId="1209ED4D" w14:textId="77777777" w:rsidR="0083449A" w:rsidRDefault="00A24CC8">
      <w:pPr>
        <w:pStyle w:val="Heading2"/>
      </w:pPr>
      <w:r>
        <w:t>6.7 Internal Intermediaries Are Not Ports</w:t>
      </w:r>
    </w:p>
    <w:p w14:paraId="21E14EF5" w14:textId="77777777" w:rsidR="0083449A" w:rsidRDefault="00A24CC8">
      <w:r>
        <w:t>Compromising an internal proxy, server, application, API, workload identity, or service with legitimate Internet connectivity does not create an alternate Port. Its external traffic still reaches the governed Organizational Boundary and remains subject to Customs.</w:t>
      </w:r>
    </w:p>
    <w:p w14:paraId="5B9ED861" w14:textId="77777777" w:rsidR="0083449A" w:rsidRDefault="00A24CC8">
      <w:pPr>
        <w:pStyle w:val="Heading2"/>
      </w:pPr>
      <w:r>
        <w:t>6.8 Port Coverage Objective</w:t>
      </w:r>
    </w:p>
    <w:p w14:paraId="77DFF719" w14:textId="77777777" w:rsidR="0083449A" w:rsidRDefault="00A24CC8">
      <w:r>
        <w:t>A mature deployment SHOULD be able to account for every authorized external ingress and egress path. Unknown external connectivity is a security and governance condition requiring discovery, containment, or formal registration before it is trusted for governed passage.</w:t>
      </w:r>
    </w:p>
    <w:p w14:paraId="66176F91" w14:textId="77777777" w:rsidR="0083449A" w:rsidRDefault="00A24CC8">
      <w:pPr>
        <w:pStyle w:val="Heading1"/>
      </w:pPr>
      <w:r>
        <w:t>7. The Port Authority</w:t>
      </w:r>
    </w:p>
    <w:p w14:paraId="2C2006B0" w14:textId="77777777" w:rsidR="0083449A" w:rsidRDefault="00A24CC8">
      <w:pPr>
        <w:pStyle w:val="Heading2"/>
      </w:pPr>
      <w:r>
        <w:t>7.1 Purpose</w:t>
      </w:r>
    </w:p>
    <w:p w14:paraId="63AD4ED3" w14:textId="77777777" w:rsidR="0083449A" w:rsidRDefault="00A24CC8">
      <w:r>
        <w:t>The Port Authority is the AI interpretation and decision layer for Border Jurisdiction. It determines whether a proposed external crossing is authorized and under what bounded conditions.</w:t>
      </w:r>
    </w:p>
    <w:p w14:paraId="0AB5DA09" w14:textId="77777777" w:rsidR="0083449A" w:rsidRDefault="00A24CC8">
      <w:pPr>
        <w:pStyle w:val="Heading2"/>
      </w:pPr>
      <w:r>
        <w:lastRenderedPageBreak/>
        <w:t>7.2 Applicable Law</w:t>
      </w:r>
    </w:p>
    <w:p w14:paraId="7D7A3587" w14:textId="77777777" w:rsidR="0083449A" w:rsidRDefault="00A24CC8">
      <w:r>
        <w:t>The Port Authority MUST resolve applicable established and active Governor Law and applicable established and active Port Director Law before issuing a material passage decision. Draft, Proposed, Validated, pending, superseded, or revoked Law MUST NOT be treated as authoritative.</w:t>
      </w:r>
    </w:p>
    <w:p w14:paraId="546466F7" w14:textId="77777777" w:rsidR="0083449A" w:rsidRDefault="00A24CC8">
      <w:pPr>
        <w:pStyle w:val="Heading2"/>
      </w:pPr>
      <w:r>
        <w:t>7.3 Decision Inputs</w:t>
      </w:r>
    </w:p>
    <w:p w14:paraId="2ACEF35D" w14:textId="77777777" w:rsidR="0083449A" w:rsidRDefault="00A24CC8">
      <w:r>
        <w:t>Inputs MAY include subject identity, Authority provenance, source, destination, data classification, declared purpose, transaction type, requested transformation, Trust evidence, external obligations represented in Law, risk signals, Port health, Customs findings, and Law-establishment provenance.</w:t>
      </w:r>
    </w:p>
    <w:p w14:paraId="605B0442" w14:textId="77777777" w:rsidR="0083449A" w:rsidRDefault="00A24CC8">
      <w:pPr>
        <w:pStyle w:val="Heading2"/>
      </w:pPr>
      <w:r>
        <w:t>7.4 Decision Outputs</w:t>
      </w:r>
    </w:p>
    <w:p w14:paraId="1EBF5123" w14:textId="77777777" w:rsidR="0083449A" w:rsidRDefault="00A24CC8">
      <w:r>
        <w:t>A Port Authority decision MAY allow, allow with conditions, require transformation, hold, deny, escalate, expire, or revoke passage according to applicable Law.</w:t>
      </w:r>
    </w:p>
    <w:p w14:paraId="2C987A8A" w14:textId="77777777" w:rsidR="0083449A" w:rsidRDefault="00A24CC8">
      <w:pPr>
        <w:pStyle w:val="Heading2"/>
      </w:pPr>
      <w:r>
        <w:t>7.5 No Internal Rights</w:t>
      </w:r>
    </w:p>
    <w:p w14:paraId="70A1DD44" w14:textId="77777777" w:rsidR="0083449A" w:rsidRDefault="00A24CC8">
      <w:r>
        <w:t>Port Authority approval does not create internal Rights, resource access, or additional Internal Authority. Where the transaction requires internal access, that portion remains independently governed.</w:t>
      </w:r>
    </w:p>
    <w:p w14:paraId="0CB27171" w14:textId="77777777" w:rsidR="0083449A" w:rsidRDefault="00A24CC8">
      <w:pPr>
        <w:pStyle w:val="Heading2"/>
      </w:pPr>
      <w:r>
        <w:t>7.6 No Lawmaking</w:t>
      </w:r>
    </w:p>
    <w:p w14:paraId="34B6B9B8" w14:textId="77777777" w:rsidR="0083449A" w:rsidRDefault="00A24CC8">
      <w:r>
        <w:t>The Port Authority MUST NOT create, establish, modify, activate, suspend, revoke, or otherwise give governing effect to border Law. It cannot satisfy or impersonate the human authorization threshold.</w:t>
      </w:r>
    </w:p>
    <w:p w14:paraId="60FF8E20" w14:textId="77777777" w:rsidR="0083449A" w:rsidRDefault="00A24CC8">
      <w:pPr>
        <w:pStyle w:val="Heading2"/>
      </w:pPr>
      <w:r>
        <w:t>7.7 Explanation</w:t>
      </w:r>
    </w:p>
    <w:p w14:paraId="46FC4A00" w14:textId="77777777" w:rsidR="0083449A" w:rsidRDefault="00A24CC8">
      <w:r>
        <w:t>Material decisions SHOULD preserve human-reviewable reasons, applicable Law references, decision inputs, and evidence sufficient for authorized review without requiring disclosure of protected internal model reasoning.</w:t>
      </w:r>
    </w:p>
    <w:p w14:paraId="57AFBCD0" w14:textId="77777777" w:rsidR="0083449A" w:rsidRDefault="00A24CC8">
      <w:pPr>
        <w:pStyle w:val="Heading2"/>
      </w:pPr>
      <w:r>
        <w:t>7.8 Escalation</w:t>
      </w:r>
    </w:p>
    <w:p w14:paraId="0BEB5719" w14:textId="77777777" w:rsidR="0083449A" w:rsidRDefault="00A24CC8">
      <w:r>
        <w:t>Ambiguous, exceptional, high-impact, or insufficiently evidenced matters MUST be held, denied, or escalated according to active Human-Established Law rather than silently authorized.</w:t>
      </w:r>
    </w:p>
    <w:p w14:paraId="5E792442" w14:textId="77777777" w:rsidR="0083449A" w:rsidRDefault="00A24CC8">
      <w:pPr>
        <w:pStyle w:val="Heading1"/>
      </w:pPr>
      <w:r>
        <w:t>8. The Port Director</w:t>
      </w:r>
    </w:p>
    <w:p w14:paraId="6870F16F" w14:textId="77777777" w:rsidR="0083449A" w:rsidRDefault="00A24CC8">
      <w:pPr>
        <w:pStyle w:val="Heading2"/>
      </w:pPr>
      <w:r>
        <w:t>8.1 Nature</w:t>
      </w:r>
    </w:p>
    <w:p w14:paraId="4FEB1A05" w14:textId="77777777" w:rsidR="0083449A" w:rsidRDefault="00A24CC8">
      <w:r>
        <w:t>The Port Director is a non-AI Human-Established Law Layer. It is not a person and not an AI system. Authorized humans use the Port Director governance mechanism to draft, review, authorize, establish, activate, version, and revoke localized border Law.</w:t>
      </w:r>
    </w:p>
    <w:p w14:paraId="095224D6" w14:textId="77777777" w:rsidR="0083449A" w:rsidRDefault="00A24CC8">
      <w:pPr>
        <w:pStyle w:val="Heading2"/>
      </w:pPr>
      <w:r>
        <w:t>8.2 Local Border Law</w:t>
      </w:r>
    </w:p>
    <w:p w14:paraId="2F5BD240" w14:textId="77777777" w:rsidR="0083449A" w:rsidRDefault="00A24CC8">
      <w:r>
        <w:t>Port Director Law MAY define localized requirements for particular external Ports, destinations, data classes, transaction types, business units, external AI services, partners, or cross-organizational relationships.</w:t>
      </w:r>
    </w:p>
    <w:p w14:paraId="709DB70A" w14:textId="77777777" w:rsidR="0083449A" w:rsidRDefault="00A24CC8">
      <w:pPr>
        <w:pStyle w:val="Heading2"/>
      </w:pPr>
      <w:r>
        <w:lastRenderedPageBreak/>
        <w:t>8.3 Subordination</w:t>
      </w:r>
    </w:p>
    <w:p w14:paraId="6D83FA02" w14:textId="77777777" w:rsidR="0083449A" w:rsidRDefault="00A24CC8">
      <w:r>
        <w:t>Port Director Law is subordinate to Governor Law. It MUST NOT override, contradict, weaken, or authorize passage prohibited by superior Governor Law.</w:t>
      </w:r>
    </w:p>
    <w:p w14:paraId="7B1B16D5" w14:textId="77777777" w:rsidR="0083449A" w:rsidRDefault="00A24CC8">
      <w:pPr>
        <w:pStyle w:val="Heading2"/>
      </w:pPr>
      <w:r>
        <w:t>8.4 Permitted Narrowing</w:t>
      </w:r>
    </w:p>
    <w:p w14:paraId="5947F02C" w14:textId="77777777" w:rsidR="0083449A" w:rsidRDefault="00A24CC8">
      <w:r>
        <w:t>Where superior Law permits, localized border Law MAY impose stricter destination restrictions, inspection depth, minimization, redaction, evidence, approval, time, or transaction conditions.</w:t>
      </w:r>
    </w:p>
    <w:p w14:paraId="37D5BF7F" w14:textId="77777777" w:rsidR="0083449A" w:rsidRDefault="00A24CC8">
      <w:pPr>
        <w:pStyle w:val="Heading2"/>
      </w:pPr>
      <w:r>
        <w:t>8.5 Prohibited Expansion</w:t>
      </w:r>
    </w:p>
    <w:p w14:paraId="1E203A1D" w14:textId="77777777" w:rsidR="0083449A" w:rsidRDefault="00A24CC8">
      <w:r>
        <w:t>Port Director Law MUST NOT enlarge Border Authority beyond the limits permitted by Governor Law, even when the underlying technical systems are capable of broader communication.</w:t>
      </w:r>
    </w:p>
    <w:p w14:paraId="55622F3E" w14:textId="77777777" w:rsidR="0083449A" w:rsidRDefault="00A24CC8">
      <w:pPr>
        <w:pStyle w:val="Heading2"/>
      </w:pPr>
      <w:r>
        <w:t>8.6 Change Control</w:t>
      </w:r>
    </w:p>
    <w:p w14:paraId="32BB4D05" w14:textId="77777777" w:rsidR="0083449A" w:rsidRDefault="00A24CC8">
      <w:r>
        <w:t>Port Director Law changes MUST preserve legitimate human provenance, the exact proposal reviewed, authorization evidence, version integrity, effective date, activation state, and rollback or recovery information appropriate to organizational requirements.</w:t>
      </w:r>
    </w:p>
    <w:p w14:paraId="56867715" w14:textId="77777777" w:rsidR="0083449A" w:rsidRDefault="00A24CC8">
      <w:pPr>
        <w:pStyle w:val="Heading2"/>
      </w:pPr>
      <w:r>
        <w:t>8.7 Law Establishment Lifecycle</w:t>
      </w:r>
    </w:p>
    <w:p w14:paraId="7F93384B" w14:textId="77777777" w:rsidR="0083449A" w:rsidRDefault="00A24CC8">
      <w:r>
        <w:t>Port Director Law follows the same lifecycle established in Phase I and Phase II: Draft, Submit, Validate, Authorize, Establish, Activate. Drafting, editing, validation, or submission does not itself create authoritative Law.</w:t>
      </w:r>
    </w:p>
    <w:p w14:paraId="4DE38304" w14:textId="77777777" w:rsidR="0083449A" w:rsidRDefault="00A24CC8">
      <w:pPr>
        <w:pStyle w:val="Heading2"/>
      </w:pPr>
      <w:r>
        <w:t>8.8 Multi-Human Authorization</w:t>
      </w:r>
    </w:p>
    <w:p w14:paraId="2C260E57" w14:textId="77777777" w:rsidR="0083449A" w:rsidRDefault="00A24CC8">
      <w:r>
        <w:t>No individual may unilaterally establish, modify, activate, or revoke Port Director Law. The Organization MUST define a predefined authorization threshold of no fewer than two independently authorized humans. A single authorized person MAY draft or submit a proposal when granted the Rights to do so, but the proposal has no governing effect until the required authorization, establishment, and activation steps are complete.</w:t>
      </w:r>
    </w:p>
    <w:p w14:paraId="4B00E9EF" w14:textId="77777777" w:rsidR="0083449A" w:rsidRDefault="00A24CC8">
      <w:pPr>
        <w:pStyle w:val="Heading2"/>
      </w:pPr>
      <w:r>
        <w:t>8.9 Active-Version Binding</w:t>
      </w:r>
    </w:p>
    <w:p w14:paraId="7D1B56DA" w14:textId="77777777" w:rsidR="0083449A" w:rsidRDefault="00A24CC8">
      <w:r>
        <w:t>The Port Authority and Customs AGENT MUST rely only on applicable established and active Law versions. Where a material decision depends on a newly activated Law version, the Chain of Authority SHOULD preserve the establishment and activation provenance required to demonstrate that the human threshold was satisfied.</w:t>
      </w:r>
    </w:p>
    <w:p w14:paraId="1CDFF204" w14:textId="77777777" w:rsidR="0083449A" w:rsidRDefault="00A24CC8">
      <w:pPr>
        <w:pStyle w:val="Heading1"/>
      </w:pPr>
      <w:r>
        <w:t>9. The Customs AGENT</w:t>
      </w:r>
    </w:p>
    <w:p w14:paraId="56545101" w14:textId="77777777" w:rsidR="0083449A" w:rsidRDefault="00A24CC8">
      <w:pPr>
        <w:pStyle w:val="Heading2"/>
      </w:pPr>
      <w:r>
        <w:t>9.1 Inspect and Protect</w:t>
      </w:r>
    </w:p>
    <w:p w14:paraId="7BB46D20" w14:textId="77777777" w:rsidR="0083449A" w:rsidRDefault="00A24CC8">
      <w:r>
        <w:t>The Customs AGENT is the operational AI inspection and enforcement layer serving Border Jurisdiction at the governed external Port. Its mission is to inspect passage and protect the Organization from unauthorized, prohibited, concealed, or suspicious crossing while allowing legitimate business movement authorized by Law.</w:t>
      </w:r>
    </w:p>
    <w:p w14:paraId="53CB55B1" w14:textId="77777777" w:rsidR="0083449A" w:rsidRDefault="00A24CC8">
      <w:pPr>
        <w:pStyle w:val="Heading2"/>
      </w:pPr>
      <w:r>
        <w:lastRenderedPageBreak/>
        <w:t>9.2 Inspection</w:t>
      </w:r>
    </w:p>
    <w:p w14:paraId="3AA344E3" w14:textId="77777777" w:rsidR="0083449A" w:rsidRDefault="00A24CC8">
      <w:r>
        <w:t>Within the Scope authorized by Law, the Customs AGENT MAY inspect transaction metadata, content, classification, source, destination, purpose, Authority provenance, transformation state, behavioral context, and relevant telemetry. Inspection MAY include AI-assisted reasoning intended to identify attempts to conceal prohibited passage.</w:t>
      </w:r>
    </w:p>
    <w:p w14:paraId="24968D49" w14:textId="77777777" w:rsidR="0083449A" w:rsidRDefault="00A24CC8">
      <w:pPr>
        <w:pStyle w:val="Heading2"/>
      </w:pPr>
      <w:r>
        <w:t>9.3 Enforcement</w:t>
      </w:r>
    </w:p>
    <w:p w14:paraId="3EB6F4AC" w14:textId="77777777" w:rsidR="0083449A" w:rsidRDefault="00A24CC8">
      <w:r>
        <w:t>The Customs AGENT MAY permit passage, apply authorized transformation or minimization, quarantine, hold, deny, or route for escalation only in accordance with applicable Law and the Port Authority decision.</w:t>
      </w:r>
    </w:p>
    <w:p w14:paraId="0BD54B72" w14:textId="77777777" w:rsidR="0083449A" w:rsidRDefault="00A24CC8">
      <w:pPr>
        <w:pStyle w:val="Heading2"/>
      </w:pPr>
      <w:r>
        <w:t>9.4 Non-User-Facing Role</w:t>
      </w:r>
    </w:p>
    <w:p w14:paraId="10BC098B" w14:textId="77777777" w:rsidR="0083449A" w:rsidRDefault="00A24CC8">
      <w:r>
        <w:t>The Customs AGENT normally serves the governed border rather than acting as the End User's operational assistant. Its primary relationship is to passage, not task completion.</w:t>
      </w:r>
    </w:p>
    <w:p w14:paraId="18C6C4A8" w14:textId="77777777" w:rsidR="0083449A" w:rsidRDefault="00A24CC8">
      <w:pPr>
        <w:pStyle w:val="Heading2"/>
      </w:pPr>
      <w:r>
        <w:t>9.5 Bounded Authority</w:t>
      </w:r>
    </w:p>
    <w:p w14:paraId="1C732C7D" w14:textId="77777777" w:rsidR="0083449A" w:rsidRDefault="00A24CC8">
      <w:r>
        <w:t>Customs capability is bounded by the transaction, Port, applicable Law, Port Authority decision, technical Scope, and permitted inspection methods. Inspection power is not sovereign Authority.</w:t>
      </w:r>
    </w:p>
    <w:p w14:paraId="097E6785" w14:textId="77777777" w:rsidR="0083449A" w:rsidRDefault="00A24CC8">
      <w:pPr>
        <w:pStyle w:val="Heading2"/>
      </w:pPr>
      <w:r>
        <w:t>9.6 Evidence</w:t>
      </w:r>
    </w:p>
    <w:p w14:paraId="5155FDF5" w14:textId="77777777" w:rsidR="0083449A" w:rsidRDefault="00A24CC8">
      <w:r>
        <w:t>The Customs AGENT SHOULD preserve material inspection findings, transformations, enforcement actions, destination, timestamps, and outcome references sufficient for the Chain of Evidence without collecting unnecessary content.</w:t>
      </w:r>
    </w:p>
    <w:p w14:paraId="6AFC7306" w14:textId="77777777" w:rsidR="0083449A" w:rsidRDefault="00A24CC8">
      <w:pPr>
        <w:pStyle w:val="Heading2"/>
      </w:pPr>
      <w:r>
        <w:t>9.7 No Independent Expansion</w:t>
      </w:r>
    </w:p>
    <w:p w14:paraId="71D590E8" w14:textId="77777777" w:rsidR="0083449A" w:rsidRDefault="00A24CC8">
      <w:r>
        <w:t>The Customs AGENT MUST NOT enlarge the transaction's destination, Scope, purpose, Authority, or permitted data merely because inspection determines that broader movement is technically safe or operationally convenient.</w:t>
      </w:r>
    </w:p>
    <w:p w14:paraId="29250B7E" w14:textId="77777777" w:rsidR="0083449A" w:rsidRDefault="00A24CC8">
      <w:pPr>
        <w:pStyle w:val="Heading2"/>
      </w:pPr>
      <w:r>
        <w:t>9.8 Contraband and Concealment Detection</w:t>
      </w:r>
    </w:p>
    <w:p w14:paraId="0D36BA51" w14:textId="77777777" w:rsidR="0083449A" w:rsidRDefault="00A24CC8">
      <w:r>
        <w:t>Customs inspection SHOULD consider whether protected or prohibited information is being disguised through encoding, fragmentation, summarization, format conversion, prompt construction, image embedding, protocol variation, or other transformation. Detection is not assumed to be perfect; suspected concealment MAY trigger hold, deeper inspection, denial, evidence preservation, or escalation according to Law.</w:t>
      </w:r>
    </w:p>
    <w:p w14:paraId="07966B3A" w14:textId="77777777" w:rsidR="0083449A" w:rsidRDefault="00A24CC8">
      <w:pPr>
        <w:pStyle w:val="Heading2"/>
      </w:pPr>
      <w:r>
        <w:t>9.9 Conventional Security Integration</w:t>
      </w:r>
    </w:p>
    <w:p w14:paraId="309C5395" w14:textId="77777777" w:rsidR="0083449A" w:rsidRDefault="00A24CC8">
      <w:r>
        <w:t>The Customs AGENT SHOULD consume relevant signals from DLP, firewalls, IDS/IPS, secure web gateways, DNS security, CASB/SSE, EDR/XDR, SIEM, identity systems, data-classification services, AI gateways, and other approved controls. Those systems remain independent security mechanisms and do not become the source of JAZB Law.</w:t>
      </w:r>
    </w:p>
    <w:p w14:paraId="783F47DA" w14:textId="77777777" w:rsidR="0083449A" w:rsidRDefault="00A24CC8">
      <w:pPr>
        <w:pStyle w:val="Heading1"/>
      </w:pPr>
      <w:r>
        <w:t>10. Governed Passage Model</w:t>
      </w:r>
    </w:p>
    <w:p w14:paraId="2EB47666" w14:textId="77777777" w:rsidR="0083449A" w:rsidRDefault="00A24CC8">
      <w:r>
        <w:t xml:space="preserve">Every material external transaction SHOULD be evaluated as a governed passage problem rather than as mere connectivity. The model begins when a transaction is expected to cross the external Organizational </w:t>
      </w:r>
      <w:r>
        <w:lastRenderedPageBreak/>
        <w:t>Boundary and ends only after the crossing is allowed, transformed, held, denied, revoked, or escalated and the outcome is evidenced.</w:t>
      </w:r>
    </w:p>
    <w:p w14:paraId="5C2EF8CD" w14:textId="77777777" w:rsidR="0083449A" w:rsidRDefault="00A24CC8">
      <w:pPr>
        <w:pStyle w:val="ListBullet"/>
      </w:pPr>
      <w:r>
        <w:t>Identify the Governed Transaction and participating identities.</w:t>
      </w:r>
    </w:p>
    <w:p w14:paraId="110BB0D5" w14:textId="77777777" w:rsidR="0083449A" w:rsidRDefault="00A24CC8">
      <w:pPr>
        <w:pStyle w:val="ListBullet"/>
      </w:pPr>
      <w:r>
        <w:t>Determine whether the transaction will cross the external Organizational Boundary.</w:t>
      </w:r>
    </w:p>
    <w:p w14:paraId="088BA57D" w14:textId="77777777" w:rsidR="0083449A" w:rsidRDefault="00A24CC8">
      <w:pPr>
        <w:pStyle w:val="ListBullet"/>
      </w:pPr>
      <w:r>
        <w:t>Identify the registered Port and applicable active Governor and Port Director Law.</w:t>
      </w:r>
    </w:p>
    <w:p w14:paraId="7058522C" w14:textId="77777777" w:rsidR="0083449A" w:rsidRDefault="00A24CC8">
      <w:pPr>
        <w:pStyle w:val="ListBullet"/>
      </w:pPr>
      <w:r>
        <w:t>Validate required Internal Authority and source possession where relevant.</w:t>
      </w:r>
    </w:p>
    <w:p w14:paraId="075550CF" w14:textId="77777777" w:rsidR="0083449A" w:rsidRDefault="00A24CC8">
      <w:pPr>
        <w:pStyle w:val="ListBullet"/>
      </w:pPr>
      <w:r>
        <w:t>Inspect source, content, classification, destination, purpose, transformation, and Authority provenance.</w:t>
      </w:r>
    </w:p>
    <w:p w14:paraId="6F09BB2F" w14:textId="77777777" w:rsidR="0083449A" w:rsidRDefault="00A24CC8">
      <w:pPr>
        <w:pStyle w:val="ListBullet"/>
      </w:pPr>
      <w:r>
        <w:t>Obtain the Port Authority decision.</w:t>
      </w:r>
    </w:p>
    <w:p w14:paraId="635EFDCC" w14:textId="77777777" w:rsidR="0083449A" w:rsidRDefault="00A24CC8">
      <w:pPr>
        <w:pStyle w:val="ListBullet"/>
      </w:pPr>
      <w:r>
        <w:t>Apply required conditions, minimization, redaction, or other authorized transformation.</w:t>
      </w:r>
    </w:p>
    <w:p w14:paraId="4E3B6189" w14:textId="77777777" w:rsidR="0083449A" w:rsidRDefault="00A24CC8">
      <w:pPr>
        <w:pStyle w:val="ListBullet"/>
      </w:pPr>
      <w:r>
        <w:t>Enforce passage, hold, denial, revocation, or escalation at the governed border.</w:t>
      </w:r>
    </w:p>
    <w:p w14:paraId="5719AA39" w14:textId="77777777" w:rsidR="0083449A" w:rsidRDefault="00A24CC8">
      <w:pPr>
        <w:pStyle w:val="ListBullet"/>
      </w:pPr>
      <w:r>
        <w:t>Record the material Chain of Authority and Chain of Evidence outcome.</w:t>
      </w:r>
    </w:p>
    <w:p w14:paraId="0EA4244D" w14:textId="77777777" w:rsidR="0083449A" w:rsidRDefault="00A24CC8">
      <w:pPr>
        <w:jc w:val="center"/>
      </w:pPr>
      <w:r>
        <w:rPr>
          <w:noProof/>
        </w:rPr>
        <w:drawing>
          <wp:inline distT="0" distB="0" distL="0" distR="0" wp14:anchorId="226E4694" wp14:editId="7B966019">
            <wp:extent cx="5760720" cy="2482613"/>
            <wp:effectExtent l="0" t="0" r="0" b="0"/>
            <wp:docPr id="3" name="Picture 3" descr="Diagram showing the border decision workflow from proposed transaction through external-boundary detection, Customs inspection, Port Authority interpretation, and allow, condition, hold, or deny outcomes." title="JAZB Phase III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der_decision.png"/>
                    <pic:cNvPicPr/>
                  </pic:nvPicPr>
                  <pic:blipFill>
                    <a:blip r:embed="rId10"/>
                    <a:stretch>
                      <a:fillRect/>
                    </a:stretch>
                  </pic:blipFill>
                  <pic:spPr>
                    <a:xfrm>
                      <a:off x="0" y="0"/>
                      <a:ext cx="5760720" cy="2482613"/>
                    </a:xfrm>
                    <a:prstGeom prst="rect">
                      <a:avLst/>
                    </a:prstGeom>
                  </pic:spPr>
                </pic:pic>
              </a:graphicData>
            </a:graphic>
          </wp:inline>
        </w:drawing>
      </w:r>
    </w:p>
    <w:p w14:paraId="4A115E69" w14:textId="77777777" w:rsidR="0083449A" w:rsidRDefault="00A24CC8">
      <w:pPr>
        <w:pStyle w:val="FigureCaption"/>
        <w:jc w:val="center"/>
      </w:pPr>
      <w:r>
        <w:t>Figure 3. Canonical border-decision workflow for a proposed external crossing.</w:t>
      </w:r>
    </w:p>
    <w:p w14:paraId="175FC414" w14:textId="77777777" w:rsidR="0083449A" w:rsidRDefault="00A24CC8">
      <w:pPr>
        <w:pStyle w:val="Heading1"/>
      </w:pPr>
      <w:r>
        <w:t>11. Ingress Governance</w:t>
      </w:r>
    </w:p>
    <w:p w14:paraId="4FF1F640" w14:textId="77777777" w:rsidR="0083449A" w:rsidRDefault="00A24CC8">
      <w:pPr>
        <w:pStyle w:val="Heading2"/>
      </w:pPr>
      <w:r>
        <w:t>11.1 Source Validation</w:t>
      </w:r>
    </w:p>
    <w:p w14:paraId="1080DDEE" w14:textId="77777777" w:rsidR="0083449A" w:rsidRDefault="00A24CC8">
      <w:r>
        <w:t>Ingress SHOULD identify and validate the external source, transport context, and relevant provenance to the degree required by Law before the transaction is delivered internally.</w:t>
      </w:r>
    </w:p>
    <w:p w14:paraId="3ACE9D6C" w14:textId="77777777" w:rsidR="0083449A" w:rsidRDefault="00A24CC8">
      <w:pPr>
        <w:pStyle w:val="Heading2"/>
      </w:pPr>
      <w:r>
        <w:t>11.2 Content Inspection</w:t>
      </w:r>
    </w:p>
    <w:p w14:paraId="237A0749" w14:textId="77777777" w:rsidR="0083449A" w:rsidRDefault="00A24CC8">
      <w:r>
        <w:t>Ingress inspection MAY examine payloads, attachments, instructions, tool output, executable content, embedded links, prompts, model context, delegated objects, or other material that active Law authorizes Customs to inspect.</w:t>
      </w:r>
    </w:p>
    <w:p w14:paraId="1B764733" w14:textId="77777777" w:rsidR="0083449A" w:rsidRDefault="00A24CC8">
      <w:pPr>
        <w:pStyle w:val="Heading2"/>
      </w:pPr>
      <w:r>
        <w:t>11.3 Agentic Threats</w:t>
      </w:r>
    </w:p>
    <w:p w14:paraId="2396348A" w14:textId="77777777" w:rsidR="0083449A" w:rsidRDefault="00A24CC8">
      <w:r>
        <w:t>External content may attempt prompt injection, tool manipulation, identity misuse, goal redirection, delegated-Authority abuse, or other agentic influence. Customs and conventional security controls SHOULD cooperate to identify, quarantine, transform, deny, or escalate such ingress according to Law.</w:t>
      </w:r>
    </w:p>
    <w:p w14:paraId="546A50C6" w14:textId="77777777" w:rsidR="0083449A" w:rsidRDefault="00A24CC8">
      <w:pPr>
        <w:pStyle w:val="Heading2"/>
      </w:pPr>
      <w:r>
        <w:lastRenderedPageBreak/>
        <w:t>11.4 Destination Inside the Organization</w:t>
      </w:r>
    </w:p>
    <w:p w14:paraId="0DA99014" w14:textId="77777777" w:rsidR="0083449A" w:rsidRDefault="00A24CC8">
      <w:r>
        <w:t>Ingress must be authorized for the intended internal destination and purpose. Acceptance at the external network edge does not create internal Rights or bypass Internal Jurisdiction.</w:t>
      </w:r>
    </w:p>
    <w:p w14:paraId="3D090211" w14:textId="77777777" w:rsidR="0083449A" w:rsidRDefault="00A24CC8">
      <w:pPr>
        <w:pStyle w:val="Heading2"/>
      </w:pPr>
      <w:r>
        <w:t>11.5 Quarantine and Sanitization</w:t>
      </w:r>
    </w:p>
    <w:p w14:paraId="1DA125DD" w14:textId="77777777" w:rsidR="0083449A" w:rsidRDefault="00A24CC8">
      <w:r>
        <w:t>Suspicious or policy-sensitive ingress MAY be quarantined, sanitized, stripped of active content, minimized, transformed, or escalated before internal delivery where Law permits.</w:t>
      </w:r>
    </w:p>
    <w:p w14:paraId="4A36410A" w14:textId="77777777" w:rsidR="0083449A" w:rsidRDefault="00A24CC8">
      <w:pPr>
        <w:pStyle w:val="Heading2"/>
      </w:pPr>
      <w:r>
        <w:t>11.6 Evidence</w:t>
      </w:r>
    </w:p>
    <w:p w14:paraId="1E69E77D" w14:textId="77777777" w:rsidR="0083449A" w:rsidRDefault="00A24CC8">
      <w:r>
        <w:t>Ingress evidence SHOULD preserve source, intended internal destination, Port, applicable Law, decision, material inspection findings, transformations, and final outcome appropriate to risk.</w:t>
      </w:r>
    </w:p>
    <w:p w14:paraId="5FE26B7E" w14:textId="77777777" w:rsidR="0083449A" w:rsidRDefault="00A24CC8">
      <w:pPr>
        <w:pStyle w:val="Heading1"/>
      </w:pPr>
      <w:r>
        <w:t>12. Egress Governance</w:t>
      </w:r>
    </w:p>
    <w:p w14:paraId="0C42ACC0" w14:textId="77777777" w:rsidR="0083449A" w:rsidRDefault="00A24CC8">
      <w:pPr>
        <w:pStyle w:val="Heading2"/>
      </w:pPr>
      <w:r>
        <w:t>12.1 Source Authority</w:t>
      </w:r>
    </w:p>
    <w:p w14:paraId="74E9EB68" w14:textId="77777777" w:rsidR="0083449A" w:rsidRDefault="00A24CC8">
      <w:r>
        <w:t>Before egress is considered, the actor MUST possess legitimate Internal Authority over the source information, instruction, delegation, or action where Internal Jurisdiction requires it.</w:t>
      </w:r>
    </w:p>
    <w:p w14:paraId="4CF8F4AF" w14:textId="77777777" w:rsidR="0083449A" w:rsidRDefault="00A24CC8">
      <w:pPr>
        <w:pStyle w:val="Heading2"/>
      </w:pPr>
      <w:r>
        <w:t>12.2 Independent Border Authority</w:t>
      </w:r>
    </w:p>
    <w:p w14:paraId="05CFB9D1" w14:textId="77777777" w:rsidR="0083449A" w:rsidRDefault="00A24CC8">
      <w:r>
        <w:t>Valid source Authority does not create Border Authority. Passage remains independently governed by Port Authority and Customs at the external Organizational Boundary.</w:t>
      </w:r>
    </w:p>
    <w:p w14:paraId="0D182B0B" w14:textId="77777777" w:rsidR="0083449A" w:rsidRDefault="00A24CC8">
      <w:pPr>
        <w:pStyle w:val="Heading2"/>
      </w:pPr>
      <w:r>
        <w:t>12.3 Destination Validation</w:t>
      </w:r>
    </w:p>
    <w:p w14:paraId="73380D99" w14:textId="77777777" w:rsidR="0083449A" w:rsidRDefault="00A24CC8">
      <w:r>
        <w:t>The intended external destination, tenant, service, organization, endpoint, or recipient MUST be authorized for the specific transaction and data involved. Reachability, authentication, subscription, or prior use is insufficient.</w:t>
      </w:r>
    </w:p>
    <w:p w14:paraId="486EA729" w14:textId="77777777" w:rsidR="0083449A" w:rsidRDefault="00A24CC8">
      <w:pPr>
        <w:pStyle w:val="Heading2"/>
      </w:pPr>
      <w:r>
        <w:t>12.4 Data Minimization</w:t>
      </w:r>
    </w:p>
    <w:p w14:paraId="580F9E0B" w14:textId="77777777" w:rsidR="0083449A" w:rsidRDefault="00A24CC8">
      <w:r>
        <w:t>Where active Law requires, only the minimum information necessary for the authorized external purpose MAY cross the boundary.</w:t>
      </w:r>
    </w:p>
    <w:p w14:paraId="6A2EF724" w14:textId="77777777" w:rsidR="0083449A" w:rsidRDefault="00A24CC8">
      <w:pPr>
        <w:pStyle w:val="Heading2"/>
      </w:pPr>
      <w:r>
        <w:t>12.5 Redaction</w:t>
      </w:r>
    </w:p>
    <w:p w14:paraId="26CC168B" w14:textId="77777777" w:rsidR="0083449A" w:rsidRDefault="00A24CC8">
      <w:r>
        <w:t>Sensitive elements MAY be removed, masked, tokenized, or otherwise transformed before passage when active Law permits a sanitized transaction and the transformation remains within Authority.</w:t>
      </w:r>
    </w:p>
    <w:p w14:paraId="7E898CA3" w14:textId="77777777" w:rsidR="0083449A" w:rsidRDefault="00A24CC8">
      <w:pPr>
        <w:pStyle w:val="Heading2"/>
      </w:pPr>
      <w:r>
        <w:t>12.6 Denial</w:t>
      </w:r>
    </w:p>
    <w:p w14:paraId="7DE5479E" w14:textId="77777777" w:rsidR="0083449A" w:rsidRDefault="00A24CC8">
      <w:r>
        <w:t>If passage cannot be made lawful through authorized conditions, transformation, additional evidence, or escalation, egress MUST be denied.</w:t>
      </w:r>
    </w:p>
    <w:p w14:paraId="5FF962B8" w14:textId="77777777" w:rsidR="0083449A" w:rsidRDefault="00A24CC8">
      <w:pPr>
        <w:pStyle w:val="Heading2"/>
      </w:pPr>
      <w:r>
        <w:t>12.7 Evidence</w:t>
      </w:r>
    </w:p>
    <w:p w14:paraId="7D4D2374" w14:textId="77777777" w:rsidR="0083449A" w:rsidRDefault="00A24CC8">
      <w:r>
        <w:t>Egress evidence SHOULD support reconstruction of what crossed, where it went, why it was authorized, which Law governed the decision, what transformations occurred, and what Customs enforced.</w:t>
      </w:r>
    </w:p>
    <w:p w14:paraId="13560797" w14:textId="77777777" w:rsidR="0083449A" w:rsidRDefault="00A24CC8">
      <w:pPr>
        <w:pStyle w:val="Heading1"/>
      </w:pPr>
      <w:r>
        <w:lastRenderedPageBreak/>
        <w:t>13. External AI Services</w:t>
      </w:r>
    </w:p>
    <w:p w14:paraId="666DD570" w14:textId="77777777" w:rsidR="0083449A" w:rsidRDefault="00A24CC8">
      <w:pPr>
        <w:pStyle w:val="Heading2"/>
      </w:pPr>
      <w:r>
        <w:t>13.1 External AI as a Border Event</w:t>
      </w:r>
    </w:p>
    <w:p w14:paraId="1EA222A0" w14:textId="77777777" w:rsidR="0083449A" w:rsidRDefault="00A24CC8">
      <w:r>
        <w:t>Sending organizational prompts, context, files, credentials, tool output, delegated capability, or governed data to an external AI service invokes Border Jurisdiction when the transaction crosses the Organization's external boundary.</w:t>
      </w:r>
    </w:p>
    <w:p w14:paraId="4D170E0B" w14:textId="77777777" w:rsidR="0083449A" w:rsidRDefault="00A24CC8">
      <w:pPr>
        <w:pStyle w:val="Heading2"/>
      </w:pPr>
      <w:r>
        <w:t>13.2 Approved Services</w:t>
      </w:r>
    </w:p>
    <w:p w14:paraId="0882A580" w14:textId="77777777" w:rsidR="0083449A" w:rsidRDefault="00A24CC8">
      <w:r>
        <w:t>Active Human-Established Law MAY define approved providers, tenants, models, accounts, endpoints, regions, service configurations, or purpose-specific conditions. Approval of a provider does not automatically authorize every transaction to that provider.</w:t>
      </w:r>
    </w:p>
    <w:p w14:paraId="1713C963" w14:textId="77777777" w:rsidR="0083449A" w:rsidRDefault="00A24CC8">
      <w:pPr>
        <w:pStyle w:val="Heading2"/>
      </w:pPr>
      <w:r>
        <w:t>13.3 Purpose and Data Class</w:t>
      </w:r>
    </w:p>
    <w:p w14:paraId="6D21A30B" w14:textId="77777777" w:rsidR="0083449A" w:rsidRDefault="00A24CC8">
      <w:r>
        <w:t>Border authorization MAY differ by purpose, data classification, source Authority, destination, model or service context, contractual conditions, and required transformation.</w:t>
      </w:r>
    </w:p>
    <w:p w14:paraId="3E78D329" w14:textId="77777777" w:rsidR="0083449A" w:rsidRDefault="00A24CC8">
      <w:pPr>
        <w:pStyle w:val="Heading2"/>
      </w:pPr>
      <w:r>
        <w:t>13.4 Provider Terms and Control</w:t>
      </w:r>
    </w:p>
    <w:p w14:paraId="3C49909B" w14:textId="77777777" w:rsidR="0083449A" w:rsidRDefault="00A24CC8">
      <w:r>
        <w:t>Contractual, privacy, retention, training-use, geographic, confidentiality, security, and incident-response requirements MAY be represented as border Law inputs when they are relevant to passage.</w:t>
      </w:r>
    </w:p>
    <w:p w14:paraId="6D3D5370" w14:textId="77777777" w:rsidR="0083449A" w:rsidRDefault="00A24CC8">
      <w:pPr>
        <w:pStyle w:val="Heading2"/>
      </w:pPr>
      <w:r>
        <w:t>13.5 Retrieval and Output</w:t>
      </w:r>
    </w:p>
    <w:p w14:paraId="64B6D450" w14:textId="77777777" w:rsidR="0083449A" w:rsidRDefault="00A24CC8">
      <w:r>
        <w:t>Responses, retrieved content, agent instructions, or files returning from an external AI service are ingress and MAY require independent Customs inspection and Internal Jurisdiction authorization before use.</w:t>
      </w:r>
    </w:p>
    <w:p w14:paraId="54FBFF2A" w14:textId="77777777" w:rsidR="0083449A" w:rsidRDefault="00A24CC8">
      <w:pPr>
        <w:pStyle w:val="Heading2"/>
      </w:pPr>
      <w:r>
        <w:t>13.6 No Implicit Approval</w:t>
      </w:r>
    </w:p>
    <w:p w14:paraId="6278E2FF" w14:textId="77777777" w:rsidR="0083449A" w:rsidRDefault="00A24CC8">
      <w:r>
        <w:t>A browser session, API key, OAuth grant, subscription, SaaS integration, technical allowlist, or valid network route does not establish Authority to transmit organizational information to an external AI service.</w:t>
      </w:r>
    </w:p>
    <w:p w14:paraId="52A92A53" w14:textId="77777777" w:rsidR="0083449A" w:rsidRDefault="00A24CC8">
      <w:pPr>
        <w:pStyle w:val="Heading1"/>
      </w:pPr>
      <w:r>
        <w:t>14. Agent-to-Agent and Cross-Organizational Communication</w:t>
      </w:r>
    </w:p>
    <w:p w14:paraId="3EC99C40" w14:textId="77777777" w:rsidR="0083449A" w:rsidRDefault="00A24CC8">
      <w:pPr>
        <w:pStyle w:val="Heading2"/>
      </w:pPr>
      <w:r>
        <w:t>14.1 Agent Identity</w:t>
      </w:r>
    </w:p>
    <w:p w14:paraId="577C24E1" w14:textId="77777777" w:rsidR="0083449A" w:rsidRDefault="00A24CC8">
      <w:r>
        <w:t>Participating agents require identities, attestations, or equivalent verifiable contexts sufficient for the active Law governing cross-organizational interaction.</w:t>
      </w:r>
    </w:p>
    <w:p w14:paraId="509FBF94" w14:textId="77777777" w:rsidR="0083449A" w:rsidRDefault="00A24CC8">
      <w:pPr>
        <w:pStyle w:val="Heading2"/>
      </w:pPr>
      <w:r>
        <w:t>14.2 Communication Authority</w:t>
      </w:r>
    </w:p>
    <w:p w14:paraId="1B856390" w14:textId="77777777" w:rsidR="0083449A" w:rsidRDefault="00A24CC8">
      <w:r>
        <w:t>Authority to discover or technically reach another agent is distinct from Authority to communicate, delegate, transfer data, or cross the Organizational Boundary.</w:t>
      </w:r>
    </w:p>
    <w:p w14:paraId="67495A23" w14:textId="77777777" w:rsidR="0083449A" w:rsidRDefault="00A24CC8">
      <w:pPr>
        <w:pStyle w:val="Heading2"/>
      </w:pPr>
      <w:r>
        <w:t>14.3 Cross-Organizational Federation</w:t>
      </w:r>
    </w:p>
    <w:p w14:paraId="0413CDDB" w14:textId="77777777" w:rsidR="0083449A" w:rsidRDefault="00A24CC8">
      <w:r>
        <w:t>Federation may establish identity trust, protocol compatibility, and technical interoperability. It does not merge sovereign governance. Each Organization retains its own Law and Authority decisions.</w:t>
      </w:r>
    </w:p>
    <w:p w14:paraId="06CCF592" w14:textId="77777777" w:rsidR="0083449A" w:rsidRDefault="00A24CC8">
      <w:pPr>
        <w:pStyle w:val="Heading2"/>
      </w:pPr>
      <w:r>
        <w:lastRenderedPageBreak/>
        <w:t>14.4 Mutual Authorization</w:t>
      </w:r>
    </w:p>
    <w:p w14:paraId="7FF59F8D" w14:textId="77777777" w:rsidR="0083449A" w:rsidRDefault="00A24CC8">
      <w:r>
        <w:t>The sender's authorization does not compel the receiving Organization to accept the transaction. The recipient independently applies its own governance before granting local Rights or Authority.</w:t>
      </w:r>
    </w:p>
    <w:p w14:paraId="0CF6E94C" w14:textId="77777777" w:rsidR="0083449A" w:rsidRDefault="00A24CC8">
      <w:pPr>
        <w:pStyle w:val="Heading2"/>
      </w:pPr>
      <w:r>
        <w:t>14.5 Delegation Propagation</w:t>
      </w:r>
    </w:p>
    <w:p w14:paraId="7760D2DC" w14:textId="77777777" w:rsidR="0083449A" w:rsidRDefault="00A24CC8">
      <w:r>
        <w:t>Delegated Authority MAY cross the external boundary only where the underlying delegation is valid, the passage is independently authorized, and the recipient accepts the delegation under its own governance.</w:t>
      </w:r>
    </w:p>
    <w:p w14:paraId="58864259" w14:textId="77777777" w:rsidR="0083449A" w:rsidRDefault="00A24CC8">
      <w:pPr>
        <w:pStyle w:val="Heading2"/>
      </w:pPr>
      <w:r>
        <w:t>14.6 Revocation Propagation</w:t>
      </w:r>
    </w:p>
    <w:p w14:paraId="31AC370F" w14:textId="77777777" w:rsidR="0083449A" w:rsidRDefault="00A24CC8">
      <w:r>
        <w:t>Where technical mechanisms support it, revocation SHOULD propagate to active cross-organizational sessions and dependent delegations that rely on the revoked Authority.</w:t>
      </w:r>
    </w:p>
    <w:p w14:paraId="36C9156A" w14:textId="77777777" w:rsidR="0083449A" w:rsidRDefault="00A24CC8">
      <w:pPr>
        <w:pStyle w:val="Heading1"/>
      </w:pPr>
      <w:r>
        <w:t>15. Cross-Boundary Delegation</w:t>
      </w:r>
    </w:p>
    <w:p w14:paraId="5B474A9D" w14:textId="77777777" w:rsidR="0083449A" w:rsidRDefault="00A24CC8">
      <w:pPr>
        <w:pStyle w:val="Heading2"/>
      </w:pPr>
      <w:r>
        <w:t>15.1 Delegation versus Passage</w:t>
      </w:r>
    </w:p>
    <w:p w14:paraId="59065156" w14:textId="77777777" w:rsidR="0083449A" w:rsidRDefault="00A24CC8">
      <w:r>
        <w:t>Delegation creates bounded Authority. Passage authorizes the relevant delegation object, instruction, data, or agent relationship to cross the external Organizational Boundary. Both questions require independent answers.</w:t>
      </w:r>
    </w:p>
    <w:p w14:paraId="626B2416" w14:textId="77777777" w:rsidR="0083449A" w:rsidRDefault="00A24CC8">
      <w:pPr>
        <w:pStyle w:val="Heading2"/>
      </w:pPr>
      <w:r>
        <w:t>15.2 No Sovereignty Transfer</w:t>
      </w:r>
    </w:p>
    <w:p w14:paraId="435443A6" w14:textId="77777777" w:rsidR="0083449A" w:rsidRDefault="00A24CC8">
      <w:r>
        <w:t>Cross-boundary delegation does not transfer the delegating Organization's sovereignty, Law-establishment power, or jurisdiction to the recipient.</w:t>
      </w:r>
    </w:p>
    <w:p w14:paraId="12B4011D" w14:textId="77777777" w:rsidR="0083449A" w:rsidRDefault="00A24CC8">
      <w:pPr>
        <w:pStyle w:val="Heading2"/>
      </w:pPr>
      <w:r>
        <w:t>15.3 Scope Preservation</w:t>
      </w:r>
    </w:p>
    <w:p w14:paraId="1E9B65CB" w14:textId="77777777" w:rsidR="0083449A" w:rsidRDefault="00A24CC8">
      <w:r>
        <w:t>Purpose, Scope, duration, recipient, allowed actions, data limits, evidence conditions, and redelegation restrictions SHOULD remain bound to the delegation across the border.</w:t>
      </w:r>
    </w:p>
    <w:p w14:paraId="4A9CCF53" w14:textId="77777777" w:rsidR="0083449A" w:rsidRDefault="00A24CC8">
      <w:pPr>
        <w:pStyle w:val="Heading2"/>
      </w:pPr>
      <w:r>
        <w:t>15.4 Recipient Validation</w:t>
      </w:r>
    </w:p>
    <w:p w14:paraId="7CCA6DED" w14:textId="77777777" w:rsidR="0083449A" w:rsidRDefault="00A24CC8">
      <w:r>
        <w:t>The receiving domain MUST independently determine whether it recognizes the delegator, accepts the delegation, and grants any local Rights or Authority required for execution.</w:t>
      </w:r>
    </w:p>
    <w:p w14:paraId="7CE827F0" w14:textId="77777777" w:rsidR="0083449A" w:rsidRDefault="00A24CC8">
      <w:pPr>
        <w:pStyle w:val="Heading2"/>
      </w:pPr>
      <w:r>
        <w:t>15.5 Cascade Revocation</w:t>
      </w:r>
    </w:p>
    <w:p w14:paraId="7151125A" w14:textId="77777777" w:rsidR="0083449A" w:rsidRDefault="00A24CC8">
      <w:r>
        <w:t>Where delegation chains exist, revocation mechanisms SHOULD invalidate dependent Authority and active relationships as required by Law and supported by the implementation.</w:t>
      </w:r>
    </w:p>
    <w:p w14:paraId="4E3A03C0" w14:textId="77777777" w:rsidR="0083449A" w:rsidRDefault="00A24CC8">
      <w:pPr>
        <w:pStyle w:val="Heading2"/>
      </w:pPr>
      <w:r>
        <w:t>15.6 Evidence</w:t>
      </w:r>
    </w:p>
    <w:p w14:paraId="22AEBCBC" w14:textId="77777777" w:rsidR="0083449A" w:rsidRDefault="00A24CC8">
      <w:r>
        <w:t>The Chain of Authority SHOULD preserve delegation provenance, border decision, recipient acceptance, and revocation state across the organizational crossing.</w:t>
      </w:r>
    </w:p>
    <w:p w14:paraId="248B45ED" w14:textId="77777777" w:rsidR="0083449A" w:rsidRDefault="00A24CC8">
      <w:pPr>
        <w:jc w:val="center"/>
      </w:pPr>
      <w:r>
        <w:rPr>
          <w:noProof/>
        </w:rPr>
        <w:lastRenderedPageBreak/>
        <w:drawing>
          <wp:inline distT="0" distB="0" distL="0" distR="0" wp14:anchorId="52F19219" wp14:editId="187E9C08">
            <wp:extent cx="5760720" cy="2165377"/>
            <wp:effectExtent l="0" t="0" r="0" b="0"/>
            <wp:docPr id="4" name="Picture 4" descr="Diagram showing cross-organizational delegation passing from an internal AGENT through Customs and the external Port to a recipient AGENT that applies independent recipient Authority." title="JAZB Phase III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boundary_delegation.png"/>
                    <pic:cNvPicPr/>
                  </pic:nvPicPr>
                  <pic:blipFill>
                    <a:blip r:embed="rId11"/>
                    <a:stretch>
                      <a:fillRect/>
                    </a:stretch>
                  </pic:blipFill>
                  <pic:spPr>
                    <a:xfrm>
                      <a:off x="0" y="0"/>
                      <a:ext cx="5760720" cy="2165377"/>
                    </a:xfrm>
                    <a:prstGeom prst="rect">
                      <a:avLst/>
                    </a:prstGeom>
                  </pic:spPr>
                </pic:pic>
              </a:graphicData>
            </a:graphic>
          </wp:inline>
        </w:drawing>
      </w:r>
    </w:p>
    <w:p w14:paraId="0E064F78" w14:textId="77777777" w:rsidR="0083449A" w:rsidRDefault="00A24CC8">
      <w:pPr>
        <w:pStyle w:val="FigureCaption"/>
        <w:jc w:val="center"/>
      </w:pPr>
      <w:r>
        <w:t>Figure 4. Cross-organizational delegation requires both lawful passage and valid recipient Authority.</w:t>
      </w:r>
    </w:p>
    <w:p w14:paraId="2323752E" w14:textId="77777777" w:rsidR="0083449A" w:rsidRDefault="00A24CC8">
      <w:pPr>
        <w:pStyle w:val="Heading1"/>
      </w:pPr>
      <w:r>
        <w:t>16. Data Classification and Transformation</w:t>
      </w:r>
    </w:p>
    <w:p w14:paraId="22531D3C" w14:textId="77777777" w:rsidR="0083449A" w:rsidRDefault="00A24CC8">
      <w:pPr>
        <w:pStyle w:val="Heading2"/>
      </w:pPr>
      <w:r>
        <w:t>16.1 Classification as Evidence</w:t>
      </w:r>
    </w:p>
    <w:p w14:paraId="69955120" w14:textId="77777777" w:rsidR="0083449A" w:rsidRDefault="00A24CC8">
      <w:r>
        <w:t>Classification informs Customs and Port Authority decisions but is not itself the sole source of Border Authority. A low-risk label cannot override active Law, and a high-risk label may trigger stricter inspection or denial.</w:t>
      </w:r>
    </w:p>
    <w:p w14:paraId="205619A9" w14:textId="77777777" w:rsidR="0083449A" w:rsidRDefault="00A24CC8">
      <w:pPr>
        <w:pStyle w:val="Heading2"/>
      </w:pPr>
      <w:r>
        <w:t>16.2 Classification Sources</w:t>
      </w:r>
    </w:p>
    <w:p w14:paraId="2223247D" w14:textId="77777777" w:rsidR="0083449A" w:rsidRDefault="00A24CC8">
      <w:r>
        <w:t>Classifications MAY originate from human labels, repositories, data-governance systems, DLP engines, approved AI-assisted classifiers, information-protection systems, or other governed mechanisms.</w:t>
      </w:r>
    </w:p>
    <w:p w14:paraId="393B9CD0" w14:textId="77777777" w:rsidR="0083449A" w:rsidRDefault="00A24CC8">
      <w:pPr>
        <w:pStyle w:val="Heading2"/>
      </w:pPr>
      <w:r>
        <w:t>16.3 Transformation</w:t>
      </w:r>
    </w:p>
    <w:p w14:paraId="3EFBA364" w14:textId="77777777" w:rsidR="0083449A" w:rsidRDefault="00A24CC8">
      <w:r>
        <w:t>Authorized transformation MAY include minimization, redaction, masking, tokenization, format conversion, metadata removal, summarization, or other bounded modifications when active Law permits the transformed transaction.</w:t>
      </w:r>
    </w:p>
    <w:p w14:paraId="56B80646" w14:textId="77777777" w:rsidR="0083449A" w:rsidRDefault="00A24CC8">
      <w:pPr>
        <w:pStyle w:val="Heading2"/>
      </w:pPr>
      <w:r>
        <w:t>16.4 Transformation Integrity</w:t>
      </w:r>
    </w:p>
    <w:p w14:paraId="6CD58830" w14:textId="77777777" w:rsidR="0083449A" w:rsidRDefault="00A24CC8">
      <w:r>
        <w:t>The implementation SHOULD preserve evidence of what was transformed, why, by which mechanism, under which Law and decision, and whether the transformed result still carries governed meaning or provenance.</w:t>
      </w:r>
    </w:p>
    <w:p w14:paraId="56D694B2" w14:textId="77777777" w:rsidR="0083449A" w:rsidRDefault="00A24CC8">
      <w:pPr>
        <w:pStyle w:val="Heading2"/>
      </w:pPr>
      <w:r>
        <w:t>16.5 Derived Data</w:t>
      </w:r>
    </w:p>
    <w:p w14:paraId="011342DD" w14:textId="77777777" w:rsidR="0083449A" w:rsidRDefault="00A24CC8">
      <w:r>
        <w:t>Summaries, embeddings, extracted features, transformed content, prompts, model-generated derivatives, and other representations MAY remain governed when active Law treats them as carrying protected meaning, source provenance, or equivalent sensitivity.</w:t>
      </w:r>
    </w:p>
    <w:p w14:paraId="5AF8D5BA" w14:textId="77777777" w:rsidR="0083449A" w:rsidRDefault="00A24CC8">
      <w:pPr>
        <w:pStyle w:val="Heading2"/>
      </w:pPr>
      <w:r>
        <w:t>16.6 Reclassification</w:t>
      </w:r>
    </w:p>
    <w:p w14:paraId="172C1851" w14:textId="77777777" w:rsidR="0083449A" w:rsidRDefault="00A24CC8">
      <w:r>
        <w:t>AI MAY recommend or apply classification according to authorized mechanisms, but authoritative classification changes MUST follow the process defined by applicable Human-Established Law. Reclassification MUST NOT be used as a shortcut to evade border restrictions.</w:t>
      </w:r>
    </w:p>
    <w:p w14:paraId="11AD8EE8" w14:textId="77777777" w:rsidR="0083449A" w:rsidRDefault="00A24CC8">
      <w:pPr>
        <w:jc w:val="center"/>
      </w:pPr>
      <w:r>
        <w:rPr>
          <w:noProof/>
        </w:rPr>
        <w:lastRenderedPageBreak/>
        <w:drawing>
          <wp:inline distT="0" distB="0" distL="0" distR="0" wp14:anchorId="4C34954E" wp14:editId="1850A63C">
            <wp:extent cx="5760720" cy="1598121"/>
            <wp:effectExtent l="0" t="0" r="0" b="0"/>
            <wp:docPr id="5" name="Picture 5" descr="Diagram listing illustrative Customs inspection inputs including identity, Authority, content, classification, destination, purpose, active Law, and provenance." title="JAZB Phase III 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pection_pipeline.png"/>
                    <pic:cNvPicPr/>
                  </pic:nvPicPr>
                  <pic:blipFill>
                    <a:blip r:embed="rId12"/>
                    <a:stretch>
                      <a:fillRect/>
                    </a:stretch>
                  </pic:blipFill>
                  <pic:spPr>
                    <a:xfrm>
                      <a:off x="0" y="0"/>
                      <a:ext cx="5760720" cy="1598121"/>
                    </a:xfrm>
                    <a:prstGeom prst="rect">
                      <a:avLst/>
                    </a:prstGeom>
                  </pic:spPr>
                </pic:pic>
              </a:graphicData>
            </a:graphic>
          </wp:inline>
        </w:drawing>
      </w:r>
    </w:p>
    <w:p w14:paraId="4A500597" w14:textId="77777777" w:rsidR="0083449A" w:rsidRDefault="00A24CC8">
      <w:pPr>
        <w:pStyle w:val="FigureCaption"/>
        <w:jc w:val="center"/>
      </w:pPr>
      <w:r>
        <w:t>Figure 5. Illustrative Customs inspection inputs. Implementations may evaluate these signals in parallel.</w:t>
      </w:r>
    </w:p>
    <w:p w14:paraId="7AF34B3E" w14:textId="77777777" w:rsidR="0083449A" w:rsidRDefault="00A24CC8">
      <w:pPr>
        <w:pStyle w:val="Heading1"/>
      </w:pPr>
      <w:r>
        <w:t>17. Border Decision Semantics</w:t>
      </w:r>
    </w:p>
    <w:tbl>
      <w:tblPr>
        <w:tblStyle w:val="TableGrid"/>
        <w:tblW w:w="0" w:type="auto"/>
        <w:jc w:val="center"/>
        <w:tblLook w:val="04A0" w:firstRow="1" w:lastRow="0" w:firstColumn="1" w:lastColumn="0" w:noHBand="0" w:noVBand="1"/>
      </w:tblPr>
      <w:tblGrid>
        <w:gridCol w:w="4896"/>
        <w:gridCol w:w="4896"/>
      </w:tblGrid>
      <w:tr w:rsidR="0083449A" w14:paraId="77FCE4DB" w14:textId="77777777">
        <w:trPr>
          <w:cantSplit/>
          <w:tblHeader/>
          <w:jc w:val="center"/>
        </w:trPr>
        <w:tc>
          <w:tcPr>
            <w:tcW w:w="4896" w:type="dxa"/>
            <w:shd w:val="clear" w:color="auto" w:fill="D9EAF7"/>
          </w:tcPr>
          <w:p w14:paraId="629A7E1C" w14:textId="77777777" w:rsidR="0083449A" w:rsidRDefault="00A24CC8">
            <w:pPr>
              <w:spacing w:after="40" w:line="240" w:lineRule="auto"/>
            </w:pPr>
            <w:r>
              <w:rPr>
                <w:b/>
              </w:rPr>
              <w:t>Decision</w:t>
            </w:r>
          </w:p>
        </w:tc>
        <w:tc>
          <w:tcPr>
            <w:tcW w:w="4896" w:type="dxa"/>
            <w:shd w:val="clear" w:color="auto" w:fill="D9EAF7"/>
          </w:tcPr>
          <w:p w14:paraId="5BE4EA49" w14:textId="77777777" w:rsidR="0083449A" w:rsidRDefault="00A24CC8">
            <w:pPr>
              <w:spacing w:after="40" w:line="240" w:lineRule="auto"/>
            </w:pPr>
            <w:r>
              <w:rPr>
                <w:b/>
              </w:rPr>
              <w:t>Meaning</w:t>
            </w:r>
          </w:p>
        </w:tc>
      </w:tr>
      <w:tr w:rsidR="0083449A" w14:paraId="24166B93" w14:textId="77777777">
        <w:trPr>
          <w:cantSplit/>
          <w:jc w:val="center"/>
        </w:trPr>
        <w:tc>
          <w:tcPr>
            <w:tcW w:w="4896" w:type="dxa"/>
          </w:tcPr>
          <w:p w14:paraId="3BE4ACCE" w14:textId="77777777" w:rsidR="0083449A" w:rsidRDefault="00A24CC8">
            <w:pPr>
              <w:spacing w:after="40" w:line="240" w:lineRule="auto"/>
            </w:pPr>
            <w:r>
              <w:t>ALLOW</w:t>
            </w:r>
          </w:p>
        </w:tc>
        <w:tc>
          <w:tcPr>
            <w:tcW w:w="4896" w:type="dxa"/>
          </w:tcPr>
          <w:p w14:paraId="4EC62F6E" w14:textId="77777777" w:rsidR="0083449A" w:rsidRDefault="00A24CC8">
            <w:pPr>
              <w:spacing w:after="40" w:line="240" w:lineRule="auto"/>
            </w:pPr>
            <w:r>
              <w:t>Passage is authorized as requested.</w:t>
            </w:r>
          </w:p>
        </w:tc>
      </w:tr>
      <w:tr w:rsidR="0083449A" w14:paraId="037C071C" w14:textId="77777777">
        <w:trPr>
          <w:cantSplit/>
          <w:jc w:val="center"/>
        </w:trPr>
        <w:tc>
          <w:tcPr>
            <w:tcW w:w="4896" w:type="dxa"/>
          </w:tcPr>
          <w:p w14:paraId="0B29AD5D" w14:textId="77777777" w:rsidR="0083449A" w:rsidRDefault="00A24CC8">
            <w:pPr>
              <w:spacing w:after="40" w:line="240" w:lineRule="auto"/>
            </w:pPr>
            <w:r>
              <w:t>ALLOW WITH CONDITIONS</w:t>
            </w:r>
          </w:p>
        </w:tc>
        <w:tc>
          <w:tcPr>
            <w:tcW w:w="4896" w:type="dxa"/>
          </w:tcPr>
          <w:p w14:paraId="58EC7CC9" w14:textId="77777777" w:rsidR="0083449A" w:rsidRDefault="00A24CC8">
            <w:pPr>
              <w:spacing w:after="40" w:line="240" w:lineRule="auto"/>
            </w:pPr>
            <w:r>
              <w:t>Passage is authorized only if defined conditions are satisfied.</w:t>
            </w:r>
          </w:p>
        </w:tc>
      </w:tr>
      <w:tr w:rsidR="0083449A" w14:paraId="7FAA99FA" w14:textId="77777777">
        <w:trPr>
          <w:cantSplit/>
          <w:jc w:val="center"/>
        </w:trPr>
        <w:tc>
          <w:tcPr>
            <w:tcW w:w="4896" w:type="dxa"/>
          </w:tcPr>
          <w:p w14:paraId="482979B7" w14:textId="77777777" w:rsidR="0083449A" w:rsidRDefault="00A24CC8">
            <w:pPr>
              <w:spacing w:after="40" w:line="240" w:lineRule="auto"/>
            </w:pPr>
            <w:r>
              <w:t>TRANSFORM AND ALLOW</w:t>
            </w:r>
          </w:p>
        </w:tc>
        <w:tc>
          <w:tcPr>
            <w:tcW w:w="4896" w:type="dxa"/>
          </w:tcPr>
          <w:p w14:paraId="7A2F3253" w14:textId="77777777" w:rsidR="0083449A" w:rsidRDefault="00A24CC8">
            <w:pPr>
              <w:spacing w:after="40" w:line="240" w:lineRule="auto"/>
            </w:pPr>
            <w:r>
              <w:t>Specified authorized transformation must occur before passage.</w:t>
            </w:r>
          </w:p>
        </w:tc>
      </w:tr>
      <w:tr w:rsidR="0083449A" w14:paraId="662C7A03" w14:textId="77777777">
        <w:trPr>
          <w:cantSplit/>
          <w:jc w:val="center"/>
        </w:trPr>
        <w:tc>
          <w:tcPr>
            <w:tcW w:w="4896" w:type="dxa"/>
          </w:tcPr>
          <w:p w14:paraId="4EE20787" w14:textId="77777777" w:rsidR="0083449A" w:rsidRDefault="00A24CC8">
            <w:pPr>
              <w:spacing w:after="40" w:line="240" w:lineRule="auto"/>
            </w:pPr>
            <w:r>
              <w:t>HOLD</w:t>
            </w:r>
          </w:p>
        </w:tc>
        <w:tc>
          <w:tcPr>
            <w:tcW w:w="4896" w:type="dxa"/>
          </w:tcPr>
          <w:p w14:paraId="50479BAF" w14:textId="77777777" w:rsidR="0083449A" w:rsidRDefault="00A24CC8">
            <w:pPr>
              <w:spacing w:after="40" w:line="240" w:lineRule="auto"/>
            </w:pPr>
            <w:r>
              <w:t>The transaction is quarantined pending additional evidence, review, remediation, or time-bound condition.</w:t>
            </w:r>
          </w:p>
        </w:tc>
      </w:tr>
      <w:tr w:rsidR="0083449A" w14:paraId="2632A78B" w14:textId="77777777">
        <w:trPr>
          <w:cantSplit/>
          <w:jc w:val="center"/>
        </w:trPr>
        <w:tc>
          <w:tcPr>
            <w:tcW w:w="4896" w:type="dxa"/>
          </w:tcPr>
          <w:p w14:paraId="5351C571" w14:textId="77777777" w:rsidR="0083449A" w:rsidRDefault="00A24CC8">
            <w:pPr>
              <w:spacing w:after="40" w:line="240" w:lineRule="auto"/>
            </w:pPr>
            <w:r>
              <w:t>DENY</w:t>
            </w:r>
          </w:p>
        </w:tc>
        <w:tc>
          <w:tcPr>
            <w:tcW w:w="4896" w:type="dxa"/>
          </w:tcPr>
          <w:p w14:paraId="03105FAA" w14:textId="77777777" w:rsidR="0083449A" w:rsidRDefault="00A24CC8">
            <w:pPr>
              <w:spacing w:after="40" w:line="240" w:lineRule="auto"/>
            </w:pPr>
            <w:r>
              <w:t>Passage is not authorized.</w:t>
            </w:r>
          </w:p>
        </w:tc>
      </w:tr>
      <w:tr w:rsidR="0083449A" w14:paraId="452BAD8D" w14:textId="77777777">
        <w:trPr>
          <w:cantSplit/>
          <w:jc w:val="center"/>
        </w:trPr>
        <w:tc>
          <w:tcPr>
            <w:tcW w:w="4896" w:type="dxa"/>
          </w:tcPr>
          <w:p w14:paraId="00524E7A" w14:textId="77777777" w:rsidR="0083449A" w:rsidRDefault="00A24CC8">
            <w:pPr>
              <w:spacing w:after="40" w:line="240" w:lineRule="auto"/>
            </w:pPr>
            <w:r>
              <w:t>ESCALATE</w:t>
            </w:r>
          </w:p>
        </w:tc>
        <w:tc>
          <w:tcPr>
            <w:tcW w:w="4896" w:type="dxa"/>
          </w:tcPr>
          <w:p w14:paraId="709953AB" w14:textId="77777777" w:rsidR="0083449A" w:rsidRDefault="00A24CC8">
            <w:pPr>
              <w:spacing w:after="40" w:line="240" w:lineRule="auto"/>
            </w:pPr>
            <w:r>
              <w:t>A human or superior governance process must resolve the matter before passage.</w:t>
            </w:r>
          </w:p>
        </w:tc>
      </w:tr>
      <w:tr w:rsidR="0083449A" w14:paraId="45B4075E" w14:textId="77777777">
        <w:trPr>
          <w:cantSplit/>
          <w:jc w:val="center"/>
        </w:trPr>
        <w:tc>
          <w:tcPr>
            <w:tcW w:w="4896" w:type="dxa"/>
          </w:tcPr>
          <w:p w14:paraId="37ADC7C6" w14:textId="77777777" w:rsidR="0083449A" w:rsidRDefault="00A24CC8">
            <w:pPr>
              <w:spacing w:after="40" w:line="240" w:lineRule="auto"/>
            </w:pPr>
            <w:r>
              <w:t>EXPIRE</w:t>
            </w:r>
          </w:p>
        </w:tc>
        <w:tc>
          <w:tcPr>
            <w:tcW w:w="4896" w:type="dxa"/>
          </w:tcPr>
          <w:p w14:paraId="20D5D0B2" w14:textId="77777777" w:rsidR="0083449A" w:rsidRDefault="00A24CC8">
            <w:pPr>
              <w:spacing w:after="40" w:line="240" w:lineRule="auto"/>
            </w:pPr>
            <w:r>
              <w:t>A previously valid decision is no longer effective because its time or conditions ended.</w:t>
            </w:r>
          </w:p>
        </w:tc>
      </w:tr>
      <w:tr w:rsidR="0083449A" w14:paraId="62622B29" w14:textId="77777777">
        <w:trPr>
          <w:cantSplit/>
          <w:jc w:val="center"/>
        </w:trPr>
        <w:tc>
          <w:tcPr>
            <w:tcW w:w="4896" w:type="dxa"/>
          </w:tcPr>
          <w:p w14:paraId="268B7EA9" w14:textId="77777777" w:rsidR="0083449A" w:rsidRDefault="00A24CC8">
            <w:pPr>
              <w:spacing w:after="40" w:line="240" w:lineRule="auto"/>
            </w:pPr>
            <w:r>
              <w:t>REVOKE</w:t>
            </w:r>
          </w:p>
        </w:tc>
        <w:tc>
          <w:tcPr>
            <w:tcW w:w="4896" w:type="dxa"/>
          </w:tcPr>
          <w:p w14:paraId="5086E73F" w14:textId="77777777" w:rsidR="0083449A" w:rsidRDefault="00A24CC8">
            <w:pPr>
              <w:spacing w:after="40" w:line="240" w:lineRule="auto"/>
            </w:pPr>
            <w:r>
              <w:t>Previously granted Border Authority is withdrawn.</w:t>
            </w:r>
          </w:p>
        </w:tc>
      </w:tr>
    </w:tbl>
    <w:p w14:paraId="6B1EA47A" w14:textId="77777777" w:rsidR="0083449A" w:rsidRDefault="00A24CC8">
      <w:r>
        <w:t>A material border decision SHOULD identify transaction, registered Port, external boundary crossing, applicable active Law, source identity and Authority, destination, purpose, classification, conditions, effective time, expiration, transformation requirements, Customs findings where relevant, and evidence references sufficient for authorized review.</w:t>
      </w:r>
    </w:p>
    <w:p w14:paraId="1198BB55" w14:textId="77777777" w:rsidR="0083449A" w:rsidRDefault="00A24CC8">
      <w:pPr>
        <w:pStyle w:val="Heading1"/>
      </w:pPr>
      <w:r>
        <w:t>18. Inspection and Enforcement</w:t>
      </w:r>
    </w:p>
    <w:p w14:paraId="2B576BA5" w14:textId="77777777" w:rsidR="0083449A" w:rsidRDefault="00A24CC8">
      <w:pPr>
        <w:pStyle w:val="Heading2"/>
      </w:pPr>
      <w:r>
        <w:t>18.1 Inspection Scope</w:t>
      </w:r>
    </w:p>
    <w:p w14:paraId="53C96285" w14:textId="77777777" w:rsidR="0083449A" w:rsidRDefault="00A24CC8">
      <w:r>
        <w:t>Customs inspection MUST remain within the Scope authorized by active Law and necessary for the border decision. Inspection Authority is itself bounded and auditable.</w:t>
      </w:r>
    </w:p>
    <w:p w14:paraId="6FD57064" w14:textId="77777777" w:rsidR="0083449A" w:rsidRDefault="00A24CC8">
      <w:pPr>
        <w:pStyle w:val="Heading2"/>
      </w:pPr>
      <w:r>
        <w:t>18.2 Privacy and Confidentiality</w:t>
      </w:r>
    </w:p>
    <w:p w14:paraId="6A4591A1" w14:textId="77777777" w:rsidR="0083449A" w:rsidRDefault="00A24CC8">
      <w:r>
        <w:t>Inspection mechanisms SHOULD minimize unnecessary exposure, retention, duplication, and human access while still collecting the evidence required to determine and prove lawful passage.</w:t>
      </w:r>
    </w:p>
    <w:p w14:paraId="09F0BD82" w14:textId="77777777" w:rsidR="0083449A" w:rsidRDefault="00A24CC8">
      <w:pPr>
        <w:pStyle w:val="Heading2"/>
      </w:pPr>
      <w:r>
        <w:t>18.3 Enforcement Points</w:t>
      </w:r>
    </w:p>
    <w:p w14:paraId="73A2ECE7" w14:textId="77777777" w:rsidR="0083449A" w:rsidRDefault="00A24CC8">
      <w:r>
        <w:t xml:space="preserve">Firewalls, secure web gateways, DLP, DNS security, CASB/SSE, proxies, API and AI gateways, identity controls, messaging security, cloud controls, and application controls MAY implement or assist Customs </w:t>
      </w:r>
      <w:r>
        <w:lastRenderedPageBreak/>
        <w:t>enforcement along the governed border path. They are enforcement substrates, not independent Ports merely because a transaction traverses them.</w:t>
      </w:r>
    </w:p>
    <w:p w14:paraId="4C676176" w14:textId="77777777" w:rsidR="0083449A" w:rsidRDefault="00A24CC8">
      <w:pPr>
        <w:pStyle w:val="Heading2"/>
      </w:pPr>
      <w:r>
        <w:t>18.4 Continuous Evaluation</w:t>
      </w:r>
    </w:p>
    <w:p w14:paraId="3512DC56" w14:textId="77777777" w:rsidR="0083449A" w:rsidRDefault="00A24CC8">
      <w:r>
        <w:t>Long-lived external sessions or transactions MAY require reevaluation when identity, Authority, destination trust, content, purpose, Port health, risk, or active Law changes.</w:t>
      </w:r>
    </w:p>
    <w:p w14:paraId="2F9B9B5F" w14:textId="77777777" w:rsidR="0083449A" w:rsidRDefault="00A24CC8">
      <w:pPr>
        <w:pStyle w:val="Heading2"/>
      </w:pPr>
      <w:r>
        <w:t>18.5 Enforcement Integrity</w:t>
      </w:r>
    </w:p>
    <w:p w14:paraId="7FA453F7" w14:textId="77777777" w:rsidR="0083449A" w:rsidRDefault="00A24CC8">
      <w:r>
        <w:t>The Customs AGENT SHOULD validate that the enforced outcome corresponds to the current Port Authority decision, active Law, exact transaction, destination, Scope, and any required transformation or conditions.</w:t>
      </w:r>
    </w:p>
    <w:p w14:paraId="5E361D5F" w14:textId="77777777" w:rsidR="0083449A" w:rsidRDefault="00A24CC8">
      <w:pPr>
        <w:pStyle w:val="Heading2"/>
      </w:pPr>
      <w:r>
        <w:t>18.6 Fail-Secure Behavior</w:t>
      </w:r>
    </w:p>
    <w:p w14:paraId="5D119C0D" w14:textId="77777777" w:rsidR="0083449A" w:rsidRDefault="00A24CC8">
      <w:r>
        <w:t>When high-risk passage cannot be validated because required Law, Authority, Port health, Customs inspection, decision, or evidence mechanisms are unavailable or untrusted, the system SHOULD preserve a known safe state rather than silently allow the crossing.</w:t>
      </w:r>
    </w:p>
    <w:p w14:paraId="079C9710" w14:textId="77777777" w:rsidR="0083449A" w:rsidRDefault="00A24CC8">
      <w:pPr>
        <w:pStyle w:val="Heading2"/>
      </w:pPr>
      <w:r>
        <w:t>18.7 Concealment-Aware Inspection</w:t>
      </w:r>
    </w:p>
    <w:p w14:paraId="1D5BE95A" w14:textId="77777777" w:rsidR="0083449A" w:rsidRDefault="00A24CC8">
      <w:r>
        <w:t>Where Law permits, Customs SHOULD evaluate whether transaction structure or behavior suggests an attempt to conceal prohibited passage, such as fragmentation across requests, semantic transformation, encoded payloads, alternate content types, prompt embedding, tunneling through authorized services, or destination indirection. Suspicion MAY justify hold, deeper inspection, denial, or escalation; model confidence alone MUST NOT create new Authority.</w:t>
      </w:r>
    </w:p>
    <w:p w14:paraId="6A13DF6F" w14:textId="77777777" w:rsidR="0083449A" w:rsidRDefault="00A24CC8">
      <w:pPr>
        <w:pStyle w:val="Heading1"/>
      </w:pPr>
      <w:r>
        <w:t>19. Quarantine, Denial, and Escalation</w:t>
      </w:r>
    </w:p>
    <w:p w14:paraId="176F98F1" w14:textId="77777777" w:rsidR="0083449A" w:rsidRDefault="00A24CC8">
      <w:pPr>
        <w:pStyle w:val="Heading2"/>
      </w:pPr>
      <w:r>
        <w:t>19.1 Quarantine</w:t>
      </w:r>
    </w:p>
    <w:p w14:paraId="2F4B1371" w14:textId="77777777" w:rsidR="0083449A" w:rsidRDefault="00A24CC8">
      <w:r>
        <w:t>Quarantine holds a transaction inside the governed boundary without completing passage while additional evidence, human review, transformation, remediation, or a time-bound condition is resolved.</w:t>
      </w:r>
    </w:p>
    <w:p w14:paraId="6E35B13C" w14:textId="77777777" w:rsidR="0083449A" w:rsidRDefault="00A24CC8">
      <w:pPr>
        <w:pStyle w:val="Heading2"/>
      </w:pPr>
      <w:r>
        <w:t>19.2 Denial</w:t>
      </w:r>
    </w:p>
    <w:p w14:paraId="1CDD4D2D" w14:textId="77777777" w:rsidR="0083449A" w:rsidRDefault="00A24CC8">
      <w:r>
        <w:t>Denial prevents the external crossing. It does not automatically revoke unrelated Internal Rights or Authority unless a separate Judge determination, Instrument, or applicable Law requires that response.</w:t>
      </w:r>
    </w:p>
    <w:p w14:paraId="70E66CEB" w14:textId="77777777" w:rsidR="0083449A" w:rsidRDefault="00A24CC8">
      <w:pPr>
        <w:pStyle w:val="Heading2"/>
      </w:pPr>
      <w:r>
        <w:t>19.3 Escalation</w:t>
      </w:r>
    </w:p>
    <w:p w14:paraId="52ED6EB4" w14:textId="77777777" w:rsidR="0083449A" w:rsidRDefault="00A24CC8">
      <w:r>
        <w:t>Escalation transfers the unresolved border-governance question to the human or superior governance process defined by active Law. Escalation is not implicit authorization.</w:t>
      </w:r>
    </w:p>
    <w:p w14:paraId="79BCC8A1" w14:textId="77777777" w:rsidR="0083449A" w:rsidRDefault="00A24CC8">
      <w:pPr>
        <w:pStyle w:val="Heading2"/>
      </w:pPr>
      <w:r>
        <w:t>19.4 User Experience</w:t>
      </w:r>
    </w:p>
    <w:p w14:paraId="5A69AF24" w14:textId="77777777" w:rsidR="0083449A" w:rsidRDefault="00A24CC8">
      <w:r>
        <w:t>Where appropriate, the system SHOULD provide a useful explanation of what was blocked, held, transformed, or required without exposing protected security controls, sensitive inspection methods, or unnecessary personal information.</w:t>
      </w:r>
    </w:p>
    <w:p w14:paraId="2370CC3A" w14:textId="77777777" w:rsidR="0083449A" w:rsidRDefault="00A24CC8">
      <w:pPr>
        <w:pStyle w:val="Heading2"/>
      </w:pPr>
      <w:r>
        <w:lastRenderedPageBreak/>
        <w:t>19.5 Reconsideration</w:t>
      </w:r>
    </w:p>
    <w:p w14:paraId="39577FDF" w14:textId="77777777" w:rsidR="0083449A" w:rsidRDefault="00A24CC8">
      <w:r>
        <w:t>A denied or held transaction MAY be resubmitted when material conditions legitimately change. Reconsideration is a new evaluation under current active Law, not retroactive approval of the earlier crossing.</w:t>
      </w:r>
    </w:p>
    <w:p w14:paraId="6CD16DB1" w14:textId="77777777" w:rsidR="0083449A" w:rsidRDefault="00A24CC8">
      <w:pPr>
        <w:pStyle w:val="Heading1"/>
      </w:pPr>
      <w:r>
        <w:t>20. Border Evidence and Chain of Authority</w:t>
      </w:r>
    </w:p>
    <w:p w14:paraId="396A1DC8" w14:textId="77777777" w:rsidR="0083449A" w:rsidRDefault="00A24CC8">
      <w:pPr>
        <w:pStyle w:val="Heading2"/>
      </w:pPr>
      <w:r>
        <w:t>20.1 Border Provenance</w:t>
      </w:r>
    </w:p>
    <w:p w14:paraId="37054C83" w14:textId="77777777" w:rsidR="0083449A" w:rsidRDefault="00A24CC8">
      <w:r>
        <w:t>The border record SHOULD demonstrate why passage was legitimate or why it was denied, held, transformed, revoked, or escalated.</w:t>
      </w:r>
    </w:p>
    <w:p w14:paraId="615502AC" w14:textId="77777777" w:rsidR="0083449A" w:rsidRDefault="00A24CC8">
      <w:pPr>
        <w:pStyle w:val="Heading2"/>
      </w:pPr>
      <w:r>
        <w:t>20.2 Minimum Evidence</w:t>
      </w:r>
    </w:p>
    <w:p w14:paraId="15546C75" w14:textId="77777777" w:rsidR="0083449A" w:rsidRDefault="00A24CC8">
      <w:r>
        <w:t>Material transactions MAY record subject and agent identities, Internal Authority references, source, destination, registered Port, external path, applicable active Law versions, Law-establishment provenance where material, classification, purpose, Port Authority decision, conditions, transformations, Customs findings, enforcement outcome, timestamps, and escalation.</w:t>
      </w:r>
    </w:p>
    <w:p w14:paraId="62D19487" w14:textId="77777777" w:rsidR="0083449A" w:rsidRDefault="00A24CC8">
      <w:pPr>
        <w:pStyle w:val="Heading2"/>
      </w:pPr>
      <w:r>
        <w:t>20.3 Chain of Authority</w:t>
      </w:r>
    </w:p>
    <w:p w14:paraId="1D3BD896" w14:textId="77777777" w:rsidR="0083449A" w:rsidRDefault="00A24CC8">
      <w:r>
        <w:t>Border evidence MUST connect material passage to legitimate human Authority through established and active Law, valid Internal Authority where required, Port Authority decision, and Customs enforcement. Technical connectivity or credential validity alone is not a sufficient Chain of Authority.</w:t>
      </w:r>
    </w:p>
    <w:p w14:paraId="1BF0A84B" w14:textId="77777777" w:rsidR="0083449A" w:rsidRDefault="00A24CC8">
      <w:pPr>
        <w:pStyle w:val="Heading2"/>
      </w:pPr>
      <w:r>
        <w:t>20.4 Chain of Evidence</w:t>
      </w:r>
    </w:p>
    <w:p w14:paraId="7A7508C1" w14:textId="77777777" w:rsidR="0083449A" w:rsidRDefault="00A24CC8">
      <w:r>
        <w:t>The Chain of Evidence SHOULD preserve what was observed, evaluated, transformed, decided, enforced, and ultimately crossed or failed to cross the boundary.</w:t>
      </w:r>
    </w:p>
    <w:p w14:paraId="76DDC733" w14:textId="77777777" w:rsidR="0083449A" w:rsidRDefault="00A24CC8">
      <w:pPr>
        <w:pStyle w:val="Heading2"/>
      </w:pPr>
      <w:r>
        <w:t>20.5 Tamper Resistance</w:t>
      </w:r>
    </w:p>
    <w:p w14:paraId="352FEFBB" w14:textId="77777777" w:rsidR="0083449A" w:rsidRDefault="00A24CC8">
      <w:r>
        <w:t>High-impact border, Law-establishment, decision, and enforcement records SHOULD receive integrity protection, access control, and retention safeguards proportionate to their significance.</w:t>
      </w:r>
    </w:p>
    <w:p w14:paraId="0B0CAAAF" w14:textId="77777777" w:rsidR="0083449A" w:rsidRDefault="00A24CC8">
      <w:pPr>
        <w:pStyle w:val="Heading2"/>
      </w:pPr>
      <w:r>
        <w:t>20.6 Retention</w:t>
      </w:r>
    </w:p>
    <w:p w14:paraId="7FFCB591" w14:textId="77777777" w:rsidR="0083449A" w:rsidRDefault="00A24CC8">
      <w:r>
        <w:t>Retention periods, privacy limitations, minimization, and authorized access to border evidence SHOULD be established through organizational Law and applicable obligations.</w:t>
      </w:r>
    </w:p>
    <w:p w14:paraId="1CCE6C25" w14:textId="77777777" w:rsidR="0083449A" w:rsidRDefault="00A24CC8">
      <w:pPr>
        <w:pStyle w:val="Heading1"/>
      </w:pPr>
      <w:r>
        <w:t>21. Governance Escape at the Border</w:t>
      </w:r>
    </w:p>
    <w:p w14:paraId="361793A5" w14:textId="77777777" w:rsidR="0083449A" w:rsidRDefault="00A24CC8">
      <w:pPr>
        <w:pStyle w:val="Heading2"/>
      </w:pPr>
      <w:r>
        <w:t>21.1 Unauthorized Crossing</w:t>
      </w:r>
    </w:p>
    <w:p w14:paraId="4187F05E" w14:textId="77777777" w:rsidR="0083449A" w:rsidRDefault="00A24CC8">
      <w:r>
        <w:t>A true border Governance Escape occurs when a transaction crosses, or attempts to cross, the external Organizational Boundary outside the required governed Port or after materially defeating mandatory Customs coverage. An unapproved destination reached through the registered Port is an unauthorized passage attempt, not a new Port.</w:t>
      </w:r>
    </w:p>
    <w:p w14:paraId="171D0E4F" w14:textId="77777777" w:rsidR="0083449A" w:rsidRDefault="00A24CC8">
      <w:pPr>
        <w:pStyle w:val="Heading2"/>
      </w:pPr>
      <w:r>
        <w:lastRenderedPageBreak/>
        <w:t>21.2 Shadow AI</w:t>
      </w:r>
    </w:p>
    <w:p w14:paraId="50BA9D1A" w14:textId="77777777" w:rsidR="0083449A" w:rsidRDefault="00A24CC8">
      <w:r>
        <w:t>Use of an unapproved external AI service through the Organization's normal Internet connection remains subject to the registered Port and Customs. Customs SHOULD treat the destination and transaction as unauthorized when active Law prohibits them. Shadow AI becomes border Governance Escape only when it uses an external path that actually bypasses governed border coverage or defeats required Customs enforcement.</w:t>
      </w:r>
    </w:p>
    <w:p w14:paraId="2229D553" w14:textId="77777777" w:rsidR="0083449A" w:rsidRDefault="00A24CC8">
      <w:pPr>
        <w:pStyle w:val="Heading2"/>
      </w:pPr>
      <w:r>
        <w:t>21.3 Alternate Channels</w:t>
      </w:r>
    </w:p>
    <w:p w14:paraId="39E993B0" w14:textId="77777777" w:rsidR="0083449A" w:rsidRDefault="00A24CC8">
      <w:r>
        <w:t>Changing from one internal proxy, browser, API client, application, server, workload identity, or protocol to another does not create a different Port if traffic still exits through the governed Organizational Boundary. Genuine bypass channels include unmanaged cellular or satellite connectivity, rogue wireless bridges, unmanaged secondary ISP circuits, or equivalent paths outside registered border coverage.</w:t>
      </w:r>
    </w:p>
    <w:p w14:paraId="50D3AC2A" w14:textId="77777777" w:rsidR="0083449A" w:rsidRDefault="00A24CC8">
      <w:pPr>
        <w:pStyle w:val="Heading2"/>
      </w:pPr>
      <w:r>
        <w:t>21.4 Credential Substitution</w:t>
      </w:r>
    </w:p>
    <w:p w14:paraId="6380B04E" w14:textId="77777777" w:rsidR="0083449A" w:rsidRDefault="00A24CC8">
      <w:r>
        <w:t>Using another credential, service identity, token, API key, or compromised workload to retry a denied transaction does not create Border Authority. Customs SHOULD evaluate the new attempt independently and preserve evidence of suspected evasion.</w:t>
      </w:r>
    </w:p>
    <w:p w14:paraId="5AF89380" w14:textId="77777777" w:rsidR="0083449A" w:rsidRDefault="00A24CC8">
      <w:pPr>
        <w:pStyle w:val="Heading2"/>
      </w:pPr>
      <w:r>
        <w:t>21.5 Control Disablement</w:t>
      </w:r>
    </w:p>
    <w:p w14:paraId="0D3F7650" w14:textId="77777777" w:rsidR="0083449A" w:rsidRDefault="00A24CC8">
      <w:r>
        <w:t>Disabling, bypassing, or corrupting required Customs, Port Authority, DLP, gateway, logging, edge-security, or evidence controls is a governance-security event. Failure of one implementation mechanism MUST NOT automatically authorize passage.</w:t>
      </w:r>
    </w:p>
    <w:p w14:paraId="56AA8240" w14:textId="77777777" w:rsidR="0083449A" w:rsidRDefault="00A24CC8">
      <w:pPr>
        <w:pStyle w:val="Heading2"/>
      </w:pPr>
      <w:r>
        <w:t>21.6 Detection and Response</w:t>
      </w:r>
    </w:p>
    <w:p w14:paraId="6653AB03" w14:textId="77777777" w:rsidR="0083449A" w:rsidRDefault="00A24CC8">
      <w:r>
        <w:t>EAC SHOULD integrate with relevant edge, endpoint, identity, network, SIEM/XDR, and asset telemetry to detect genuine external-path bypass, mandatory-control disablement, concealment, or repeated unauthorized passage attempts and to trigger lawful containment, denial, revocation, evidence preservation, judicial escalation, or recovery.</w:t>
      </w:r>
    </w:p>
    <w:p w14:paraId="32D48328" w14:textId="77777777" w:rsidR="0083449A" w:rsidRDefault="00A24CC8">
      <w:pPr>
        <w:pStyle w:val="Heading2"/>
      </w:pPr>
      <w:r>
        <w:t>21.7 Governance Escape Resistance Boundary</w:t>
      </w:r>
    </w:p>
    <w:p w14:paraId="1DB8730B" w14:textId="77777777" w:rsidR="0083449A" w:rsidRDefault="00A24CC8">
      <w:r>
        <w:t>Customs can inspect only transactions that reach a governed Port. The broader JAZB security and resilience architecture must therefore detect and respond to physical or network paths that circumvent Customs entirely. Phase IV formalizes Governance Escape Resistance across the full framework.</w:t>
      </w:r>
    </w:p>
    <w:p w14:paraId="48223AD9" w14:textId="77777777" w:rsidR="0083449A" w:rsidRDefault="00A24CC8">
      <w:pPr>
        <w:jc w:val="center"/>
      </w:pPr>
      <w:r>
        <w:rPr>
          <w:noProof/>
        </w:rPr>
        <w:drawing>
          <wp:inline distT="0" distB="0" distL="0" distR="0" wp14:anchorId="6905F78E" wp14:editId="24F6DF6D">
            <wp:extent cx="5760720" cy="1848141"/>
            <wp:effectExtent l="0" t="0" r="0" b="0"/>
            <wp:docPr id="6" name="Picture 6" descr="Diagram showing Governance Escape Resistance, distinguishing governed-Port routing from a true external-path bypass and subsequent detection, containment, and evidence preservation." title="JAZB Phase III 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der_escape.png"/>
                    <pic:cNvPicPr/>
                  </pic:nvPicPr>
                  <pic:blipFill>
                    <a:blip r:embed="rId13"/>
                    <a:stretch>
                      <a:fillRect/>
                    </a:stretch>
                  </pic:blipFill>
                  <pic:spPr>
                    <a:xfrm>
                      <a:off x="0" y="0"/>
                      <a:ext cx="5760720" cy="1848141"/>
                    </a:xfrm>
                    <a:prstGeom prst="rect">
                      <a:avLst/>
                    </a:prstGeom>
                  </pic:spPr>
                </pic:pic>
              </a:graphicData>
            </a:graphic>
          </wp:inline>
        </w:drawing>
      </w:r>
    </w:p>
    <w:p w14:paraId="6438661B" w14:textId="77777777" w:rsidR="0083449A" w:rsidRDefault="00A24CC8">
      <w:pPr>
        <w:pStyle w:val="FigureCaption"/>
        <w:jc w:val="center"/>
      </w:pPr>
      <w:r>
        <w:t>Figure 6. Border Governance Escape Resistance distinguishes internal rerouting from a true external-path bypass.</w:t>
      </w:r>
    </w:p>
    <w:p w14:paraId="62B1FA64" w14:textId="77777777" w:rsidR="0083449A" w:rsidRDefault="00A24CC8">
      <w:pPr>
        <w:pStyle w:val="Heading1"/>
      </w:pPr>
      <w:r>
        <w:lastRenderedPageBreak/>
        <w:t>22. Failure and Compromise</w:t>
      </w:r>
    </w:p>
    <w:p w14:paraId="60DFAD56" w14:textId="77777777" w:rsidR="0083449A" w:rsidRDefault="00A24CC8">
      <w:pPr>
        <w:pStyle w:val="Heading2"/>
      </w:pPr>
      <w:r>
        <w:t>22.1 Port Authority Failure</w:t>
      </w:r>
    </w:p>
    <w:p w14:paraId="0009A260" w14:textId="77777777" w:rsidR="0083449A" w:rsidRDefault="00A24CC8">
      <w:r>
        <w:t>If the Port Authority cannot reliably interpret applicable active Law, high-risk new passage MUST NOT default to authorization. Law SHOULD define fail-secure, hold, alternate decision service, cached-operation, or escalation behavior.</w:t>
      </w:r>
    </w:p>
    <w:p w14:paraId="0CA6E018" w14:textId="77777777" w:rsidR="0083449A" w:rsidRDefault="00A24CC8">
      <w:pPr>
        <w:pStyle w:val="Heading2"/>
      </w:pPr>
      <w:r>
        <w:t>22.2 Customs AGENT Failure</w:t>
      </w:r>
    </w:p>
    <w:p w14:paraId="78EFBA6E" w14:textId="77777777" w:rsidR="0083449A" w:rsidRDefault="00A24CC8">
      <w:r>
        <w:t>A failed, unavailable, or compromised Customs AGENT MUST NOT silently convert a mandatory governed Port into an unrestricted external route. Required inspection and enforcement must be restored, replaced by an authorized redundant capability, or the affected passage must be denied or held according to Law.</w:t>
      </w:r>
    </w:p>
    <w:p w14:paraId="1FD000EC" w14:textId="77777777" w:rsidR="0083449A" w:rsidRDefault="00A24CC8">
      <w:pPr>
        <w:pStyle w:val="Heading2"/>
      </w:pPr>
      <w:r>
        <w:t>22.3 Port Director Integrity Failure</w:t>
      </w:r>
    </w:p>
    <w:p w14:paraId="09C021D9" w14:textId="77777777" w:rsidR="0083449A" w:rsidRDefault="00A24CC8">
      <w:r>
        <w:t>If Port Director Law integrity, establishment provenance, active version, or authorization evidence is uncertain, the affected Law MUST NOT be treated as authoritative merely because it is technically accessible. Trusted restoration and review of dependent border decisions are required.</w:t>
      </w:r>
    </w:p>
    <w:p w14:paraId="2ADF3995" w14:textId="77777777" w:rsidR="0083449A" w:rsidRDefault="00A24CC8">
      <w:pPr>
        <w:pStyle w:val="Heading2"/>
      </w:pPr>
      <w:r>
        <w:t>22.4 Port Failure</w:t>
      </w:r>
    </w:p>
    <w:p w14:paraId="50B0C200" w14:textId="77777777" w:rsidR="0083449A" w:rsidRDefault="00A24CC8">
      <w:r>
        <w:t>If a registered external Port cannot enforce mandatory Customs or conventional edge controls required by active Law, affected transaction classes SHOULD be denied, held, or rerouted to another independently registered Port where available and lawful.</w:t>
      </w:r>
    </w:p>
    <w:p w14:paraId="280F4EAC" w14:textId="77777777" w:rsidR="0083449A" w:rsidRDefault="00A24CC8">
      <w:pPr>
        <w:pStyle w:val="Heading2"/>
      </w:pPr>
      <w:r>
        <w:t>22.5 Stale Law</w:t>
      </w:r>
    </w:p>
    <w:p w14:paraId="6E49D9B3" w14:textId="77777777" w:rsidR="0083449A" w:rsidRDefault="00A24CC8">
      <w:r>
        <w:t>Cached border Law MAY be used only under conditions established by superior active Law and with verifiable version, integrity, establishment, and expiration state. Draft, Proposed, Validated, superseded, revoked, or otherwise inactive Law MUST NOT be substituted.</w:t>
      </w:r>
    </w:p>
    <w:p w14:paraId="2231913B" w14:textId="77777777" w:rsidR="0083449A" w:rsidRDefault="00A24CC8">
      <w:pPr>
        <w:pStyle w:val="Heading2"/>
      </w:pPr>
      <w:r>
        <w:t>22.6 Destination Compromise</w:t>
      </w:r>
    </w:p>
    <w:p w14:paraId="629D38CF" w14:textId="77777777" w:rsidR="0083449A" w:rsidRDefault="00A24CC8">
      <w:r>
        <w:t>A previously approved external destination may become unacceptable when provider trust, identity, tenant control, contractual conditions, security state, or relevant risk materially changes. Border Authority SHOULD be reevaluated rather than assumed to persist.</w:t>
      </w:r>
    </w:p>
    <w:p w14:paraId="449935C4" w14:textId="77777777" w:rsidR="0083449A" w:rsidRDefault="00A24CC8">
      <w:pPr>
        <w:pStyle w:val="Heading2"/>
      </w:pPr>
      <w:r>
        <w:t>22.7 Recovery</w:t>
      </w:r>
    </w:p>
    <w:p w14:paraId="44B06E81" w14:textId="77777777" w:rsidR="0083449A" w:rsidRDefault="00A24CC8">
      <w:r>
        <w:t>Recovery requires restoration of trustworthy Human-Established Law, Port registration and coverage, Port Authority decision capability, Customs inspection and enforcement, conventional edge controls required by Law, and evidence integrity before normal high-risk passage resumes.</w:t>
      </w:r>
    </w:p>
    <w:p w14:paraId="3F8C1D96" w14:textId="77777777" w:rsidR="0083449A" w:rsidRDefault="00A24CC8">
      <w:pPr>
        <w:pStyle w:val="Heading2"/>
      </w:pPr>
      <w:r>
        <w:t>22.8 Correlated Border-Component Compromise</w:t>
      </w:r>
    </w:p>
    <w:p w14:paraId="7D57CB58" w14:textId="77777777" w:rsidR="0083449A" w:rsidRDefault="00A24CC8">
      <w:r>
        <w:t>Compromise of the Customs AGENT, Port Authority, or enforcement mechanisms does not create legitimate human Law. Implementations SHOULD preserve independence, evidence, and fail-secure behavior so that compromise of one machine component does not automatically become lawful passage. Phase IV addresses correlated compromise and recovery in greater depth.</w:t>
      </w:r>
    </w:p>
    <w:p w14:paraId="2C20F697" w14:textId="77777777" w:rsidR="0083449A" w:rsidRDefault="00A24CC8">
      <w:pPr>
        <w:pStyle w:val="Heading1"/>
      </w:pPr>
      <w:r>
        <w:lastRenderedPageBreak/>
        <w:t>23. Emergency Border Governance</w:t>
      </w:r>
    </w:p>
    <w:p w14:paraId="07A0D002" w14:textId="77777777" w:rsidR="0083449A" w:rsidRDefault="00A24CC8">
      <w:pPr>
        <w:pStyle w:val="Heading2"/>
      </w:pPr>
      <w:r>
        <w:t>23.1 Emergency Passage</w:t>
      </w:r>
    </w:p>
    <w:p w14:paraId="3F588557" w14:textId="77777777" w:rsidR="0083449A" w:rsidRDefault="00A24CC8">
      <w:r>
        <w:t>Emergency conditions may require exceptional ingress or egress, but emergency passage remains governed. Urgency does not create Law or erase the requirement for legitimate human Authority.</w:t>
      </w:r>
    </w:p>
    <w:p w14:paraId="42001F51" w14:textId="77777777" w:rsidR="0083449A" w:rsidRDefault="00A24CC8">
      <w:pPr>
        <w:pStyle w:val="Heading2"/>
      </w:pPr>
      <w:r>
        <w:t>23.2 Predefined Authority</w:t>
      </w:r>
    </w:p>
    <w:p w14:paraId="19BE2F8F" w14:textId="77777777" w:rsidR="0083449A" w:rsidRDefault="00A24CC8">
      <w:r>
        <w:t>Emergency border powers MUST be established before the event through active Governor Law. Neither the Port Authority, Customs AGENT, nor one human participant may invent new emergency border powers during an incident.</w:t>
      </w:r>
    </w:p>
    <w:p w14:paraId="30333F37" w14:textId="77777777" w:rsidR="0083449A" w:rsidRDefault="00A24CC8">
      <w:pPr>
        <w:pStyle w:val="Heading2"/>
      </w:pPr>
      <w:r>
        <w:t>23.3 Board of Authority</w:t>
      </w:r>
    </w:p>
    <w:p w14:paraId="390CF8A6" w14:textId="77777777" w:rsidR="0083449A" w:rsidRDefault="00A24CC8">
      <w:r>
        <w:t>Where emergency override requires the Board of Authority, the predefined multi-human authorization mechanism from Phase I applies. At least two independently authorized Board members must approve through the authorized Governor governance mechanism, subject to the Organization's predefined role-composition requirements. Ad hoc designation or external documentation does not substitute for the configured approval process.</w:t>
      </w:r>
    </w:p>
    <w:p w14:paraId="41ABBFB6" w14:textId="77777777" w:rsidR="0083449A" w:rsidRDefault="00A24CC8">
      <w:pPr>
        <w:pStyle w:val="Heading2"/>
      </w:pPr>
      <w:r>
        <w:t>23.4 Scope</w:t>
      </w:r>
    </w:p>
    <w:p w14:paraId="74E686ED" w14:textId="77777777" w:rsidR="0083449A" w:rsidRDefault="00A24CC8">
      <w:r>
        <w:t>Emergency passage MUST identify affected Port or Ports, source and destination, transaction class, purpose, permitted data, duration, prohibited actions, evidence requirements, and any required transformations or conditions.</w:t>
      </w:r>
    </w:p>
    <w:p w14:paraId="4AD31BD2" w14:textId="77777777" w:rsidR="0083449A" w:rsidRDefault="00A24CC8">
      <w:pPr>
        <w:pStyle w:val="Heading2"/>
      </w:pPr>
      <w:r>
        <w:t>23.5 Expiration</w:t>
      </w:r>
    </w:p>
    <w:p w14:paraId="1FDF2C85" w14:textId="77777777" w:rsidR="0083449A" w:rsidRDefault="00A24CC8">
      <w:r>
        <w:t>Emergency Border Authority MUST expire automatically according to its authorization and MUST NOT silently become standing ordinary Authority.</w:t>
      </w:r>
    </w:p>
    <w:p w14:paraId="4FBBAD01" w14:textId="77777777" w:rsidR="0083449A" w:rsidRDefault="00A24CC8">
      <w:pPr>
        <w:pStyle w:val="Heading2"/>
      </w:pPr>
      <w:r>
        <w:t>23.6 Review</w:t>
      </w:r>
    </w:p>
    <w:p w14:paraId="6DE8CC2A" w14:textId="77777777" w:rsidR="0083449A" w:rsidRDefault="00A24CC8">
      <w:r>
        <w:t>Post-emergency review SHOULD examine necessity, approvals, transactions, outcomes, evidence, impact, anomalies, and restoration of ordinary border governance.</w:t>
      </w:r>
    </w:p>
    <w:p w14:paraId="16ED4811" w14:textId="77777777" w:rsidR="0083449A" w:rsidRDefault="00A24CC8">
      <w:pPr>
        <w:pStyle w:val="Heading1"/>
      </w:pPr>
      <w:r>
        <w:t>24. Operational Workflows</w:t>
      </w:r>
    </w:p>
    <w:p w14:paraId="27F281BA" w14:textId="77777777" w:rsidR="0083449A" w:rsidRDefault="00A24CC8">
      <w:pPr>
        <w:pStyle w:val="Heading2"/>
      </w:pPr>
      <w:r>
        <w:t>24.1 External AI Summarization</w:t>
      </w:r>
    </w:p>
    <w:p w14:paraId="1D679656" w14:textId="77777777" w:rsidR="0083449A" w:rsidRDefault="00A24CC8">
      <w:r>
        <w:t>A user and AGENT possess valid Internal Authority to read a confidential document and request summarization by an approved external AI service. The upload reaches the Organization's governed Port. Customs inspects the content and context; Port Authority evaluates the destination, classification, purpose, active Law, and required transformation. The result may be allow, transform and allow, hold, deny, or escalate. Internal possession alone never authorizes the upload.</w:t>
      </w:r>
    </w:p>
    <w:p w14:paraId="29FF2BF3" w14:textId="77777777" w:rsidR="0083449A" w:rsidRDefault="00A24CC8">
      <w:pPr>
        <w:pStyle w:val="Heading2"/>
      </w:pPr>
      <w:r>
        <w:t>24.2 External Agent Delegation</w:t>
      </w:r>
    </w:p>
    <w:p w14:paraId="3D45C06D" w14:textId="77777777" w:rsidR="0083449A" w:rsidRDefault="00A24CC8">
      <w:r>
        <w:t xml:space="preserve">An internal AGENT proposes a bounded delegation to a partner's external agent. Internal Jurisdiction validates the delegation. At the external boundary, Customs and Port Authority independently determine </w:t>
      </w:r>
      <w:r>
        <w:lastRenderedPageBreak/>
        <w:t>whether the delegation object, supporting data, and communication may pass. The recipient then independently decides whether to accept the delegation. None of those steps implies the others.</w:t>
      </w:r>
    </w:p>
    <w:p w14:paraId="37F3E373" w14:textId="77777777" w:rsidR="0083449A" w:rsidRDefault="00A24CC8">
      <w:pPr>
        <w:pStyle w:val="Heading2"/>
      </w:pPr>
      <w:r>
        <w:t>24.3 Untrusted Ingress</w:t>
      </w:r>
    </w:p>
    <w:p w14:paraId="2269820E" w14:textId="77777777" w:rsidR="0083449A" w:rsidRDefault="00A24CC8">
      <w:r>
        <w:t>An external agent sends an instruction and attached content to an internal AGENT. The traffic reaches the registered Port, where conventional edge security and Customs inspect the transaction. Port Authority determines whether ingress is allowed and what conditions, quarantine, sanitization, or Internal Jurisdiction checks are required before delivery.</w:t>
      </w:r>
    </w:p>
    <w:p w14:paraId="44AF0D4E" w14:textId="77777777" w:rsidR="0083449A" w:rsidRDefault="00A24CC8">
      <w:pPr>
        <w:pStyle w:val="Heading2"/>
      </w:pPr>
      <w:r>
        <w:t>24.4 Unauthorized Direct API</w:t>
      </w:r>
    </w:p>
    <w:p w14:paraId="0A9E4859" w14:textId="77777777" w:rsidR="0083449A" w:rsidRDefault="00A24CC8">
      <w:r>
        <w:t>An internal AGENT attempts to call an unapproved external AI endpoint through a compromised internal service that already has Internet access. The internal intermediary changes, but the transaction still reaches the same Organizational Boundary and governed Port. Customs evaluates the actual destination and transaction and denies passage when no Border Authority exists.</w:t>
      </w:r>
    </w:p>
    <w:p w14:paraId="754A3E18" w14:textId="77777777" w:rsidR="0083449A" w:rsidRDefault="00A24CC8">
      <w:pPr>
        <w:pStyle w:val="Heading2"/>
      </w:pPr>
      <w:r>
        <w:t>24.5 Emergency Data Transfer</w:t>
      </w:r>
    </w:p>
    <w:p w14:paraId="3C3D0EAA" w14:textId="77777777" w:rsidR="0083449A" w:rsidRDefault="00A24CC8">
      <w:r>
        <w:t>A severe incident requires transfer of evidence to a predefined external response provider outside ordinary operating policy. The predefined Board of Authority mechanism authorizes bounded emergency passage under active Governor Law. Customs enforces the exact destination, Scope, data class, purpose, duration, and evidence requirements, and the emergency Authority expires automatically.</w:t>
      </w:r>
    </w:p>
    <w:p w14:paraId="0D6851A0" w14:textId="77777777" w:rsidR="0083449A" w:rsidRDefault="00A24CC8">
      <w:pPr>
        <w:pStyle w:val="Heading2"/>
      </w:pPr>
      <w:r>
        <w:t>24.6 True External-Path Bypass Attempt</w:t>
      </w:r>
    </w:p>
    <w:p w14:paraId="76100DA3" w14:textId="77777777" w:rsidR="0083449A" w:rsidRDefault="00A24CC8">
      <w:r>
        <w:t>A compromised endpoint activates an unmanaged cellular modem and attempts to send governed information directly to the Internet without traversing the registered corporate ISP path. Customs cannot inspect traffic that never reaches its Port. JAZB therefore treats the alternate external path as Governance Escape and relies on Governance Escape Resistance, endpoint and asset controls, network or radio telemetry where available, Judge response, and independent Actuation Authority to detect, contain, preserve evidence, and recover.</w:t>
      </w:r>
    </w:p>
    <w:p w14:paraId="60E80DFD" w14:textId="77777777" w:rsidR="0083449A" w:rsidRDefault="00A24CC8">
      <w:pPr>
        <w:pStyle w:val="Heading1"/>
      </w:pPr>
      <w:r>
        <w:t>25. Relationship to Existing Security Architecture</w:t>
      </w:r>
    </w:p>
    <w:p w14:paraId="416D92C7" w14:textId="77777777" w:rsidR="0083449A" w:rsidRDefault="00A24CC8">
      <w:r>
        <w:t>Enterprise AI Customs is designed as an additional governance layer above and alongside mature contemporary security architecture. It does not reduce the need for hardened identity, endpoint, network, data-protection, monitoring, gateway, and incident-response controls. Instead, it gives those controls an Authority context for external AI passage: what is being carried, by whom, to where, for what purpose, under which active Law, and with what legitimate Border Authority.</w:t>
      </w:r>
    </w:p>
    <w:tbl>
      <w:tblPr>
        <w:tblStyle w:val="TableGrid"/>
        <w:tblW w:w="0" w:type="auto"/>
        <w:jc w:val="center"/>
        <w:tblLook w:val="04A0" w:firstRow="1" w:lastRow="0" w:firstColumn="1" w:lastColumn="0" w:noHBand="0" w:noVBand="1"/>
      </w:tblPr>
      <w:tblGrid>
        <w:gridCol w:w="3264"/>
        <w:gridCol w:w="3264"/>
        <w:gridCol w:w="3264"/>
      </w:tblGrid>
      <w:tr w:rsidR="0083449A" w14:paraId="2C9FBDF0" w14:textId="77777777">
        <w:trPr>
          <w:cantSplit/>
          <w:tblHeader/>
          <w:jc w:val="center"/>
        </w:trPr>
        <w:tc>
          <w:tcPr>
            <w:tcW w:w="3264" w:type="dxa"/>
            <w:shd w:val="clear" w:color="auto" w:fill="D9EAF7"/>
          </w:tcPr>
          <w:p w14:paraId="23A4BD67" w14:textId="77777777" w:rsidR="0083449A" w:rsidRDefault="00A24CC8">
            <w:pPr>
              <w:spacing w:after="40" w:line="240" w:lineRule="auto"/>
            </w:pPr>
            <w:r>
              <w:rPr>
                <w:b/>
              </w:rPr>
              <w:t>Architecture</w:t>
            </w:r>
          </w:p>
        </w:tc>
        <w:tc>
          <w:tcPr>
            <w:tcW w:w="3264" w:type="dxa"/>
            <w:shd w:val="clear" w:color="auto" w:fill="D9EAF7"/>
          </w:tcPr>
          <w:p w14:paraId="0202DB7C" w14:textId="77777777" w:rsidR="0083449A" w:rsidRDefault="00A24CC8">
            <w:pPr>
              <w:spacing w:after="40" w:line="240" w:lineRule="auto"/>
            </w:pPr>
            <w:r>
              <w:rPr>
                <w:b/>
              </w:rPr>
              <w:t>Established role</w:t>
            </w:r>
          </w:p>
        </w:tc>
        <w:tc>
          <w:tcPr>
            <w:tcW w:w="3264" w:type="dxa"/>
            <w:shd w:val="clear" w:color="auto" w:fill="D9EAF7"/>
          </w:tcPr>
          <w:p w14:paraId="42AAC6F7" w14:textId="77777777" w:rsidR="0083449A" w:rsidRDefault="00A24CC8">
            <w:pPr>
              <w:spacing w:after="40" w:line="240" w:lineRule="auto"/>
            </w:pPr>
            <w:r>
              <w:rPr>
                <w:b/>
              </w:rPr>
              <w:t>JAZB Phase III relationship</w:t>
            </w:r>
          </w:p>
        </w:tc>
      </w:tr>
      <w:tr w:rsidR="0083449A" w14:paraId="031C4FFD" w14:textId="77777777">
        <w:trPr>
          <w:cantSplit/>
          <w:jc w:val="center"/>
        </w:trPr>
        <w:tc>
          <w:tcPr>
            <w:tcW w:w="3264" w:type="dxa"/>
          </w:tcPr>
          <w:p w14:paraId="07466041" w14:textId="77777777" w:rsidR="0083449A" w:rsidRDefault="00A24CC8">
            <w:pPr>
              <w:spacing w:after="40" w:line="240" w:lineRule="auto"/>
            </w:pPr>
            <w:r>
              <w:t>Zero Trust</w:t>
            </w:r>
          </w:p>
        </w:tc>
        <w:tc>
          <w:tcPr>
            <w:tcW w:w="3264" w:type="dxa"/>
          </w:tcPr>
          <w:p w14:paraId="31E75CB4" w14:textId="77777777" w:rsidR="0083449A" w:rsidRDefault="00A24CC8">
            <w:pPr>
              <w:spacing w:after="40" w:line="240" w:lineRule="auto"/>
            </w:pPr>
            <w:r>
              <w:t>Explicit authorization, policy decision and enforcement, resource protection</w:t>
            </w:r>
          </w:p>
        </w:tc>
        <w:tc>
          <w:tcPr>
            <w:tcW w:w="3264" w:type="dxa"/>
          </w:tcPr>
          <w:p w14:paraId="13DC3CFC" w14:textId="77777777" w:rsidR="0083449A" w:rsidRDefault="00A24CC8">
            <w:pPr>
              <w:spacing w:after="40" w:line="240" w:lineRule="auto"/>
            </w:pPr>
            <w:r>
              <w:t>EAC complements explicit authorization and decision/enforcement separation by adding institutional Border Authority, Human-Established Law provenance, and independent external-passage governance.</w:t>
            </w:r>
          </w:p>
        </w:tc>
      </w:tr>
      <w:tr w:rsidR="0083449A" w14:paraId="7B455399" w14:textId="77777777">
        <w:trPr>
          <w:cantSplit/>
          <w:jc w:val="center"/>
        </w:trPr>
        <w:tc>
          <w:tcPr>
            <w:tcW w:w="3264" w:type="dxa"/>
          </w:tcPr>
          <w:p w14:paraId="7035587A" w14:textId="77777777" w:rsidR="0083449A" w:rsidRDefault="00A24CC8">
            <w:pPr>
              <w:spacing w:after="40" w:line="240" w:lineRule="auto"/>
            </w:pPr>
            <w:r>
              <w:lastRenderedPageBreak/>
              <w:t>IAM / federation</w:t>
            </w:r>
          </w:p>
        </w:tc>
        <w:tc>
          <w:tcPr>
            <w:tcW w:w="3264" w:type="dxa"/>
          </w:tcPr>
          <w:p w14:paraId="499029AC" w14:textId="77777777" w:rsidR="0083449A" w:rsidRDefault="00A24CC8">
            <w:pPr>
              <w:spacing w:after="40" w:line="240" w:lineRule="auto"/>
            </w:pPr>
            <w:r>
              <w:t>Identity, authentication, claims, trust relationships</w:t>
            </w:r>
          </w:p>
        </w:tc>
        <w:tc>
          <w:tcPr>
            <w:tcW w:w="3264" w:type="dxa"/>
          </w:tcPr>
          <w:p w14:paraId="3A9B84E0" w14:textId="77777777" w:rsidR="0083449A" w:rsidRDefault="00A24CC8">
            <w:pPr>
              <w:spacing w:after="40" w:line="240" w:lineRule="auto"/>
            </w:pPr>
            <w:r>
              <w:t>Identity, authentication, claims, and federation provide evidence. They do not create Border Authority or authorize external transport by themselves.</w:t>
            </w:r>
          </w:p>
        </w:tc>
      </w:tr>
      <w:tr w:rsidR="0083449A" w14:paraId="428A2F4C" w14:textId="77777777">
        <w:trPr>
          <w:cantSplit/>
          <w:jc w:val="center"/>
        </w:trPr>
        <w:tc>
          <w:tcPr>
            <w:tcW w:w="3264" w:type="dxa"/>
          </w:tcPr>
          <w:p w14:paraId="2DA506B3" w14:textId="77777777" w:rsidR="0083449A" w:rsidRDefault="00A24CC8">
            <w:pPr>
              <w:spacing w:after="40" w:line="240" w:lineRule="auto"/>
            </w:pPr>
            <w:r>
              <w:t>DLP</w:t>
            </w:r>
          </w:p>
        </w:tc>
        <w:tc>
          <w:tcPr>
            <w:tcW w:w="3264" w:type="dxa"/>
          </w:tcPr>
          <w:p w14:paraId="2EFECD15" w14:textId="77777777" w:rsidR="0083449A" w:rsidRDefault="00A24CC8">
            <w:pPr>
              <w:spacing w:after="40" w:line="240" w:lineRule="auto"/>
            </w:pPr>
            <w:r>
              <w:t>Classification, inspection, blocking, redaction</w:t>
            </w:r>
          </w:p>
        </w:tc>
        <w:tc>
          <w:tcPr>
            <w:tcW w:w="3264" w:type="dxa"/>
          </w:tcPr>
          <w:p w14:paraId="000E601F" w14:textId="77777777" w:rsidR="0083449A" w:rsidRDefault="00A24CC8">
            <w:pPr>
              <w:spacing w:after="40" w:line="240" w:lineRule="auto"/>
            </w:pPr>
            <w:r>
              <w:t>DLP can classify, inspect, block, redact, and supply evidence. Customs may consume DLP findings, but EAC supplies the Authority and jurisdictional basis for lawful passage.</w:t>
            </w:r>
          </w:p>
        </w:tc>
      </w:tr>
      <w:tr w:rsidR="0083449A" w14:paraId="6105F39B" w14:textId="77777777">
        <w:trPr>
          <w:cantSplit/>
          <w:jc w:val="center"/>
        </w:trPr>
        <w:tc>
          <w:tcPr>
            <w:tcW w:w="3264" w:type="dxa"/>
          </w:tcPr>
          <w:p w14:paraId="4A454CA1" w14:textId="77777777" w:rsidR="0083449A" w:rsidRDefault="00A24CC8">
            <w:pPr>
              <w:spacing w:after="40" w:line="240" w:lineRule="auto"/>
            </w:pPr>
            <w:r>
              <w:t>CASB / SSE / secure web gateways</w:t>
            </w:r>
          </w:p>
        </w:tc>
        <w:tc>
          <w:tcPr>
            <w:tcW w:w="3264" w:type="dxa"/>
          </w:tcPr>
          <w:p w14:paraId="5F9991AE" w14:textId="77777777" w:rsidR="0083449A" w:rsidRDefault="00A24CC8">
            <w:pPr>
              <w:spacing w:after="40" w:line="240" w:lineRule="auto"/>
            </w:pPr>
            <w:r>
              <w:t>Cloud and web control, inspection, policy enforcement</w:t>
            </w:r>
          </w:p>
        </w:tc>
        <w:tc>
          <w:tcPr>
            <w:tcW w:w="3264" w:type="dxa"/>
          </w:tcPr>
          <w:p w14:paraId="2176AE35" w14:textId="77777777" w:rsidR="0083449A" w:rsidRDefault="00A24CC8">
            <w:pPr>
              <w:spacing w:after="40" w:line="240" w:lineRule="auto"/>
            </w:pPr>
            <w:r>
              <w:t>These controls may enforce or support Customs along the governed external path. They are not separate Ports merely because traffic flows through them.</w:t>
            </w:r>
          </w:p>
        </w:tc>
      </w:tr>
      <w:tr w:rsidR="0083449A" w14:paraId="06946CE0" w14:textId="77777777">
        <w:trPr>
          <w:cantSplit/>
          <w:jc w:val="center"/>
        </w:trPr>
        <w:tc>
          <w:tcPr>
            <w:tcW w:w="3264" w:type="dxa"/>
          </w:tcPr>
          <w:p w14:paraId="3C5F5EAB" w14:textId="77777777" w:rsidR="0083449A" w:rsidRDefault="00A24CC8">
            <w:pPr>
              <w:spacing w:after="40" w:line="240" w:lineRule="auto"/>
            </w:pPr>
            <w:r>
              <w:t>API / AI gateways</w:t>
            </w:r>
          </w:p>
        </w:tc>
        <w:tc>
          <w:tcPr>
            <w:tcW w:w="3264" w:type="dxa"/>
          </w:tcPr>
          <w:p w14:paraId="31BFAC66" w14:textId="77777777" w:rsidR="0083449A" w:rsidRDefault="00A24CC8">
            <w:pPr>
              <w:spacing w:after="40" w:line="240" w:lineRule="auto"/>
            </w:pPr>
            <w:r>
              <w:t>Mediation of API, model, prompt, tool, and data flows</w:t>
            </w:r>
          </w:p>
        </w:tc>
        <w:tc>
          <w:tcPr>
            <w:tcW w:w="3264" w:type="dxa"/>
          </w:tcPr>
          <w:p w14:paraId="21459C93" w14:textId="77777777" w:rsidR="0083449A" w:rsidRDefault="00A24CC8">
            <w:pPr>
              <w:spacing w:after="40" w:line="240" w:lineRule="auto"/>
            </w:pPr>
            <w:r>
              <w:t>Gateways may mediate prompts, models, tools, APIs, and data and may implement Customs functions. Unless they are themselves the actual external crossing path, they are enforcement mechanisms rather than independent Ports.</w:t>
            </w:r>
          </w:p>
        </w:tc>
      </w:tr>
      <w:tr w:rsidR="0083449A" w14:paraId="2BC420E9" w14:textId="77777777">
        <w:trPr>
          <w:cantSplit/>
          <w:jc w:val="center"/>
        </w:trPr>
        <w:tc>
          <w:tcPr>
            <w:tcW w:w="3264" w:type="dxa"/>
          </w:tcPr>
          <w:p w14:paraId="07218D11" w14:textId="77777777" w:rsidR="0083449A" w:rsidRDefault="00A24CC8">
            <w:pPr>
              <w:spacing w:after="40" w:line="240" w:lineRule="auto"/>
            </w:pPr>
            <w:r>
              <w:t>Firewalls / network segmentation</w:t>
            </w:r>
          </w:p>
        </w:tc>
        <w:tc>
          <w:tcPr>
            <w:tcW w:w="3264" w:type="dxa"/>
          </w:tcPr>
          <w:p w14:paraId="2D2D87CA" w14:textId="77777777" w:rsidR="0083449A" w:rsidRDefault="00A24CC8">
            <w:pPr>
              <w:spacing w:after="40" w:line="240" w:lineRule="auto"/>
            </w:pPr>
            <w:r>
              <w:t>Connectivity and network enforcement</w:t>
            </w:r>
          </w:p>
        </w:tc>
        <w:tc>
          <w:tcPr>
            <w:tcW w:w="3264" w:type="dxa"/>
          </w:tcPr>
          <w:p w14:paraId="46BF1637" w14:textId="77777777" w:rsidR="0083449A" w:rsidRDefault="00A24CC8">
            <w:pPr>
              <w:spacing w:after="40" w:line="240" w:lineRule="auto"/>
            </w:pPr>
            <w:r>
              <w:t>Firewalls and segmentation remain essential technical controls. EAC does not replace them; Customs adds Authority-based inspection and passage governance at the external boundary.</w:t>
            </w:r>
          </w:p>
        </w:tc>
      </w:tr>
      <w:tr w:rsidR="0083449A" w14:paraId="686E1FC1" w14:textId="77777777">
        <w:trPr>
          <w:cantSplit/>
          <w:jc w:val="center"/>
        </w:trPr>
        <w:tc>
          <w:tcPr>
            <w:tcW w:w="3264" w:type="dxa"/>
          </w:tcPr>
          <w:p w14:paraId="1E2F57D3" w14:textId="77777777" w:rsidR="0083449A" w:rsidRDefault="00A24CC8">
            <w:pPr>
              <w:spacing w:after="40" w:line="240" w:lineRule="auto"/>
            </w:pPr>
            <w:r>
              <w:t>SIEM / XDR / SOAR</w:t>
            </w:r>
          </w:p>
        </w:tc>
        <w:tc>
          <w:tcPr>
            <w:tcW w:w="3264" w:type="dxa"/>
          </w:tcPr>
          <w:p w14:paraId="1948F094" w14:textId="77777777" w:rsidR="0083449A" w:rsidRDefault="00A24CC8">
            <w:pPr>
              <w:spacing w:after="40" w:line="240" w:lineRule="auto"/>
            </w:pPr>
            <w:r>
              <w:t>Telemetry, detection, investigation, response</w:t>
            </w:r>
          </w:p>
        </w:tc>
        <w:tc>
          <w:tcPr>
            <w:tcW w:w="3264" w:type="dxa"/>
          </w:tcPr>
          <w:p w14:paraId="1E4216B7" w14:textId="77777777" w:rsidR="0083449A" w:rsidRDefault="00A24CC8">
            <w:pPr>
              <w:spacing w:after="40" w:line="240" w:lineRule="auto"/>
            </w:pPr>
            <w:r>
              <w:t>These systems provide telemetry, detection, investigation, response, and evidence that support Customs, Governance Escape Resistance, containment, and recovery.</w:t>
            </w:r>
          </w:p>
        </w:tc>
      </w:tr>
      <w:tr w:rsidR="0083449A" w14:paraId="007C8794" w14:textId="77777777">
        <w:trPr>
          <w:cantSplit/>
          <w:jc w:val="center"/>
        </w:trPr>
        <w:tc>
          <w:tcPr>
            <w:tcW w:w="3264" w:type="dxa"/>
          </w:tcPr>
          <w:p w14:paraId="63C50E92" w14:textId="77777777" w:rsidR="0083449A" w:rsidRDefault="00A24CC8">
            <w:pPr>
              <w:spacing w:after="40" w:line="240" w:lineRule="auto"/>
            </w:pPr>
            <w:r>
              <w:t>PAM / secrets management</w:t>
            </w:r>
          </w:p>
        </w:tc>
        <w:tc>
          <w:tcPr>
            <w:tcW w:w="3264" w:type="dxa"/>
          </w:tcPr>
          <w:p w14:paraId="19CCE09E" w14:textId="77777777" w:rsidR="0083449A" w:rsidRDefault="00A24CC8">
            <w:pPr>
              <w:spacing w:after="40" w:line="240" w:lineRule="auto"/>
            </w:pPr>
            <w:r>
              <w:t>Privileged credentials and temporary access</w:t>
            </w:r>
          </w:p>
        </w:tc>
        <w:tc>
          <w:tcPr>
            <w:tcW w:w="3264" w:type="dxa"/>
          </w:tcPr>
          <w:p w14:paraId="63D1BE40" w14:textId="77777777" w:rsidR="0083449A" w:rsidRDefault="00A24CC8">
            <w:pPr>
              <w:spacing w:after="40" w:line="240" w:lineRule="auto"/>
            </w:pPr>
            <w:r>
              <w:t>These systems support bounded credentials and temporary access. Possession of a privileged secret or service identity does not establish Border Authority.</w:t>
            </w:r>
          </w:p>
        </w:tc>
      </w:tr>
    </w:tbl>
    <w:p w14:paraId="4469E293" w14:textId="77777777" w:rsidR="0083449A" w:rsidRDefault="00A24CC8">
      <w:pPr>
        <w:pStyle w:val="Heading1"/>
      </w:pPr>
      <w:r>
        <w:t>26. Framework Alignment and Gap Analysis</w:t>
      </w:r>
    </w:p>
    <w:tbl>
      <w:tblPr>
        <w:tblStyle w:val="TableGrid"/>
        <w:tblW w:w="0" w:type="auto"/>
        <w:jc w:val="center"/>
        <w:tblLook w:val="04A0" w:firstRow="1" w:lastRow="0" w:firstColumn="1" w:lastColumn="0" w:noHBand="0" w:noVBand="1"/>
      </w:tblPr>
      <w:tblGrid>
        <w:gridCol w:w="2448"/>
        <w:gridCol w:w="2448"/>
        <w:gridCol w:w="2448"/>
        <w:gridCol w:w="2448"/>
      </w:tblGrid>
      <w:tr w:rsidR="0083449A" w14:paraId="4A216A7F" w14:textId="77777777">
        <w:trPr>
          <w:cantSplit/>
          <w:tblHeader/>
          <w:jc w:val="center"/>
        </w:trPr>
        <w:tc>
          <w:tcPr>
            <w:tcW w:w="2448" w:type="dxa"/>
            <w:shd w:val="clear" w:color="auto" w:fill="D9EAF7"/>
          </w:tcPr>
          <w:p w14:paraId="2D2608E2" w14:textId="77777777" w:rsidR="0083449A" w:rsidRDefault="00A24CC8">
            <w:pPr>
              <w:spacing w:after="40" w:line="240" w:lineRule="auto"/>
            </w:pPr>
            <w:r>
              <w:rPr>
                <w:b/>
              </w:rPr>
              <w:t>Framework / work</w:t>
            </w:r>
          </w:p>
        </w:tc>
        <w:tc>
          <w:tcPr>
            <w:tcW w:w="2448" w:type="dxa"/>
            <w:shd w:val="clear" w:color="auto" w:fill="D9EAF7"/>
          </w:tcPr>
          <w:p w14:paraId="272F7F20" w14:textId="77777777" w:rsidR="0083449A" w:rsidRDefault="00A24CC8">
            <w:pPr>
              <w:spacing w:after="40" w:line="240" w:lineRule="auto"/>
            </w:pPr>
            <w:r>
              <w:rPr>
                <w:b/>
              </w:rPr>
              <w:t>What it addresses</w:t>
            </w:r>
          </w:p>
        </w:tc>
        <w:tc>
          <w:tcPr>
            <w:tcW w:w="2448" w:type="dxa"/>
            <w:shd w:val="clear" w:color="auto" w:fill="D9EAF7"/>
          </w:tcPr>
          <w:p w14:paraId="642CAADE" w14:textId="77777777" w:rsidR="0083449A" w:rsidRDefault="00A24CC8">
            <w:pPr>
              <w:spacing w:after="40" w:line="240" w:lineRule="auto"/>
            </w:pPr>
            <w:r>
              <w:rPr>
                <w:b/>
              </w:rPr>
              <w:t>Phase III alignment and gap</w:t>
            </w:r>
          </w:p>
        </w:tc>
        <w:tc>
          <w:tcPr>
            <w:tcW w:w="2448" w:type="dxa"/>
            <w:shd w:val="clear" w:color="auto" w:fill="D9EAF7"/>
          </w:tcPr>
          <w:p w14:paraId="20A3E1FD" w14:textId="77777777" w:rsidR="0083449A" w:rsidRDefault="00A24CC8">
            <w:pPr>
              <w:spacing w:after="40" w:line="240" w:lineRule="auto"/>
            </w:pPr>
            <w:r>
              <w:rPr>
                <w:b/>
              </w:rPr>
              <w:t>Refs.</w:t>
            </w:r>
          </w:p>
        </w:tc>
      </w:tr>
      <w:tr w:rsidR="0083449A" w14:paraId="5CC9878A" w14:textId="77777777">
        <w:trPr>
          <w:cantSplit/>
          <w:jc w:val="center"/>
        </w:trPr>
        <w:tc>
          <w:tcPr>
            <w:tcW w:w="2448" w:type="dxa"/>
          </w:tcPr>
          <w:p w14:paraId="7EFF5DD4" w14:textId="77777777" w:rsidR="0083449A" w:rsidRDefault="00A24CC8">
            <w:pPr>
              <w:spacing w:after="40" w:line="240" w:lineRule="auto"/>
            </w:pPr>
            <w:r>
              <w:lastRenderedPageBreak/>
              <w:t>NIST AI RMF 1.0</w:t>
            </w:r>
          </w:p>
        </w:tc>
        <w:tc>
          <w:tcPr>
            <w:tcW w:w="2448" w:type="dxa"/>
          </w:tcPr>
          <w:p w14:paraId="25BF8A19" w14:textId="77777777" w:rsidR="0083449A" w:rsidRDefault="00A24CC8">
            <w:pPr>
              <w:spacing w:after="40" w:line="240" w:lineRule="auto"/>
            </w:pPr>
            <w:r>
              <w:t>Governance, risk management, accountability, mapping and managing AI risk</w:t>
            </w:r>
          </w:p>
        </w:tc>
        <w:tc>
          <w:tcPr>
            <w:tcW w:w="2448" w:type="dxa"/>
          </w:tcPr>
          <w:p w14:paraId="4021B321" w14:textId="77777777" w:rsidR="0083449A" w:rsidRDefault="00A24CC8">
            <w:pPr>
              <w:spacing w:after="40" w:line="240" w:lineRule="auto"/>
            </w:pPr>
            <w:r>
              <w:t>EAC provides a concrete Authority and border-governance architecture for operational AI transactions. AI RMF is broader and voluntary; JAZB does not claim NIST conformance.</w:t>
            </w:r>
          </w:p>
        </w:tc>
        <w:tc>
          <w:tcPr>
            <w:tcW w:w="2448" w:type="dxa"/>
          </w:tcPr>
          <w:p w14:paraId="67E1CEDB" w14:textId="77777777" w:rsidR="0083449A" w:rsidRDefault="00A24CC8">
            <w:pPr>
              <w:spacing w:after="40" w:line="240" w:lineRule="auto"/>
            </w:pPr>
            <w:r>
              <w:t>[1][2]</w:t>
            </w:r>
          </w:p>
        </w:tc>
      </w:tr>
      <w:tr w:rsidR="0083449A" w14:paraId="490516C3" w14:textId="77777777">
        <w:trPr>
          <w:cantSplit/>
          <w:jc w:val="center"/>
        </w:trPr>
        <w:tc>
          <w:tcPr>
            <w:tcW w:w="2448" w:type="dxa"/>
          </w:tcPr>
          <w:p w14:paraId="3A61AD1F" w14:textId="77777777" w:rsidR="0083449A" w:rsidRDefault="00A24CC8">
            <w:pPr>
              <w:spacing w:after="40" w:line="240" w:lineRule="auto"/>
            </w:pPr>
            <w:r>
              <w:t>NIST SP 800-207 Zero Trust</w:t>
            </w:r>
          </w:p>
        </w:tc>
        <w:tc>
          <w:tcPr>
            <w:tcW w:w="2448" w:type="dxa"/>
          </w:tcPr>
          <w:p w14:paraId="503B5EFE" w14:textId="77777777" w:rsidR="0083449A" w:rsidRDefault="00A24CC8">
            <w:pPr>
              <w:spacing w:after="40" w:line="240" w:lineRule="auto"/>
            </w:pPr>
            <w:r>
              <w:t>Explicit access decisions through policy decision and enforcement points; no implicit trust</w:t>
            </w:r>
          </w:p>
        </w:tc>
        <w:tc>
          <w:tcPr>
            <w:tcW w:w="2448" w:type="dxa"/>
          </w:tcPr>
          <w:p w14:paraId="10B82339" w14:textId="77777777" w:rsidR="0083449A" w:rsidRDefault="00A24CC8">
            <w:pPr>
              <w:spacing w:after="40" w:line="240" w:lineRule="auto"/>
            </w:pPr>
            <w:r>
              <w:t>EAC is compatible with explicit decision and enforcement concepts but distinguishes internal resource authorization from external organizational passage and adds Human-Established Law provenance and border jurisdiction.</w:t>
            </w:r>
          </w:p>
        </w:tc>
        <w:tc>
          <w:tcPr>
            <w:tcW w:w="2448" w:type="dxa"/>
          </w:tcPr>
          <w:p w14:paraId="032BF93C" w14:textId="77777777" w:rsidR="0083449A" w:rsidRDefault="00A24CC8">
            <w:pPr>
              <w:spacing w:after="40" w:line="240" w:lineRule="auto"/>
            </w:pPr>
            <w:r>
              <w:t>[3]</w:t>
            </w:r>
          </w:p>
        </w:tc>
      </w:tr>
      <w:tr w:rsidR="0083449A" w14:paraId="72A3E07F" w14:textId="77777777">
        <w:trPr>
          <w:cantSplit/>
          <w:jc w:val="center"/>
        </w:trPr>
        <w:tc>
          <w:tcPr>
            <w:tcW w:w="2448" w:type="dxa"/>
          </w:tcPr>
          <w:p w14:paraId="634717DF" w14:textId="77777777" w:rsidR="0083449A" w:rsidRDefault="00A24CC8">
            <w:pPr>
              <w:spacing w:after="40" w:line="240" w:lineRule="auto"/>
            </w:pPr>
            <w:r>
              <w:t>ISO/IEC 42001:2023</w:t>
            </w:r>
          </w:p>
        </w:tc>
        <w:tc>
          <w:tcPr>
            <w:tcW w:w="2448" w:type="dxa"/>
          </w:tcPr>
          <w:p w14:paraId="396BBF79" w14:textId="77777777" w:rsidR="0083449A" w:rsidRDefault="00A24CC8">
            <w:pPr>
              <w:spacing w:after="40" w:line="240" w:lineRule="auto"/>
            </w:pPr>
            <w:r>
              <w:t>Organizational AI management system, policies, objectives, risk and continual improvement</w:t>
            </w:r>
          </w:p>
        </w:tc>
        <w:tc>
          <w:tcPr>
            <w:tcW w:w="2448" w:type="dxa"/>
          </w:tcPr>
          <w:p w14:paraId="759D494A" w14:textId="77777777" w:rsidR="0083449A" w:rsidRDefault="00A24CC8">
            <w:pPr>
              <w:spacing w:after="40" w:line="240" w:lineRule="auto"/>
            </w:pPr>
            <w:r>
              <w:t>JAZB can operationalize portions of an AIMS through Authority, Law, evidence, and border controls. It does not replace or certify an AIMS.</w:t>
            </w:r>
          </w:p>
        </w:tc>
        <w:tc>
          <w:tcPr>
            <w:tcW w:w="2448" w:type="dxa"/>
          </w:tcPr>
          <w:p w14:paraId="2E118EE6" w14:textId="77777777" w:rsidR="0083449A" w:rsidRDefault="00A24CC8">
            <w:pPr>
              <w:spacing w:after="40" w:line="240" w:lineRule="auto"/>
            </w:pPr>
            <w:r>
              <w:t>[4]</w:t>
            </w:r>
          </w:p>
        </w:tc>
      </w:tr>
      <w:tr w:rsidR="0083449A" w14:paraId="4A85EE85" w14:textId="77777777">
        <w:trPr>
          <w:cantSplit/>
          <w:jc w:val="center"/>
        </w:trPr>
        <w:tc>
          <w:tcPr>
            <w:tcW w:w="2448" w:type="dxa"/>
          </w:tcPr>
          <w:p w14:paraId="13E86B44" w14:textId="77777777" w:rsidR="0083449A" w:rsidRDefault="00A24CC8">
            <w:pPr>
              <w:spacing w:after="40" w:line="240" w:lineRule="auto"/>
            </w:pPr>
            <w:r>
              <w:t>CIS Controls v8.1</w:t>
            </w:r>
          </w:p>
        </w:tc>
        <w:tc>
          <w:tcPr>
            <w:tcW w:w="2448" w:type="dxa"/>
          </w:tcPr>
          <w:p w14:paraId="5667BE62" w14:textId="77777777" w:rsidR="0083449A" w:rsidRDefault="00A24CC8">
            <w:pPr>
              <w:spacing w:after="40" w:line="240" w:lineRule="auto"/>
            </w:pPr>
            <w:r>
              <w:t>Access control, data protection, audit logging, network monitoring, service-provider and security operations safeguards</w:t>
            </w:r>
          </w:p>
        </w:tc>
        <w:tc>
          <w:tcPr>
            <w:tcW w:w="2448" w:type="dxa"/>
          </w:tcPr>
          <w:p w14:paraId="64FF95A8" w14:textId="77777777" w:rsidR="0083449A" w:rsidRDefault="00A24CC8">
            <w:pPr>
              <w:spacing w:after="40" w:line="240" w:lineRule="auto"/>
            </w:pPr>
            <w:r>
              <w:t>CIS safeguards can implement and evidence edge protection, inspection, egress controls, monitoring, and response. JAZB adds a human-sovereign Authority model governing why external AI passage is legitimate.</w:t>
            </w:r>
          </w:p>
        </w:tc>
        <w:tc>
          <w:tcPr>
            <w:tcW w:w="2448" w:type="dxa"/>
          </w:tcPr>
          <w:p w14:paraId="3C1D48FD" w14:textId="77777777" w:rsidR="0083449A" w:rsidRDefault="00A24CC8">
            <w:pPr>
              <w:spacing w:after="40" w:line="240" w:lineRule="auto"/>
            </w:pPr>
            <w:r>
              <w:t>[5]</w:t>
            </w:r>
          </w:p>
        </w:tc>
      </w:tr>
      <w:tr w:rsidR="0083449A" w14:paraId="27BFE14B" w14:textId="77777777">
        <w:trPr>
          <w:cantSplit/>
          <w:jc w:val="center"/>
        </w:trPr>
        <w:tc>
          <w:tcPr>
            <w:tcW w:w="2448" w:type="dxa"/>
          </w:tcPr>
          <w:p w14:paraId="0F1C51A4" w14:textId="77777777" w:rsidR="0083449A" w:rsidRDefault="00A24CC8">
            <w:pPr>
              <w:spacing w:after="40" w:line="240" w:lineRule="auto"/>
            </w:pPr>
            <w:r>
              <w:t>OWASP Agentic AI security guidance</w:t>
            </w:r>
          </w:p>
        </w:tc>
        <w:tc>
          <w:tcPr>
            <w:tcW w:w="2448" w:type="dxa"/>
          </w:tcPr>
          <w:p w14:paraId="4C74B494" w14:textId="77777777" w:rsidR="0083449A" w:rsidRDefault="00A24CC8">
            <w:pPr>
              <w:spacing w:after="40" w:line="240" w:lineRule="auto"/>
            </w:pPr>
            <w:r>
              <w:t>Threats involving agent goals, tools, identity, privilege, data and autonomous behavior</w:t>
            </w:r>
          </w:p>
        </w:tc>
        <w:tc>
          <w:tcPr>
            <w:tcW w:w="2448" w:type="dxa"/>
          </w:tcPr>
          <w:p w14:paraId="34406DDB" w14:textId="77777777" w:rsidR="0083449A" w:rsidRDefault="00A24CC8">
            <w:pPr>
              <w:spacing w:after="40" w:line="240" w:lineRule="auto"/>
            </w:pPr>
            <w:r>
              <w:t>EAC provides an Authority-governance response to agentic data movement, external instructions, tool use, destination abuse, cross-agent relationships, and attempts to conceal or bypass governed passage.</w:t>
            </w:r>
          </w:p>
        </w:tc>
        <w:tc>
          <w:tcPr>
            <w:tcW w:w="2448" w:type="dxa"/>
          </w:tcPr>
          <w:p w14:paraId="26C3271A" w14:textId="77777777" w:rsidR="0083449A" w:rsidRDefault="00A24CC8">
            <w:pPr>
              <w:spacing w:after="40" w:line="240" w:lineRule="auto"/>
            </w:pPr>
            <w:r>
              <w:t>[6]</w:t>
            </w:r>
          </w:p>
        </w:tc>
      </w:tr>
      <w:tr w:rsidR="0083449A" w14:paraId="70C419D0" w14:textId="77777777">
        <w:trPr>
          <w:cantSplit/>
          <w:jc w:val="center"/>
        </w:trPr>
        <w:tc>
          <w:tcPr>
            <w:tcW w:w="2448" w:type="dxa"/>
          </w:tcPr>
          <w:p w14:paraId="0732D3B7" w14:textId="77777777" w:rsidR="0083449A" w:rsidRDefault="00A24CC8">
            <w:pPr>
              <w:spacing w:after="40" w:line="240" w:lineRule="auto"/>
            </w:pPr>
            <w:r>
              <w:lastRenderedPageBreak/>
              <w:t>Emerging IETF agent authorization drafts</w:t>
            </w:r>
          </w:p>
        </w:tc>
        <w:tc>
          <w:tcPr>
            <w:tcW w:w="2448" w:type="dxa"/>
          </w:tcPr>
          <w:p w14:paraId="43F0C250" w14:textId="77777777" w:rsidR="0083449A" w:rsidRDefault="00A24CC8">
            <w:pPr>
              <w:spacing w:after="40" w:line="240" w:lineRule="auto"/>
            </w:pPr>
            <w:r>
              <w:t>Scoped grants, agent identity, cross-agent delegation, federation, revocation and authorization evidence</w:t>
            </w:r>
          </w:p>
        </w:tc>
        <w:tc>
          <w:tcPr>
            <w:tcW w:w="2448" w:type="dxa"/>
          </w:tcPr>
          <w:p w14:paraId="065B3EB3" w14:textId="77777777" w:rsidR="0083449A" w:rsidRDefault="00A24CC8">
            <w:pPr>
              <w:spacing w:after="40" w:line="240" w:lineRule="auto"/>
            </w:pPr>
            <w:r>
              <w:t>Such protocols can carry machine-readable Authority and delegation across Ports. They are implementation candidates, not substitutes for JAZB Law or jurisdiction. Internet-Drafts are works in progress.</w:t>
            </w:r>
          </w:p>
        </w:tc>
        <w:tc>
          <w:tcPr>
            <w:tcW w:w="2448" w:type="dxa"/>
          </w:tcPr>
          <w:p w14:paraId="7580FF03" w14:textId="77777777" w:rsidR="0083449A" w:rsidRDefault="00A24CC8">
            <w:pPr>
              <w:spacing w:after="40" w:line="240" w:lineRule="auto"/>
            </w:pPr>
            <w:r>
              <w:t>[7][8][9]</w:t>
            </w:r>
          </w:p>
        </w:tc>
      </w:tr>
    </w:tbl>
    <w:p w14:paraId="2E1F26FE" w14:textId="77777777" w:rsidR="0083449A" w:rsidRDefault="00A24CC8">
      <w:r>
        <w:t>The principal gap addressed by Phase III is not the absence of network or data-security controls. Mature enterprises already possess strong mechanisms for identity, segmentation, intrusion detection, DLP, secure web access, gateways, cloud control, logging, response, and recovery. Phase III adds an institutional Authority model for external machine passage. It distinguishes Internal Authority from Border Authority, binds border decisions to established human Law, places Customs at the actual external Organizational Boundary, and applies those rules to autonomous agents, external AI services, cross-organizational delegation, transformed data, and machine-speed transactions.</w:t>
      </w:r>
    </w:p>
    <w:p w14:paraId="7C279D6F" w14:textId="77777777" w:rsidR="0083449A" w:rsidRDefault="00A24CC8">
      <w:pPr>
        <w:pStyle w:val="Heading1"/>
      </w:pPr>
      <w:r>
        <w:t>27. Related Work and Architectural Differentiation</w:t>
      </w:r>
    </w:p>
    <w:p w14:paraId="16CFB040" w14:textId="77777777" w:rsidR="0083449A" w:rsidRDefault="00A24CC8">
      <w:r>
        <w:t>Phase III does not claim that border security, DLP, Zero Trust, policy enforcement, gateway inspection, agent authorization, data classification, or network monitoring are new concepts. Its differentiation lies in how those mechanisms are organized around human-sovereign Authority and an explicit Border Jurisdiction.</w:t>
      </w:r>
    </w:p>
    <w:p w14:paraId="38A943B8" w14:textId="77777777" w:rsidR="0083449A" w:rsidRDefault="00A24CC8">
      <w:pPr>
        <w:pStyle w:val="ListBullet"/>
      </w:pPr>
      <w:r>
        <w:t>Internal authorization and Border Authority are separate jurisdictions rather than one generalized allow or deny decision.</w:t>
      </w:r>
    </w:p>
    <w:p w14:paraId="5097B3B9" w14:textId="77777777" w:rsidR="0083449A" w:rsidRDefault="00A24CC8">
      <w:pPr>
        <w:pStyle w:val="ListBullet"/>
      </w:pPr>
      <w:r>
        <w:t>The Port Authority is an AI interpreter of established Human-Established Law; the Port Director is explicitly a non-AI Law layer.</w:t>
      </w:r>
    </w:p>
    <w:p w14:paraId="66D69DCA" w14:textId="77777777" w:rsidR="0083449A" w:rsidRDefault="00A24CC8">
      <w:pPr>
        <w:pStyle w:val="ListBullet"/>
      </w:pPr>
      <w:r>
        <w:t>The Customs AGENT performs intelligent inspection and enforcement at the actual external Organizational Boundary rather than being treated as a synonym for a firewall, proxy, DLP product, or AI gateway.</w:t>
      </w:r>
    </w:p>
    <w:p w14:paraId="52704990" w14:textId="77777777" w:rsidR="0083449A" w:rsidRDefault="00A24CC8">
      <w:pPr>
        <w:pStyle w:val="ListBullet"/>
      </w:pPr>
      <w:r>
        <w:t>Internal proxies, applications, APIs, services, segments, and gateways do not become Ports merely because external traffic passes through them.</w:t>
      </w:r>
    </w:p>
    <w:p w14:paraId="38C30AD4" w14:textId="77777777" w:rsidR="0083449A" w:rsidRDefault="00A24CC8">
      <w:pPr>
        <w:pStyle w:val="ListBullet"/>
      </w:pPr>
      <w:r>
        <w:t>Cross-boundary delegation requires both valid delegation and lawful passage, followed by independent recipient governance.</w:t>
      </w:r>
    </w:p>
    <w:p w14:paraId="2D8347F9" w14:textId="77777777" w:rsidR="0083449A" w:rsidRDefault="00A24CC8">
      <w:pPr>
        <w:pStyle w:val="ListBullet"/>
      </w:pPr>
      <w:r>
        <w:t>Border Governance Escape requires defeating or bypassing governed border coverage, not merely changing internal routes, identities, protocols, or intermediaries.</w:t>
      </w:r>
    </w:p>
    <w:p w14:paraId="206CF6F2" w14:textId="77777777" w:rsidR="0083449A" w:rsidRDefault="00A24CC8">
      <w:pPr>
        <w:pStyle w:val="ListBullet"/>
      </w:pPr>
      <w:r>
        <w:t>The Chain of Authority extends from legitimate human Authority and established Law through Port Authority decision and Customs enforcement to the external crossing.</w:t>
      </w:r>
    </w:p>
    <w:p w14:paraId="0F4A7370" w14:textId="77777777" w:rsidR="0083449A" w:rsidRDefault="00A24CC8">
      <w:r>
        <w:t>Emerging protocol work on agent identity, scoped grants, delegation, federation, revocation, and authorization receipts may provide useful machine-readable substrates beneath JAZB. Phase III remains protocol-agnostic: no protocol, token, receipt, or gateway substitutes for Human-Established Law, Border Jurisdiction, or legitimate Authority.</w:t>
      </w:r>
    </w:p>
    <w:p w14:paraId="363B5B24" w14:textId="77777777" w:rsidR="0083449A" w:rsidRDefault="00A24CC8">
      <w:pPr>
        <w:pStyle w:val="Heading1"/>
      </w:pPr>
      <w:r>
        <w:lastRenderedPageBreak/>
        <w:t>28. Phase III Conformance Model</w:t>
      </w:r>
    </w:p>
    <w:p w14:paraId="1E244A8C" w14:textId="77777777" w:rsidR="0083449A" w:rsidRDefault="00A24CC8">
      <w:r>
        <w:t>A future formal certification program is outside the scope of this publication. For architectural assessment, an implementation claiming Phase III alignment SHOULD demonstrate the following capabilities and MUST NOT claim full alignment where an applicable mandatory property is absent.</w:t>
      </w:r>
    </w:p>
    <w:tbl>
      <w:tblPr>
        <w:tblStyle w:val="TableGrid"/>
        <w:tblW w:w="0" w:type="auto"/>
        <w:jc w:val="center"/>
        <w:tblLook w:val="04A0" w:firstRow="1" w:lastRow="0" w:firstColumn="1" w:lastColumn="0" w:noHBand="0" w:noVBand="1"/>
      </w:tblPr>
      <w:tblGrid>
        <w:gridCol w:w="4896"/>
        <w:gridCol w:w="4896"/>
      </w:tblGrid>
      <w:tr w:rsidR="0083449A" w14:paraId="72094010" w14:textId="77777777">
        <w:trPr>
          <w:cantSplit/>
          <w:tblHeader/>
          <w:jc w:val="center"/>
        </w:trPr>
        <w:tc>
          <w:tcPr>
            <w:tcW w:w="4896" w:type="dxa"/>
            <w:shd w:val="clear" w:color="auto" w:fill="D9EAF7"/>
          </w:tcPr>
          <w:p w14:paraId="714CA7DC" w14:textId="77777777" w:rsidR="0083449A" w:rsidRDefault="00A24CC8">
            <w:pPr>
              <w:spacing w:after="40" w:line="240" w:lineRule="auto"/>
            </w:pPr>
            <w:r>
              <w:rPr>
                <w:b/>
              </w:rPr>
              <w:t>ID</w:t>
            </w:r>
          </w:p>
        </w:tc>
        <w:tc>
          <w:tcPr>
            <w:tcW w:w="4896" w:type="dxa"/>
            <w:shd w:val="clear" w:color="auto" w:fill="D9EAF7"/>
          </w:tcPr>
          <w:p w14:paraId="24D09C4F" w14:textId="77777777" w:rsidR="0083449A" w:rsidRDefault="00A24CC8">
            <w:pPr>
              <w:spacing w:after="40" w:line="240" w:lineRule="auto"/>
            </w:pPr>
            <w:r>
              <w:rPr>
                <w:b/>
              </w:rPr>
              <w:t>Phase III architectural requirement</w:t>
            </w:r>
          </w:p>
        </w:tc>
      </w:tr>
      <w:tr w:rsidR="0083449A" w14:paraId="39248CFC" w14:textId="77777777">
        <w:trPr>
          <w:cantSplit/>
          <w:jc w:val="center"/>
        </w:trPr>
        <w:tc>
          <w:tcPr>
            <w:tcW w:w="4896" w:type="dxa"/>
          </w:tcPr>
          <w:p w14:paraId="67EB9CF2" w14:textId="77777777" w:rsidR="0083449A" w:rsidRDefault="00A24CC8">
            <w:pPr>
              <w:spacing w:after="40" w:line="240" w:lineRule="auto"/>
            </w:pPr>
            <w:r>
              <w:t>EAC-01</w:t>
            </w:r>
          </w:p>
        </w:tc>
        <w:tc>
          <w:tcPr>
            <w:tcW w:w="4896" w:type="dxa"/>
          </w:tcPr>
          <w:p w14:paraId="54F0E8EC" w14:textId="77777777" w:rsidR="0083449A" w:rsidRDefault="00A24CC8">
            <w:pPr>
              <w:spacing w:after="40" w:line="240" w:lineRule="auto"/>
            </w:pPr>
            <w:r>
              <w:t>The implementation distinguishes Internal Authority from Border Authority.</w:t>
            </w:r>
          </w:p>
        </w:tc>
      </w:tr>
      <w:tr w:rsidR="0083449A" w14:paraId="5013A5C4" w14:textId="77777777">
        <w:trPr>
          <w:cantSplit/>
          <w:jc w:val="center"/>
        </w:trPr>
        <w:tc>
          <w:tcPr>
            <w:tcW w:w="4896" w:type="dxa"/>
          </w:tcPr>
          <w:p w14:paraId="4A4184ED" w14:textId="77777777" w:rsidR="0083449A" w:rsidRDefault="00A24CC8">
            <w:pPr>
              <w:spacing w:after="40" w:line="240" w:lineRule="auto"/>
            </w:pPr>
            <w:r>
              <w:t>EAC-02</w:t>
            </w:r>
          </w:p>
        </w:tc>
        <w:tc>
          <w:tcPr>
            <w:tcW w:w="4896" w:type="dxa"/>
          </w:tcPr>
          <w:p w14:paraId="4E9548B8" w14:textId="77777777" w:rsidR="0083449A" w:rsidRDefault="00A24CC8">
            <w:pPr>
              <w:spacing w:after="40" w:line="240" w:lineRule="auto"/>
            </w:pPr>
            <w:r>
              <w:t>Governor and Port Director Law applicable to Border Jurisdiction are Human-Established and become authoritative only after the configured multi-human authorization threshold of no fewer than two independently authorized humans is satisfied and the Law is formally established and activated.</w:t>
            </w:r>
          </w:p>
        </w:tc>
      </w:tr>
      <w:tr w:rsidR="0083449A" w14:paraId="62EC493F" w14:textId="77777777">
        <w:trPr>
          <w:cantSplit/>
          <w:jc w:val="center"/>
        </w:trPr>
        <w:tc>
          <w:tcPr>
            <w:tcW w:w="4896" w:type="dxa"/>
          </w:tcPr>
          <w:p w14:paraId="1CCB31C3" w14:textId="77777777" w:rsidR="0083449A" w:rsidRDefault="00A24CC8">
            <w:pPr>
              <w:spacing w:after="40" w:line="240" w:lineRule="auto"/>
            </w:pPr>
            <w:r>
              <w:t>EAC-03</w:t>
            </w:r>
          </w:p>
        </w:tc>
        <w:tc>
          <w:tcPr>
            <w:tcW w:w="4896" w:type="dxa"/>
          </w:tcPr>
          <w:p w14:paraId="3A40CC59" w14:textId="77777777" w:rsidR="0083449A" w:rsidRDefault="00A24CC8">
            <w:pPr>
              <w:spacing w:after="40" w:line="240" w:lineRule="auto"/>
            </w:pPr>
            <w:r>
              <w:t>No AI component can independently create, establish, expand, activate, revoke, or satisfy the human authorization threshold for authoritative border Law.</w:t>
            </w:r>
          </w:p>
        </w:tc>
      </w:tr>
      <w:tr w:rsidR="0083449A" w14:paraId="37F0E08D" w14:textId="77777777">
        <w:trPr>
          <w:cantSplit/>
          <w:jc w:val="center"/>
        </w:trPr>
        <w:tc>
          <w:tcPr>
            <w:tcW w:w="4896" w:type="dxa"/>
          </w:tcPr>
          <w:p w14:paraId="1DC2EAB4" w14:textId="77777777" w:rsidR="0083449A" w:rsidRDefault="00A24CC8">
            <w:pPr>
              <w:spacing w:after="40" w:line="240" w:lineRule="auto"/>
            </w:pPr>
            <w:r>
              <w:t>EAC-04</w:t>
            </w:r>
          </w:p>
        </w:tc>
        <w:tc>
          <w:tcPr>
            <w:tcW w:w="4896" w:type="dxa"/>
          </w:tcPr>
          <w:p w14:paraId="59B2B5AF" w14:textId="77777777" w:rsidR="0083449A" w:rsidRDefault="00A24CC8">
            <w:pPr>
              <w:spacing w:after="40" w:line="240" w:lineRule="auto"/>
            </w:pPr>
            <w:r>
              <w:t>A Port Authority function interprets applicable active border Law for governed external transactions.</w:t>
            </w:r>
          </w:p>
        </w:tc>
      </w:tr>
      <w:tr w:rsidR="0083449A" w14:paraId="357CF285" w14:textId="77777777">
        <w:trPr>
          <w:cantSplit/>
          <w:jc w:val="center"/>
        </w:trPr>
        <w:tc>
          <w:tcPr>
            <w:tcW w:w="4896" w:type="dxa"/>
          </w:tcPr>
          <w:p w14:paraId="2EE3633B" w14:textId="77777777" w:rsidR="0083449A" w:rsidRDefault="00A24CC8">
            <w:pPr>
              <w:spacing w:after="40" w:line="240" w:lineRule="auto"/>
            </w:pPr>
            <w:r>
              <w:t>EAC-05</w:t>
            </w:r>
          </w:p>
        </w:tc>
        <w:tc>
          <w:tcPr>
            <w:tcW w:w="4896" w:type="dxa"/>
          </w:tcPr>
          <w:p w14:paraId="64629863" w14:textId="77777777" w:rsidR="0083449A" w:rsidRDefault="00A24CC8">
            <w:pPr>
              <w:spacing w:after="40" w:line="240" w:lineRule="auto"/>
            </w:pPr>
            <w:r>
              <w:t>A Customs AGENT function inspects and enforces passage beneath applicable Law and Port Authority decisions.</w:t>
            </w:r>
          </w:p>
        </w:tc>
      </w:tr>
      <w:tr w:rsidR="0083449A" w14:paraId="05217FA0" w14:textId="77777777">
        <w:trPr>
          <w:cantSplit/>
          <w:jc w:val="center"/>
        </w:trPr>
        <w:tc>
          <w:tcPr>
            <w:tcW w:w="4896" w:type="dxa"/>
          </w:tcPr>
          <w:p w14:paraId="1570A904" w14:textId="77777777" w:rsidR="0083449A" w:rsidRDefault="00A24CC8">
            <w:pPr>
              <w:spacing w:after="40" w:line="240" w:lineRule="auto"/>
            </w:pPr>
            <w:r>
              <w:t>EAC-06</w:t>
            </w:r>
          </w:p>
        </w:tc>
        <w:tc>
          <w:tcPr>
            <w:tcW w:w="4896" w:type="dxa"/>
          </w:tcPr>
          <w:p w14:paraId="1E10C9FC" w14:textId="77777777" w:rsidR="0083449A" w:rsidRDefault="00A24CC8">
            <w:pPr>
              <w:spacing w:after="40" w:line="240" w:lineRule="auto"/>
            </w:pPr>
            <w:r>
              <w:t>All governed external Organizational Boundary crossings occur through registered governed Ports of Entry.</w:t>
            </w:r>
          </w:p>
        </w:tc>
      </w:tr>
      <w:tr w:rsidR="0083449A" w14:paraId="37FA6187" w14:textId="77777777">
        <w:trPr>
          <w:cantSplit/>
          <w:jc w:val="center"/>
        </w:trPr>
        <w:tc>
          <w:tcPr>
            <w:tcW w:w="4896" w:type="dxa"/>
          </w:tcPr>
          <w:p w14:paraId="7129BDA4" w14:textId="77777777" w:rsidR="0083449A" w:rsidRDefault="00A24CC8">
            <w:pPr>
              <w:spacing w:after="40" w:line="240" w:lineRule="auto"/>
            </w:pPr>
            <w:r>
              <w:t>EAC-07</w:t>
            </w:r>
          </w:p>
        </w:tc>
        <w:tc>
          <w:tcPr>
            <w:tcW w:w="4896" w:type="dxa"/>
          </w:tcPr>
          <w:p w14:paraId="695D3656" w14:textId="77777777" w:rsidR="0083449A" w:rsidRDefault="00A24CC8">
            <w:pPr>
              <w:spacing w:after="40" w:line="240" w:lineRule="auto"/>
            </w:pPr>
            <w:r>
              <w:t>Internal proxies, services, applications, APIs, gateways, identities, protocols, and route changes do not create new Ports merely because they participate in external communication.</w:t>
            </w:r>
          </w:p>
        </w:tc>
      </w:tr>
      <w:tr w:rsidR="0083449A" w14:paraId="2F2B5C73" w14:textId="77777777">
        <w:trPr>
          <w:cantSplit/>
          <w:jc w:val="center"/>
        </w:trPr>
        <w:tc>
          <w:tcPr>
            <w:tcW w:w="4896" w:type="dxa"/>
          </w:tcPr>
          <w:p w14:paraId="1B7C3B2E" w14:textId="77777777" w:rsidR="0083449A" w:rsidRDefault="00A24CC8">
            <w:pPr>
              <w:spacing w:after="40" w:line="240" w:lineRule="auto"/>
            </w:pPr>
            <w:r>
              <w:t>EAC-08</w:t>
            </w:r>
          </w:p>
        </w:tc>
        <w:tc>
          <w:tcPr>
            <w:tcW w:w="4896" w:type="dxa"/>
          </w:tcPr>
          <w:p w14:paraId="07F723F6" w14:textId="77777777" w:rsidR="0083449A" w:rsidRDefault="00A24CC8">
            <w:pPr>
              <w:spacing w:after="40" w:line="240" w:lineRule="auto"/>
            </w:pPr>
            <w:r>
              <w:t>Source, destination, purpose, Authority, classification, applicable Law, transformation, and relevant inspection evidence can be evaluated for material external crossings.</w:t>
            </w:r>
          </w:p>
        </w:tc>
      </w:tr>
      <w:tr w:rsidR="0083449A" w14:paraId="74288A94" w14:textId="77777777">
        <w:trPr>
          <w:cantSplit/>
          <w:jc w:val="center"/>
        </w:trPr>
        <w:tc>
          <w:tcPr>
            <w:tcW w:w="4896" w:type="dxa"/>
          </w:tcPr>
          <w:p w14:paraId="2D867794" w14:textId="77777777" w:rsidR="0083449A" w:rsidRDefault="00A24CC8">
            <w:pPr>
              <w:spacing w:after="40" w:line="240" w:lineRule="auto"/>
            </w:pPr>
            <w:r>
              <w:t>EAC-09</w:t>
            </w:r>
          </w:p>
        </w:tc>
        <w:tc>
          <w:tcPr>
            <w:tcW w:w="4896" w:type="dxa"/>
          </w:tcPr>
          <w:p w14:paraId="1AA62D67" w14:textId="77777777" w:rsidR="0083449A" w:rsidRDefault="00A24CC8">
            <w:pPr>
              <w:spacing w:after="40" w:line="240" w:lineRule="auto"/>
            </w:pPr>
            <w:r>
              <w:t>The system can allow, condition, transform, hold, deny, revoke, or escalate passage as required by active Law.</w:t>
            </w:r>
          </w:p>
        </w:tc>
      </w:tr>
      <w:tr w:rsidR="0083449A" w14:paraId="1BF4B68F" w14:textId="77777777">
        <w:trPr>
          <w:cantSplit/>
          <w:jc w:val="center"/>
        </w:trPr>
        <w:tc>
          <w:tcPr>
            <w:tcW w:w="4896" w:type="dxa"/>
          </w:tcPr>
          <w:p w14:paraId="52593884" w14:textId="77777777" w:rsidR="0083449A" w:rsidRDefault="00A24CC8">
            <w:pPr>
              <w:spacing w:after="40" w:line="240" w:lineRule="auto"/>
            </w:pPr>
            <w:r>
              <w:t>EAC-10</w:t>
            </w:r>
          </w:p>
        </w:tc>
        <w:tc>
          <w:tcPr>
            <w:tcW w:w="4896" w:type="dxa"/>
          </w:tcPr>
          <w:p w14:paraId="43D9F765" w14:textId="77777777" w:rsidR="0083449A" w:rsidRDefault="00A24CC8">
            <w:pPr>
              <w:spacing w:after="40" w:line="240" w:lineRule="auto"/>
            </w:pPr>
            <w:r>
              <w:t>Cross-boundary delegation does not bypass passage authorization or recipient validation.</w:t>
            </w:r>
          </w:p>
        </w:tc>
      </w:tr>
      <w:tr w:rsidR="0083449A" w14:paraId="0B8EFEA0" w14:textId="77777777">
        <w:trPr>
          <w:cantSplit/>
          <w:jc w:val="center"/>
        </w:trPr>
        <w:tc>
          <w:tcPr>
            <w:tcW w:w="4896" w:type="dxa"/>
          </w:tcPr>
          <w:p w14:paraId="160C4FC3" w14:textId="77777777" w:rsidR="0083449A" w:rsidRDefault="00A24CC8">
            <w:pPr>
              <w:spacing w:after="40" w:line="240" w:lineRule="auto"/>
            </w:pPr>
            <w:r>
              <w:t>EAC-11</w:t>
            </w:r>
          </w:p>
        </w:tc>
        <w:tc>
          <w:tcPr>
            <w:tcW w:w="4896" w:type="dxa"/>
          </w:tcPr>
          <w:p w14:paraId="715CAE13" w14:textId="77777777" w:rsidR="0083449A" w:rsidRDefault="00A24CC8">
            <w:pPr>
              <w:spacing w:after="40" w:line="240" w:lineRule="auto"/>
            </w:pPr>
            <w:r>
              <w:t>Material border decisions and enforcement outcomes preserve sufficient Chain of Authority and Chain of Evidence provenance.</w:t>
            </w:r>
          </w:p>
        </w:tc>
      </w:tr>
      <w:tr w:rsidR="0083449A" w14:paraId="23B81C69" w14:textId="77777777">
        <w:trPr>
          <w:cantSplit/>
          <w:jc w:val="center"/>
        </w:trPr>
        <w:tc>
          <w:tcPr>
            <w:tcW w:w="4896" w:type="dxa"/>
          </w:tcPr>
          <w:p w14:paraId="07CAED03" w14:textId="77777777" w:rsidR="0083449A" w:rsidRDefault="00A24CC8">
            <w:pPr>
              <w:spacing w:after="40" w:line="240" w:lineRule="auto"/>
            </w:pPr>
            <w:r>
              <w:t>EAC-12</w:t>
            </w:r>
          </w:p>
        </w:tc>
        <w:tc>
          <w:tcPr>
            <w:tcW w:w="4896" w:type="dxa"/>
          </w:tcPr>
          <w:p w14:paraId="0EF33800" w14:textId="77777777" w:rsidR="0083449A" w:rsidRDefault="00A24CC8">
            <w:pPr>
              <w:spacing w:after="40" w:line="240" w:lineRule="auto"/>
            </w:pPr>
            <w:r>
              <w:t>True external-path Governance Escape can be detected, surfaced, contained, or otherwise handled through the broader JAZB security and resilience architecture.</w:t>
            </w:r>
          </w:p>
        </w:tc>
      </w:tr>
      <w:tr w:rsidR="0083449A" w14:paraId="68A992CE" w14:textId="77777777">
        <w:trPr>
          <w:cantSplit/>
          <w:jc w:val="center"/>
        </w:trPr>
        <w:tc>
          <w:tcPr>
            <w:tcW w:w="4896" w:type="dxa"/>
          </w:tcPr>
          <w:p w14:paraId="6926BBC3" w14:textId="77777777" w:rsidR="0083449A" w:rsidRDefault="00A24CC8">
            <w:pPr>
              <w:spacing w:after="40" w:line="240" w:lineRule="auto"/>
            </w:pPr>
            <w:r>
              <w:lastRenderedPageBreak/>
              <w:t>EAC-13</w:t>
            </w:r>
          </w:p>
        </w:tc>
        <w:tc>
          <w:tcPr>
            <w:tcW w:w="4896" w:type="dxa"/>
          </w:tcPr>
          <w:p w14:paraId="0DFE1CF5" w14:textId="77777777" w:rsidR="0083449A" w:rsidRDefault="00A24CC8">
            <w:pPr>
              <w:spacing w:after="40" w:line="240" w:lineRule="auto"/>
            </w:pPr>
            <w:r>
              <w:t>Failure of critical border-governance or mandatory enforcement functions does not silently expand Border Authority.</w:t>
            </w:r>
          </w:p>
        </w:tc>
      </w:tr>
      <w:tr w:rsidR="0083449A" w14:paraId="08D2EA12" w14:textId="77777777">
        <w:trPr>
          <w:cantSplit/>
          <w:jc w:val="center"/>
        </w:trPr>
        <w:tc>
          <w:tcPr>
            <w:tcW w:w="4896" w:type="dxa"/>
          </w:tcPr>
          <w:p w14:paraId="4C71E4B1" w14:textId="77777777" w:rsidR="0083449A" w:rsidRDefault="00A24CC8">
            <w:pPr>
              <w:spacing w:after="40" w:line="240" w:lineRule="auto"/>
            </w:pPr>
            <w:r>
              <w:t>EAC-14</w:t>
            </w:r>
          </w:p>
        </w:tc>
        <w:tc>
          <w:tcPr>
            <w:tcW w:w="4896" w:type="dxa"/>
          </w:tcPr>
          <w:p w14:paraId="485F3DCE" w14:textId="77777777" w:rsidR="0083449A" w:rsidRDefault="00A24CC8">
            <w:pPr>
              <w:spacing w:after="40" w:line="240" w:lineRule="auto"/>
            </w:pPr>
            <w:r>
              <w:t>Emergency border powers are predefined, multi-human authorized where required, bounded, time-limited, and auditable.</w:t>
            </w:r>
          </w:p>
        </w:tc>
      </w:tr>
      <w:tr w:rsidR="0083449A" w14:paraId="5194E2B0" w14:textId="77777777">
        <w:trPr>
          <w:cantSplit/>
          <w:jc w:val="center"/>
        </w:trPr>
        <w:tc>
          <w:tcPr>
            <w:tcW w:w="4896" w:type="dxa"/>
          </w:tcPr>
          <w:p w14:paraId="1E6A6D0A" w14:textId="77777777" w:rsidR="0083449A" w:rsidRDefault="00A24CC8">
            <w:pPr>
              <w:spacing w:after="40" w:line="240" w:lineRule="auto"/>
            </w:pPr>
            <w:r>
              <w:t>EAC-15</w:t>
            </w:r>
          </w:p>
        </w:tc>
        <w:tc>
          <w:tcPr>
            <w:tcW w:w="4896" w:type="dxa"/>
          </w:tcPr>
          <w:p w14:paraId="73E5CA75" w14:textId="77777777" w:rsidR="0083449A" w:rsidRDefault="00A24CC8">
            <w:pPr>
              <w:spacing w:after="40" w:line="240" w:lineRule="auto"/>
            </w:pPr>
            <w:r>
              <w:t>Port Director Law cannot weaken or contradict superior Governor Law.</w:t>
            </w:r>
          </w:p>
        </w:tc>
      </w:tr>
      <w:tr w:rsidR="0083449A" w14:paraId="53BCB370" w14:textId="77777777">
        <w:trPr>
          <w:cantSplit/>
          <w:jc w:val="center"/>
        </w:trPr>
        <w:tc>
          <w:tcPr>
            <w:tcW w:w="4896" w:type="dxa"/>
          </w:tcPr>
          <w:p w14:paraId="57C96143" w14:textId="77777777" w:rsidR="0083449A" w:rsidRDefault="00A24CC8">
            <w:pPr>
              <w:spacing w:after="40" w:line="240" w:lineRule="auto"/>
            </w:pPr>
            <w:r>
              <w:t>EAC-16</w:t>
            </w:r>
          </w:p>
        </w:tc>
        <w:tc>
          <w:tcPr>
            <w:tcW w:w="4896" w:type="dxa"/>
          </w:tcPr>
          <w:p w14:paraId="63A533AF" w14:textId="77777777" w:rsidR="0083449A" w:rsidRDefault="00A24CC8">
            <w:pPr>
              <w:spacing w:after="40" w:line="240" w:lineRule="auto"/>
            </w:pPr>
            <w:r>
              <w:t>Border approval cannot create unrelated internal Rights or access.</w:t>
            </w:r>
          </w:p>
        </w:tc>
      </w:tr>
      <w:tr w:rsidR="0083449A" w14:paraId="5C6DB365" w14:textId="77777777">
        <w:trPr>
          <w:cantSplit/>
          <w:jc w:val="center"/>
        </w:trPr>
        <w:tc>
          <w:tcPr>
            <w:tcW w:w="4896" w:type="dxa"/>
          </w:tcPr>
          <w:p w14:paraId="093CBAFD" w14:textId="77777777" w:rsidR="0083449A" w:rsidRDefault="00A24CC8">
            <w:pPr>
              <w:spacing w:after="40" w:line="240" w:lineRule="auto"/>
            </w:pPr>
            <w:r>
              <w:t>EAC-17</w:t>
            </w:r>
          </w:p>
        </w:tc>
        <w:tc>
          <w:tcPr>
            <w:tcW w:w="4896" w:type="dxa"/>
          </w:tcPr>
          <w:p w14:paraId="79DE3394" w14:textId="77777777" w:rsidR="0083449A" w:rsidRDefault="00A24CC8">
            <w:pPr>
              <w:spacing w:after="40" w:line="240" w:lineRule="auto"/>
            </w:pPr>
            <w:r>
              <w:t>Conventional edge-security controls remain independently implemented and may support Customs without becoming the source of JAZB Law.</w:t>
            </w:r>
          </w:p>
        </w:tc>
      </w:tr>
      <w:tr w:rsidR="0083449A" w14:paraId="3965C41E" w14:textId="77777777">
        <w:trPr>
          <w:cantSplit/>
          <w:jc w:val="center"/>
        </w:trPr>
        <w:tc>
          <w:tcPr>
            <w:tcW w:w="4896" w:type="dxa"/>
          </w:tcPr>
          <w:p w14:paraId="778802A1" w14:textId="77777777" w:rsidR="0083449A" w:rsidRDefault="00A24CC8">
            <w:pPr>
              <w:spacing w:after="40" w:line="240" w:lineRule="auto"/>
            </w:pPr>
            <w:r>
              <w:t>EAC-18</w:t>
            </w:r>
          </w:p>
        </w:tc>
        <w:tc>
          <w:tcPr>
            <w:tcW w:w="4896" w:type="dxa"/>
          </w:tcPr>
          <w:p w14:paraId="37D9CBA1" w14:textId="77777777" w:rsidR="0083449A" w:rsidRDefault="00A24CC8">
            <w:pPr>
              <w:spacing w:after="40" w:line="240" w:lineRule="auto"/>
            </w:pPr>
            <w:r>
              <w:t>Customs inspection can evaluate attempts to conceal prohibited passage through transformation or alternate internal routing to the extent permitted by Law.</w:t>
            </w:r>
          </w:p>
        </w:tc>
      </w:tr>
    </w:tbl>
    <w:p w14:paraId="10218A91" w14:textId="77777777" w:rsidR="0083449A" w:rsidRDefault="00A24CC8">
      <w:pPr>
        <w:pStyle w:val="Heading1"/>
      </w:pPr>
      <w:r>
        <w:t>29. Relationship to Phase I and Phase II</w:t>
      </w:r>
    </w:p>
    <w:p w14:paraId="71CDA414" w14:textId="77777777" w:rsidR="0083449A" w:rsidRDefault="00A24CC8">
      <w:r>
        <w:t>Phase I defines the JAZB institution, Human-Established Law, Law Establishment Lifecycle, and dual jurisdiction. Phase II formalizes Internal Authority, Judge decisions, Judicial Instruments, independent actuation, and provenance. Phase III applies the same human-sovereign architecture to external passage at the Organizational Boundary.</w:t>
      </w:r>
    </w:p>
    <w:tbl>
      <w:tblPr>
        <w:tblStyle w:val="TableGrid"/>
        <w:tblW w:w="0" w:type="auto"/>
        <w:jc w:val="center"/>
        <w:tblLook w:val="04A0" w:firstRow="1" w:lastRow="0" w:firstColumn="1" w:lastColumn="0" w:noHBand="0" w:noVBand="1"/>
      </w:tblPr>
      <w:tblGrid>
        <w:gridCol w:w="3264"/>
        <w:gridCol w:w="3264"/>
        <w:gridCol w:w="3264"/>
      </w:tblGrid>
      <w:tr w:rsidR="0083449A" w14:paraId="61A9578F" w14:textId="77777777">
        <w:trPr>
          <w:cantSplit/>
          <w:tblHeader/>
          <w:jc w:val="center"/>
        </w:trPr>
        <w:tc>
          <w:tcPr>
            <w:tcW w:w="3264" w:type="dxa"/>
            <w:shd w:val="clear" w:color="auto" w:fill="D9EAF7"/>
          </w:tcPr>
          <w:p w14:paraId="791C9770" w14:textId="77777777" w:rsidR="0083449A" w:rsidRDefault="00A24CC8">
            <w:pPr>
              <w:spacing w:after="40" w:line="240" w:lineRule="auto"/>
            </w:pPr>
            <w:r>
              <w:rPr>
                <w:b/>
              </w:rPr>
              <w:t>Publication</w:t>
            </w:r>
          </w:p>
        </w:tc>
        <w:tc>
          <w:tcPr>
            <w:tcW w:w="3264" w:type="dxa"/>
            <w:shd w:val="clear" w:color="auto" w:fill="D9EAF7"/>
          </w:tcPr>
          <w:p w14:paraId="58EA8D69" w14:textId="77777777" w:rsidR="0083449A" w:rsidRDefault="00A24CC8">
            <w:pPr>
              <w:spacing w:after="40" w:line="240" w:lineRule="auto"/>
            </w:pPr>
            <w:r>
              <w:rPr>
                <w:b/>
              </w:rPr>
              <w:t>Primary question</w:t>
            </w:r>
          </w:p>
        </w:tc>
        <w:tc>
          <w:tcPr>
            <w:tcW w:w="3264" w:type="dxa"/>
            <w:shd w:val="clear" w:color="auto" w:fill="D9EAF7"/>
          </w:tcPr>
          <w:p w14:paraId="393FDA60" w14:textId="77777777" w:rsidR="0083449A" w:rsidRDefault="00A24CC8">
            <w:pPr>
              <w:spacing w:after="40" w:line="240" w:lineRule="auto"/>
            </w:pPr>
            <w:r>
              <w:rPr>
                <w:b/>
              </w:rPr>
              <w:t>Key Phase III dependency</w:t>
            </w:r>
          </w:p>
        </w:tc>
      </w:tr>
      <w:tr w:rsidR="0083449A" w14:paraId="616F5E14" w14:textId="77777777">
        <w:trPr>
          <w:cantSplit/>
          <w:jc w:val="center"/>
        </w:trPr>
        <w:tc>
          <w:tcPr>
            <w:tcW w:w="3264" w:type="dxa"/>
          </w:tcPr>
          <w:p w14:paraId="3890FC1D" w14:textId="77777777" w:rsidR="0083449A" w:rsidRDefault="00A24CC8">
            <w:pPr>
              <w:spacing w:after="40" w:line="240" w:lineRule="auto"/>
            </w:pPr>
            <w:r>
              <w:t>Phase I</w:t>
            </w:r>
          </w:p>
        </w:tc>
        <w:tc>
          <w:tcPr>
            <w:tcW w:w="3264" w:type="dxa"/>
          </w:tcPr>
          <w:p w14:paraId="2D24C558" w14:textId="77777777" w:rsidR="0083449A" w:rsidRDefault="00A24CC8">
            <w:pPr>
              <w:spacing w:after="40" w:line="240" w:lineRule="auto"/>
            </w:pPr>
            <w:r>
              <w:t>What is JAZB and where does Authority originate?</w:t>
            </w:r>
          </w:p>
        </w:tc>
        <w:tc>
          <w:tcPr>
            <w:tcW w:w="3264" w:type="dxa"/>
          </w:tcPr>
          <w:p w14:paraId="76B38E84" w14:textId="77777777" w:rsidR="0083449A" w:rsidRDefault="00A24CC8">
            <w:pPr>
              <w:spacing w:after="40" w:line="240" w:lineRule="auto"/>
            </w:pPr>
            <w:r>
              <w:t>Defines EDA, Governor, Law Establishment Lifecycle, dual jurisdiction, EAC, Port Authority, Port Director, Customs AGENT, Trust Boundaries, and the external Port concept.</w:t>
            </w:r>
          </w:p>
        </w:tc>
      </w:tr>
      <w:tr w:rsidR="0083449A" w14:paraId="141A0E65" w14:textId="77777777">
        <w:trPr>
          <w:cantSplit/>
          <w:jc w:val="center"/>
        </w:trPr>
        <w:tc>
          <w:tcPr>
            <w:tcW w:w="3264" w:type="dxa"/>
          </w:tcPr>
          <w:p w14:paraId="0879167C" w14:textId="77777777" w:rsidR="0083449A" w:rsidRDefault="00A24CC8">
            <w:pPr>
              <w:spacing w:after="40" w:line="240" w:lineRule="auto"/>
            </w:pPr>
            <w:r>
              <w:t>Phase II</w:t>
            </w:r>
          </w:p>
        </w:tc>
        <w:tc>
          <w:tcPr>
            <w:tcW w:w="3264" w:type="dxa"/>
          </w:tcPr>
          <w:p w14:paraId="28605822" w14:textId="77777777" w:rsidR="0083449A" w:rsidRDefault="00A24CC8">
            <w:pPr>
              <w:spacing w:after="40" w:line="240" w:lineRule="auto"/>
            </w:pPr>
            <w:r>
              <w:t>How does Authority become a bounded internal decision and enforceable action?</w:t>
            </w:r>
          </w:p>
        </w:tc>
        <w:tc>
          <w:tcPr>
            <w:tcW w:w="3264" w:type="dxa"/>
          </w:tcPr>
          <w:p w14:paraId="1321D5F7" w14:textId="77777777" w:rsidR="0083449A" w:rsidRDefault="00A24CC8">
            <w:pPr>
              <w:spacing w:after="40" w:line="240" w:lineRule="auto"/>
            </w:pPr>
            <w:r>
              <w:t>Supplies Authority, Rights, Duties, Liberty, Delegation, established-Law gates, judicial decision provenance, actuation, Chain of Authority, and Chain of Evidence concepts reused at the border.</w:t>
            </w:r>
          </w:p>
        </w:tc>
      </w:tr>
      <w:tr w:rsidR="0083449A" w14:paraId="3E312FA1" w14:textId="77777777">
        <w:trPr>
          <w:cantSplit/>
          <w:jc w:val="center"/>
        </w:trPr>
        <w:tc>
          <w:tcPr>
            <w:tcW w:w="3264" w:type="dxa"/>
          </w:tcPr>
          <w:p w14:paraId="46A6EBDE" w14:textId="77777777" w:rsidR="0083449A" w:rsidRDefault="00A24CC8">
            <w:pPr>
              <w:spacing w:after="40" w:line="240" w:lineRule="auto"/>
            </w:pPr>
            <w:r>
              <w:t>Phase III</w:t>
            </w:r>
          </w:p>
        </w:tc>
        <w:tc>
          <w:tcPr>
            <w:tcW w:w="3264" w:type="dxa"/>
          </w:tcPr>
          <w:p w14:paraId="0CB37FD0" w14:textId="77777777" w:rsidR="0083449A" w:rsidRDefault="00A24CC8">
            <w:r>
              <w:t>When may a governed transaction cross the external Organizational Boundary?</w:t>
            </w:r>
          </w:p>
        </w:tc>
        <w:tc>
          <w:tcPr>
            <w:tcW w:w="3264" w:type="dxa"/>
          </w:tcPr>
          <w:p w14:paraId="5D3B1212" w14:textId="77777777" w:rsidR="0083449A" w:rsidRDefault="00A24CC8">
            <w:pPr>
              <w:spacing w:after="40" w:line="240" w:lineRule="auto"/>
            </w:pPr>
            <w:r>
              <w:t>Formalizes lawful external passage, border interpretation, localized border Law, Customs inspection, actual external Ports, external AI use, cross-organizational delegation, Governance Escape, and evidence.</w:t>
            </w:r>
          </w:p>
        </w:tc>
      </w:tr>
    </w:tbl>
    <w:p w14:paraId="7FFD0D53" w14:textId="77777777" w:rsidR="0083449A" w:rsidRDefault="00A24CC8">
      <w:pPr>
        <w:ind w:left="504" w:right="360"/>
      </w:pPr>
      <w:r>
        <w:lastRenderedPageBreak/>
        <w:t>Internal Authority does not confer Border Authority. Border Authority does not create Internal Rights. Internal Trust Boundaries remain governed but do not become EAC Ports unless they coincide with a real external Organizational Boundary.</w:t>
      </w:r>
    </w:p>
    <w:p w14:paraId="29F52130" w14:textId="77777777" w:rsidR="0083449A" w:rsidRDefault="00A24CC8">
      <w:pPr>
        <w:pStyle w:val="Heading1"/>
      </w:pPr>
      <w:r>
        <w:t>30. Future Work</w:t>
      </w:r>
    </w:p>
    <w:p w14:paraId="3C0707FA" w14:textId="77777777" w:rsidR="0083449A" w:rsidRDefault="00A24CC8">
      <w:r>
        <w:t>Phase IV addresses JAZB Security &amp; Resilience in greater depth, including correlated component compromise, Governance Escape Resistance, evidence integrity, recovery of the Chain of Authority, true border-bypass paths, and failure behavior across both jurisdictions. Later publications address implementation and adoption, standards and compliance mapping, and a consolidated reference specification.</w:t>
      </w:r>
    </w:p>
    <w:p w14:paraId="74C9DDFB" w14:textId="77777777" w:rsidR="0083449A" w:rsidRDefault="00A24CC8">
      <w:pPr>
        <w:pStyle w:val="Heading1"/>
      </w:pPr>
      <w:r>
        <w:t>31. Conclusion</w:t>
      </w:r>
    </w:p>
    <w:p w14:paraId="7F55D00E" w14:textId="77777777" w:rsidR="0083449A" w:rsidRDefault="00A24CC8">
      <w:r>
        <w:t>Agentic AI can move data, instructions, identities, credentials, delegated capabilities, and requests outside an Organization at machine speed. Mature conventional security remains essential, but technical connectivity, identity, internal permission, and even legitimate internal possession do not by themselves establish lawful external passage.</w:t>
      </w:r>
    </w:p>
    <w:p w14:paraId="1A1B9C41" w14:textId="77777777" w:rsidR="0083449A" w:rsidRDefault="00A24CC8">
      <w:r>
        <w:t>Phase III formalizes Enterprise AI Customs so that external passage remains grounded in Human-Established Law, interpreted within an independent Border Jurisdiction, inspected by an AI Customs function, enforced through bounded mechanisms, and evidenced through a traceable Chain of Authority.</w:t>
      </w:r>
    </w:p>
    <w:p w14:paraId="30462422" w14:textId="77777777" w:rsidR="0083449A" w:rsidRDefault="00A24CC8">
      <w:r>
        <w:t>The Port is the actual external Organizational Boundary, not every internal service or gateway. Internal route changes therefore do not defeat Border Jurisdiction. A transaction routed through a compromised internal service still reaches Customs before it can lawfully leave through the governed external path.</w:t>
      </w:r>
    </w:p>
    <w:p w14:paraId="0DE500E0" w14:textId="77777777" w:rsidR="0083449A" w:rsidRDefault="00A24CC8">
      <w:r>
        <w:t>The architecture also preserves the role of conventional edge security. Firewalls, IDS/IPS, DLP, secure web gateways, DNS security, endpoint controls, segmentation, CASB/SSE, API and AI gateways, and monitoring systems continue to perform their established technical functions. JAZB adds a separate question: is this passage legitimate under human-established Authority and Law?</w:t>
      </w:r>
    </w:p>
    <w:p w14:paraId="255F40A8" w14:textId="77777777" w:rsidR="0083449A" w:rsidRDefault="00A24CC8">
      <w:r>
        <w:t>Where an adversary creates a genuine external path outside governed Port coverage, the condition becomes Governance Escape and must be addressed through the broader resilience architecture rather than by pretending Customs can inspect traffic it never receives.</w:t>
      </w:r>
    </w:p>
    <w:p w14:paraId="5240381C" w14:textId="77777777" w:rsidR="0083449A" w:rsidRDefault="00A24CC8">
      <w:pPr>
        <w:ind w:left="504" w:right="360"/>
      </w:pPr>
      <w:r>
        <w:t>By separating Governor Law, Port Authority interpretation, Port Director Law, Customs AGENT inspection, conventional security enforcement, and actual Ports of Entry, JAZB provides a border-governance model intended to support consequential AI autonomy without surrendering organizational sovereignty.</w:t>
      </w:r>
    </w:p>
    <w:p w14:paraId="04B5642A" w14:textId="77777777" w:rsidR="0083449A" w:rsidRDefault="00A24CC8">
      <w:r>
        <w:t>Lawful possession does not establish lawful passage.</w:t>
      </w:r>
    </w:p>
    <w:p w14:paraId="3DD05881" w14:textId="77777777" w:rsidR="0083449A" w:rsidRDefault="00A24CC8">
      <w:pPr>
        <w:pStyle w:val="Heading1"/>
      </w:pPr>
      <w:r>
        <w:t>Appendices</w:t>
      </w:r>
    </w:p>
    <w:p w14:paraId="7CE01E02" w14:textId="77777777" w:rsidR="0083449A" w:rsidRDefault="00A24CC8">
      <w:pPr>
        <w:pStyle w:val="Heading1"/>
      </w:pPr>
      <w:r>
        <w:t>Appendix A. Phase III Normative Terminology</w:t>
      </w:r>
    </w:p>
    <w:tbl>
      <w:tblPr>
        <w:tblStyle w:val="TableGrid"/>
        <w:tblW w:w="0" w:type="auto"/>
        <w:jc w:val="center"/>
        <w:tblLook w:val="04A0" w:firstRow="1" w:lastRow="0" w:firstColumn="1" w:lastColumn="0" w:noHBand="0" w:noVBand="1"/>
      </w:tblPr>
      <w:tblGrid>
        <w:gridCol w:w="4896"/>
        <w:gridCol w:w="4896"/>
      </w:tblGrid>
      <w:tr w:rsidR="0083449A" w14:paraId="3C980556" w14:textId="77777777">
        <w:trPr>
          <w:cantSplit/>
          <w:tblHeader/>
          <w:jc w:val="center"/>
        </w:trPr>
        <w:tc>
          <w:tcPr>
            <w:tcW w:w="4896" w:type="dxa"/>
            <w:shd w:val="clear" w:color="auto" w:fill="D9EAF7"/>
          </w:tcPr>
          <w:p w14:paraId="3CEC2811" w14:textId="77777777" w:rsidR="0083449A" w:rsidRDefault="00A24CC8">
            <w:pPr>
              <w:spacing w:after="40" w:line="240" w:lineRule="auto"/>
            </w:pPr>
            <w:r>
              <w:rPr>
                <w:b/>
              </w:rPr>
              <w:t>Term</w:t>
            </w:r>
          </w:p>
        </w:tc>
        <w:tc>
          <w:tcPr>
            <w:tcW w:w="4896" w:type="dxa"/>
            <w:shd w:val="clear" w:color="auto" w:fill="D9EAF7"/>
          </w:tcPr>
          <w:p w14:paraId="4AC9D909" w14:textId="77777777" w:rsidR="0083449A" w:rsidRDefault="00A24CC8">
            <w:pPr>
              <w:spacing w:after="40" w:line="240" w:lineRule="auto"/>
            </w:pPr>
            <w:r>
              <w:rPr>
                <w:b/>
              </w:rPr>
              <w:t>Canonical meaning</w:t>
            </w:r>
          </w:p>
        </w:tc>
      </w:tr>
      <w:tr w:rsidR="0083449A" w14:paraId="5087ACA5" w14:textId="77777777">
        <w:trPr>
          <w:cantSplit/>
          <w:jc w:val="center"/>
        </w:trPr>
        <w:tc>
          <w:tcPr>
            <w:tcW w:w="4896" w:type="dxa"/>
          </w:tcPr>
          <w:p w14:paraId="2F1190A1" w14:textId="77777777" w:rsidR="0083449A" w:rsidRDefault="00A24CC8">
            <w:pPr>
              <w:spacing w:after="40" w:line="240" w:lineRule="auto"/>
            </w:pPr>
            <w:r>
              <w:t>Border Jurisdiction</w:t>
            </w:r>
          </w:p>
        </w:tc>
        <w:tc>
          <w:tcPr>
            <w:tcW w:w="4896" w:type="dxa"/>
          </w:tcPr>
          <w:p w14:paraId="4FE648E7" w14:textId="77777777" w:rsidR="0083449A" w:rsidRDefault="00A24CC8">
            <w:pPr>
              <w:spacing w:after="40" w:line="240" w:lineRule="auto"/>
            </w:pPr>
            <w:r>
              <w:t>The JAZB governance domain responsible for ingress and egress across the Organization's actual external boundary.</w:t>
            </w:r>
          </w:p>
        </w:tc>
      </w:tr>
      <w:tr w:rsidR="0083449A" w14:paraId="59CECD57" w14:textId="77777777">
        <w:trPr>
          <w:cantSplit/>
          <w:jc w:val="center"/>
        </w:trPr>
        <w:tc>
          <w:tcPr>
            <w:tcW w:w="4896" w:type="dxa"/>
          </w:tcPr>
          <w:p w14:paraId="7FF710E7" w14:textId="77777777" w:rsidR="0083449A" w:rsidRDefault="00A24CC8">
            <w:pPr>
              <w:spacing w:after="40" w:line="240" w:lineRule="auto"/>
            </w:pPr>
            <w:r>
              <w:lastRenderedPageBreak/>
              <w:t>Enterprise AI Customs (EAC)</w:t>
            </w:r>
          </w:p>
        </w:tc>
        <w:tc>
          <w:tcPr>
            <w:tcW w:w="4896" w:type="dxa"/>
          </w:tcPr>
          <w:p w14:paraId="44505B63" w14:textId="77777777" w:rsidR="0083449A" w:rsidRDefault="00A24CC8">
            <w:pPr>
              <w:spacing w:after="40" w:line="240" w:lineRule="auto"/>
            </w:pPr>
            <w:r>
              <w:t>The institutional border-governance architecture comprising Port Authority, Port Director Law, Customs AGENTs, registered external Ports of Entry, evidence, and enforcement integration.</w:t>
            </w:r>
          </w:p>
        </w:tc>
      </w:tr>
      <w:tr w:rsidR="0083449A" w14:paraId="07E6AD0A" w14:textId="77777777">
        <w:trPr>
          <w:cantSplit/>
          <w:jc w:val="center"/>
        </w:trPr>
        <w:tc>
          <w:tcPr>
            <w:tcW w:w="4896" w:type="dxa"/>
          </w:tcPr>
          <w:p w14:paraId="6DA85D6B" w14:textId="77777777" w:rsidR="0083449A" w:rsidRDefault="00A24CC8">
            <w:pPr>
              <w:spacing w:after="40" w:line="240" w:lineRule="auto"/>
            </w:pPr>
            <w:r>
              <w:t>Port Authority</w:t>
            </w:r>
          </w:p>
        </w:tc>
        <w:tc>
          <w:tcPr>
            <w:tcW w:w="4896" w:type="dxa"/>
          </w:tcPr>
          <w:p w14:paraId="6F14B167" w14:textId="77777777" w:rsidR="0083449A" w:rsidRDefault="00A24CC8">
            <w:pPr>
              <w:spacing w:after="40" w:line="240" w:lineRule="auto"/>
            </w:pPr>
            <w:r>
              <w:t>The AI interpretation and decision layer for Border Jurisdiction.</w:t>
            </w:r>
          </w:p>
        </w:tc>
      </w:tr>
      <w:tr w:rsidR="0083449A" w14:paraId="6C5D626B" w14:textId="77777777">
        <w:trPr>
          <w:cantSplit/>
          <w:jc w:val="center"/>
        </w:trPr>
        <w:tc>
          <w:tcPr>
            <w:tcW w:w="4896" w:type="dxa"/>
          </w:tcPr>
          <w:p w14:paraId="37890C69" w14:textId="77777777" w:rsidR="0083449A" w:rsidRDefault="00A24CC8">
            <w:pPr>
              <w:spacing w:after="40" w:line="240" w:lineRule="auto"/>
            </w:pPr>
            <w:r>
              <w:t>Port Director</w:t>
            </w:r>
          </w:p>
        </w:tc>
        <w:tc>
          <w:tcPr>
            <w:tcW w:w="4896" w:type="dxa"/>
          </w:tcPr>
          <w:p w14:paraId="1FADDF54" w14:textId="77777777" w:rsidR="0083449A" w:rsidRDefault="00A24CC8">
            <w:pPr>
              <w:spacing w:after="40" w:line="240" w:lineRule="auto"/>
            </w:pPr>
            <w:r>
              <w:t>A non-AI Human-Established Law Layer containing localized border Law established through the required multi-human authorization lifecycle.</w:t>
            </w:r>
          </w:p>
        </w:tc>
      </w:tr>
      <w:tr w:rsidR="0083449A" w14:paraId="64C1C68D" w14:textId="77777777">
        <w:trPr>
          <w:cantSplit/>
          <w:jc w:val="center"/>
        </w:trPr>
        <w:tc>
          <w:tcPr>
            <w:tcW w:w="4896" w:type="dxa"/>
          </w:tcPr>
          <w:p w14:paraId="559598F5" w14:textId="77777777" w:rsidR="0083449A" w:rsidRDefault="00A24CC8">
            <w:pPr>
              <w:spacing w:after="40" w:line="240" w:lineRule="auto"/>
            </w:pPr>
            <w:r>
              <w:t>Customs AGENT</w:t>
            </w:r>
          </w:p>
        </w:tc>
        <w:tc>
          <w:tcPr>
            <w:tcW w:w="4896" w:type="dxa"/>
          </w:tcPr>
          <w:p w14:paraId="6719D308" w14:textId="77777777" w:rsidR="0083449A" w:rsidRDefault="00A24CC8">
            <w:pPr>
              <w:spacing w:after="40" w:line="240" w:lineRule="auto"/>
            </w:pPr>
            <w:r>
              <w:t>The AI operational layer responsible for intelligent inspection and bounded enforcement of governed external passage.</w:t>
            </w:r>
          </w:p>
        </w:tc>
      </w:tr>
      <w:tr w:rsidR="0083449A" w14:paraId="78A29939" w14:textId="77777777">
        <w:trPr>
          <w:cantSplit/>
          <w:jc w:val="center"/>
        </w:trPr>
        <w:tc>
          <w:tcPr>
            <w:tcW w:w="4896" w:type="dxa"/>
          </w:tcPr>
          <w:p w14:paraId="78EAF798" w14:textId="77777777" w:rsidR="0083449A" w:rsidRDefault="00A24CC8">
            <w:pPr>
              <w:spacing w:after="40" w:line="240" w:lineRule="auto"/>
            </w:pPr>
            <w:r>
              <w:t>Port of Entry</w:t>
            </w:r>
          </w:p>
        </w:tc>
        <w:tc>
          <w:tcPr>
            <w:tcW w:w="4896" w:type="dxa"/>
          </w:tcPr>
          <w:p w14:paraId="69298365" w14:textId="77777777" w:rsidR="0083449A" w:rsidRDefault="00A24CC8">
            <w:pPr>
              <w:spacing w:after="40" w:line="240" w:lineRule="auto"/>
            </w:pPr>
            <w:r>
              <w:t>A registered governed external crossing path through the actual Organizational Boundary.</w:t>
            </w:r>
          </w:p>
        </w:tc>
      </w:tr>
      <w:tr w:rsidR="0083449A" w14:paraId="2861EC69" w14:textId="77777777">
        <w:trPr>
          <w:cantSplit/>
          <w:jc w:val="center"/>
        </w:trPr>
        <w:tc>
          <w:tcPr>
            <w:tcW w:w="4896" w:type="dxa"/>
          </w:tcPr>
          <w:p w14:paraId="10DD1041" w14:textId="77777777" w:rsidR="0083449A" w:rsidRDefault="00A24CC8">
            <w:pPr>
              <w:spacing w:after="40" w:line="240" w:lineRule="auto"/>
            </w:pPr>
            <w:r>
              <w:t>Trust Boundary</w:t>
            </w:r>
          </w:p>
        </w:tc>
        <w:tc>
          <w:tcPr>
            <w:tcW w:w="4896" w:type="dxa"/>
          </w:tcPr>
          <w:p w14:paraId="0BC53A80" w14:textId="77777777" w:rsidR="0083449A" w:rsidRDefault="00A24CC8">
            <w:pPr>
              <w:spacing w:after="40" w:line="240" w:lineRule="auto"/>
            </w:pPr>
            <w:r>
              <w:t>A governance boundary where assumptions materially change. Internal Trust Boundaries do not automatically invoke EAC or become Ports.</w:t>
            </w:r>
          </w:p>
        </w:tc>
      </w:tr>
      <w:tr w:rsidR="0083449A" w14:paraId="28A4AB01" w14:textId="77777777">
        <w:trPr>
          <w:cantSplit/>
          <w:jc w:val="center"/>
        </w:trPr>
        <w:tc>
          <w:tcPr>
            <w:tcW w:w="4896" w:type="dxa"/>
          </w:tcPr>
          <w:p w14:paraId="4FB73C8E" w14:textId="77777777" w:rsidR="0083449A" w:rsidRDefault="00A24CC8">
            <w:pPr>
              <w:spacing w:after="40" w:line="240" w:lineRule="auto"/>
            </w:pPr>
            <w:r>
              <w:t>Ingress</w:t>
            </w:r>
          </w:p>
        </w:tc>
        <w:tc>
          <w:tcPr>
            <w:tcW w:w="4896" w:type="dxa"/>
          </w:tcPr>
          <w:p w14:paraId="439AE735" w14:textId="77777777" w:rsidR="0083449A" w:rsidRDefault="00A24CC8">
            <w:pPr>
              <w:spacing w:after="40" w:line="240" w:lineRule="auto"/>
            </w:pPr>
            <w:r>
              <w:t>Governed passage from outside the Organization into the Organization through a registered Port.</w:t>
            </w:r>
          </w:p>
        </w:tc>
      </w:tr>
      <w:tr w:rsidR="0083449A" w14:paraId="1D512C10" w14:textId="77777777">
        <w:trPr>
          <w:cantSplit/>
          <w:jc w:val="center"/>
        </w:trPr>
        <w:tc>
          <w:tcPr>
            <w:tcW w:w="4896" w:type="dxa"/>
          </w:tcPr>
          <w:p w14:paraId="50411B88" w14:textId="77777777" w:rsidR="0083449A" w:rsidRDefault="00A24CC8">
            <w:pPr>
              <w:spacing w:after="40" w:line="240" w:lineRule="auto"/>
            </w:pPr>
            <w:r>
              <w:t>Egress</w:t>
            </w:r>
          </w:p>
        </w:tc>
        <w:tc>
          <w:tcPr>
            <w:tcW w:w="4896" w:type="dxa"/>
          </w:tcPr>
          <w:p w14:paraId="6CCA05E6" w14:textId="77777777" w:rsidR="0083449A" w:rsidRDefault="00A24CC8">
            <w:pPr>
              <w:spacing w:after="40" w:line="240" w:lineRule="auto"/>
            </w:pPr>
            <w:r>
              <w:t>Governed passage from the Organization to the external world through a registered Port.</w:t>
            </w:r>
          </w:p>
        </w:tc>
      </w:tr>
      <w:tr w:rsidR="0083449A" w14:paraId="0A5539BC" w14:textId="77777777">
        <w:trPr>
          <w:cantSplit/>
          <w:jc w:val="center"/>
        </w:trPr>
        <w:tc>
          <w:tcPr>
            <w:tcW w:w="4896" w:type="dxa"/>
          </w:tcPr>
          <w:p w14:paraId="4E141DAE" w14:textId="77777777" w:rsidR="0083449A" w:rsidRDefault="00A24CC8">
            <w:pPr>
              <w:spacing w:after="40" w:line="240" w:lineRule="auto"/>
            </w:pPr>
            <w:r>
              <w:t>Passage</w:t>
            </w:r>
          </w:p>
        </w:tc>
        <w:tc>
          <w:tcPr>
            <w:tcW w:w="4896" w:type="dxa"/>
          </w:tcPr>
          <w:p w14:paraId="74C37B11" w14:textId="77777777" w:rsidR="0083449A" w:rsidRDefault="00A24CC8">
            <w:pPr>
              <w:spacing w:after="40" w:line="240" w:lineRule="auto"/>
            </w:pPr>
            <w:r>
              <w:t>The authorized crossing of a Governed Transaction through the external Organizational Boundary.</w:t>
            </w:r>
          </w:p>
        </w:tc>
      </w:tr>
      <w:tr w:rsidR="0083449A" w14:paraId="42E5B1ED" w14:textId="77777777">
        <w:trPr>
          <w:cantSplit/>
          <w:jc w:val="center"/>
        </w:trPr>
        <w:tc>
          <w:tcPr>
            <w:tcW w:w="4896" w:type="dxa"/>
          </w:tcPr>
          <w:p w14:paraId="02948CD6" w14:textId="77777777" w:rsidR="0083449A" w:rsidRDefault="00A24CC8">
            <w:pPr>
              <w:spacing w:after="40" w:line="240" w:lineRule="auto"/>
            </w:pPr>
            <w:r>
              <w:t>Border Decision</w:t>
            </w:r>
          </w:p>
        </w:tc>
        <w:tc>
          <w:tcPr>
            <w:tcW w:w="4896" w:type="dxa"/>
          </w:tcPr>
          <w:p w14:paraId="17EB8F50" w14:textId="77777777" w:rsidR="0083449A" w:rsidRDefault="00A24CC8">
            <w:pPr>
              <w:spacing w:after="40" w:line="240" w:lineRule="auto"/>
            </w:pPr>
            <w:r>
              <w:t>A Port Authority determination concerning whether and under what conditions passage is authorized.</w:t>
            </w:r>
          </w:p>
        </w:tc>
      </w:tr>
      <w:tr w:rsidR="0083449A" w14:paraId="06D860AA" w14:textId="77777777">
        <w:trPr>
          <w:cantSplit/>
          <w:jc w:val="center"/>
        </w:trPr>
        <w:tc>
          <w:tcPr>
            <w:tcW w:w="4896" w:type="dxa"/>
          </w:tcPr>
          <w:p w14:paraId="00E7B4FB" w14:textId="77777777" w:rsidR="0083449A" w:rsidRDefault="00A24CC8">
            <w:pPr>
              <w:spacing w:after="40" w:line="240" w:lineRule="auto"/>
            </w:pPr>
            <w:r>
              <w:t>Quarantine</w:t>
            </w:r>
          </w:p>
        </w:tc>
        <w:tc>
          <w:tcPr>
            <w:tcW w:w="4896" w:type="dxa"/>
          </w:tcPr>
          <w:p w14:paraId="5416B987" w14:textId="77777777" w:rsidR="0083449A" w:rsidRDefault="00A24CC8">
            <w:pPr>
              <w:spacing w:after="40" w:line="240" w:lineRule="auto"/>
            </w:pPr>
            <w:r>
              <w:t>A controlled state in which a transaction is prevented from completing passage pending review, transformation, remediation, or additional evidence.</w:t>
            </w:r>
          </w:p>
        </w:tc>
      </w:tr>
      <w:tr w:rsidR="0083449A" w14:paraId="4219C3ED" w14:textId="77777777">
        <w:trPr>
          <w:cantSplit/>
          <w:jc w:val="center"/>
        </w:trPr>
        <w:tc>
          <w:tcPr>
            <w:tcW w:w="4896" w:type="dxa"/>
          </w:tcPr>
          <w:p w14:paraId="360118EC" w14:textId="77777777" w:rsidR="0083449A" w:rsidRDefault="00A24CC8">
            <w:pPr>
              <w:spacing w:after="40" w:line="240" w:lineRule="auto"/>
            </w:pPr>
            <w:r>
              <w:t>Transformation</w:t>
            </w:r>
          </w:p>
        </w:tc>
        <w:tc>
          <w:tcPr>
            <w:tcW w:w="4896" w:type="dxa"/>
          </w:tcPr>
          <w:p w14:paraId="6325F44B" w14:textId="77777777" w:rsidR="0083449A" w:rsidRDefault="00A24CC8">
            <w:pPr>
              <w:spacing w:after="40" w:line="240" w:lineRule="auto"/>
            </w:pPr>
            <w:r>
              <w:t>An authorized modification, such as redaction or minimization, required before passage.</w:t>
            </w:r>
          </w:p>
        </w:tc>
      </w:tr>
      <w:tr w:rsidR="0083449A" w14:paraId="7B260B07" w14:textId="77777777">
        <w:trPr>
          <w:cantSplit/>
          <w:jc w:val="center"/>
        </w:trPr>
        <w:tc>
          <w:tcPr>
            <w:tcW w:w="4896" w:type="dxa"/>
          </w:tcPr>
          <w:p w14:paraId="717E3D67" w14:textId="77777777" w:rsidR="0083449A" w:rsidRDefault="00A24CC8">
            <w:pPr>
              <w:spacing w:after="40" w:line="240" w:lineRule="auto"/>
            </w:pPr>
            <w:r>
              <w:t>Destination Authority</w:t>
            </w:r>
          </w:p>
        </w:tc>
        <w:tc>
          <w:tcPr>
            <w:tcW w:w="4896" w:type="dxa"/>
          </w:tcPr>
          <w:p w14:paraId="13067E40" w14:textId="77777777" w:rsidR="0083449A" w:rsidRDefault="00A24CC8">
            <w:pPr>
              <w:spacing w:after="40" w:line="240" w:lineRule="auto"/>
            </w:pPr>
            <w:r>
              <w:t>The Authority governing whether the intended receiving domain, service, or actor is an authorized destination for the transaction.</w:t>
            </w:r>
          </w:p>
        </w:tc>
      </w:tr>
      <w:tr w:rsidR="0083449A" w14:paraId="01A8CFA5" w14:textId="77777777">
        <w:trPr>
          <w:cantSplit/>
          <w:jc w:val="center"/>
        </w:trPr>
        <w:tc>
          <w:tcPr>
            <w:tcW w:w="4896" w:type="dxa"/>
          </w:tcPr>
          <w:p w14:paraId="7D820B11" w14:textId="77777777" w:rsidR="0083449A" w:rsidRDefault="00A24CC8">
            <w:pPr>
              <w:spacing w:after="40" w:line="240" w:lineRule="auto"/>
            </w:pPr>
            <w:r>
              <w:t>Cross-Boundary Delegation</w:t>
            </w:r>
          </w:p>
        </w:tc>
        <w:tc>
          <w:tcPr>
            <w:tcW w:w="4896" w:type="dxa"/>
          </w:tcPr>
          <w:p w14:paraId="00EF9160" w14:textId="77777777" w:rsidR="0083449A" w:rsidRDefault="00A24CC8">
            <w:pPr>
              <w:spacing w:after="40" w:line="240" w:lineRule="auto"/>
            </w:pPr>
            <w:r>
              <w:t>A delegation whose object, instructions, data, or agent relationship crosses the external Organizational Boundary.</w:t>
            </w:r>
          </w:p>
        </w:tc>
      </w:tr>
    </w:tbl>
    <w:p w14:paraId="44329029" w14:textId="77777777" w:rsidR="0083449A" w:rsidRDefault="00A24CC8">
      <w:pPr>
        <w:pStyle w:val="Heading1"/>
      </w:pPr>
      <w:r>
        <w:t>Appendix B. Border Decision Matrix</w:t>
      </w:r>
    </w:p>
    <w:tbl>
      <w:tblPr>
        <w:tblStyle w:val="TableGrid"/>
        <w:tblW w:w="0" w:type="auto"/>
        <w:jc w:val="center"/>
        <w:tblLook w:val="04A0" w:firstRow="1" w:lastRow="0" w:firstColumn="1" w:lastColumn="0" w:noHBand="0" w:noVBand="1"/>
      </w:tblPr>
      <w:tblGrid>
        <w:gridCol w:w="4896"/>
        <w:gridCol w:w="4896"/>
      </w:tblGrid>
      <w:tr w:rsidR="0083449A" w14:paraId="44C66F8B" w14:textId="77777777">
        <w:trPr>
          <w:cantSplit/>
          <w:tblHeader/>
          <w:jc w:val="center"/>
        </w:trPr>
        <w:tc>
          <w:tcPr>
            <w:tcW w:w="4896" w:type="dxa"/>
            <w:shd w:val="clear" w:color="auto" w:fill="D9EAF7"/>
          </w:tcPr>
          <w:p w14:paraId="62D1421B" w14:textId="77777777" w:rsidR="0083449A" w:rsidRDefault="00A24CC8">
            <w:pPr>
              <w:spacing w:after="40" w:line="240" w:lineRule="auto"/>
            </w:pPr>
            <w:r>
              <w:rPr>
                <w:b/>
              </w:rPr>
              <w:t>Condition</w:t>
            </w:r>
          </w:p>
        </w:tc>
        <w:tc>
          <w:tcPr>
            <w:tcW w:w="4896" w:type="dxa"/>
            <w:shd w:val="clear" w:color="auto" w:fill="D9EAF7"/>
          </w:tcPr>
          <w:p w14:paraId="10E1E2CC" w14:textId="77777777" w:rsidR="0083449A" w:rsidRDefault="00A24CC8">
            <w:pPr>
              <w:spacing w:after="40" w:line="240" w:lineRule="auto"/>
            </w:pPr>
            <w:r>
              <w:rPr>
                <w:b/>
              </w:rPr>
              <w:t>Illustrative result</w:t>
            </w:r>
          </w:p>
        </w:tc>
      </w:tr>
      <w:tr w:rsidR="0083449A" w14:paraId="37DB04B8" w14:textId="77777777">
        <w:trPr>
          <w:cantSplit/>
          <w:jc w:val="center"/>
        </w:trPr>
        <w:tc>
          <w:tcPr>
            <w:tcW w:w="4896" w:type="dxa"/>
          </w:tcPr>
          <w:p w14:paraId="0BB2139F" w14:textId="77777777" w:rsidR="0083449A" w:rsidRDefault="00A24CC8">
            <w:pPr>
              <w:spacing w:after="40" w:line="240" w:lineRule="auto"/>
            </w:pPr>
            <w:r>
              <w:t>Authorized source, approved destination, permitted classification and purpose</w:t>
            </w:r>
          </w:p>
        </w:tc>
        <w:tc>
          <w:tcPr>
            <w:tcW w:w="4896" w:type="dxa"/>
          </w:tcPr>
          <w:p w14:paraId="49A7725C" w14:textId="77777777" w:rsidR="0083449A" w:rsidRDefault="00A24CC8">
            <w:pPr>
              <w:spacing w:after="40" w:line="240" w:lineRule="auto"/>
            </w:pPr>
            <w:r>
              <w:t>ALLOW</w:t>
            </w:r>
          </w:p>
        </w:tc>
      </w:tr>
      <w:tr w:rsidR="0083449A" w14:paraId="2A0E1ECC" w14:textId="77777777">
        <w:trPr>
          <w:cantSplit/>
          <w:jc w:val="center"/>
        </w:trPr>
        <w:tc>
          <w:tcPr>
            <w:tcW w:w="4896" w:type="dxa"/>
          </w:tcPr>
          <w:p w14:paraId="6850E3C1" w14:textId="77777777" w:rsidR="0083449A" w:rsidRDefault="00A24CC8">
            <w:pPr>
              <w:spacing w:after="40" w:line="240" w:lineRule="auto"/>
            </w:pPr>
            <w:r>
              <w:t>Authorized crossing requires minimization or redaction</w:t>
            </w:r>
          </w:p>
        </w:tc>
        <w:tc>
          <w:tcPr>
            <w:tcW w:w="4896" w:type="dxa"/>
          </w:tcPr>
          <w:p w14:paraId="023E45F3" w14:textId="77777777" w:rsidR="0083449A" w:rsidRDefault="00A24CC8">
            <w:pPr>
              <w:spacing w:after="40" w:line="240" w:lineRule="auto"/>
            </w:pPr>
            <w:r>
              <w:t>TRANSFORM AND ALLOW</w:t>
            </w:r>
          </w:p>
        </w:tc>
      </w:tr>
      <w:tr w:rsidR="0083449A" w14:paraId="1701AA8E" w14:textId="77777777">
        <w:trPr>
          <w:cantSplit/>
          <w:jc w:val="center"/>
        </w:trPr>
        <w:tc>
          <w:tcPr>
            <w:tcW w:w="4896" w:type="dxa"/>
          </w:tcPr>
          <w:p w14:paraId="7AC02F55" w14:textId="77777777" w:rsidR="0083449A" w:rsidRDefault="00A24CC8">
            <w:pPr>
              <w:spacing w:after="40" w:line="240" w:lineRule="auto"/>
            </w:pPr>
            <w:r>
              <w:t>Evidence incomplete but potentially resolvable</w:t>
            </w:r>
          </w:p>
        </w:tc>
        <w:tc>
          <w:tcPr>
            <w:tcW w:w="4896" w:type="dxa"/>
          </w:tcPr>
          <w:p w14:paraId="39E4BBB4" w14:textId="77777777" w:rsidR="0083449A" w:rsidRDefault="00A24CC8">
            <w:pPr>
              <w:spacing w:after="40" w:line="240" w:lineRule="auto"/>
            </w:pPr>
            <w:r>
              <w:t>HOLD or ESCALATE</w:t>
            </w:r>
          </w:p>
        </w:tc>
      </w:tr>
      <w:tr w:rsidR="0083449A" w14:paraId="71621EAD" w14:textId="77777777">
        <w:trPr>
          <w:cantSplit/>
          <w:jc w:val="center"/>
        </w:trPr>
        <w:tc>
          <w:tcPr>
            <w:tcW w:w="4896" w:type="dxa"/>
          </w:tcPr>
          <w:p w14:paraId="35F8CBF9" w14:textId="77777777" w:rsidR="0083449A" w:rsidRDefault="00A24CC8">
            <w:pPr>
              <w:spacing w:after="40" w:line="240" w:lineRule="auto"/>
            </w:pPr>
            <w:r>
              <w:t>Destination prohibited by Governor Law</w:t>
            </w:r>
          </w:p>
        </w:tc>
        <w:tc>
          <w:tcPr>
            <w:tcW w:w="4896" w:type="dxa"/>
          </w:tcPr>
          <w:p w14:paraId="24B5E6C0" w14:textId="77777777" w:rsidR="0083449A" w:rsidRDefault="00A24CC8">
            <w:pPr>
              <w:spacing w:after="40" w:line="240" w:lineRule="auto"/>
            </w:pPr>
            <w:r>
              <w:t>DENY</w:t>
            </w:r>
          </w:p>
        </w:tc>
      </w:tr>
      <w:tr w:rsidR="0083449A" w14:paraId="57DB9F12" w14:textId="77777777">
        <w:trPr>
          <w:cantSplit/>
          <w:jc w:val="center"/>
        </w:trPr>
        <w:tc>
          <w:tcPr>
            <w:tcW w:w="4896" w:type="dxa"/>
          </w:tcPr>
          <w:p w14:paraId="5C3FC543" w14:textId="77777777" w:rsidR="0083449A" w:rsidRDefault="00A24CC8">
            <w:pPr>
              <w:spacing w:after="40" w:line="240" w:lineRule="auto"/>
            </w:pPr>
            <w:r>
              <w:lastRenderedPageBreak/>
              <w:t>Required Port unavailable for high-risk transaction</w:t>
            </w:r>
          </w:p>
        </w:tc>
        <w:tc>
          <w:tcPr>
            <w:tcW w:w="4896" w:type="dxa"/>
          </w:tcPr>
          <w:p w14:paraId="157F8345" w14:textId="77777777" w:rsidR="0083449A" w:rsidRDefault="00A24CC8">
            <w:pPr>
              <w:spacing w:after="40" w:line="240" w:lineRule="auto"/>
            </w:pPr>
            <w:r>
              <w:t>DENY, reroute, or ESCALATE according to Law</w:t>
            </w:r>
          </w:p>
        </w:tc>
      </w:tr>
      <w:tr w:rsidR="0083449A" w14:paraId="6066A49F" w14:textId="77777777">
        <w:trPr>
          <w:cantSplit/>
          <w:jc w:val="center"/>
        </w:trPr>
        <w:tc>
          <w:tcPr>
            <w:tcW w:w="4896" w:type="dxa"/>
          </w:tcPr>
          <w:p w14:paraId="1F724770" w14:textId="77777777" w:rsidR="0083449A" w:rsidRDefault="00A24CC8">
            <w:pPr>
              <w:spacing w:after="40" w:line="240" w:lineRule="auto"/>
            </w:pPr>
            <w:r>
              <w:t>Internal access valid but no Border Authority</w:t>
            </w:r>
          </w:p>
        </w:tc>
        <w:tc>
          <w:tcPr>
            <w:tcW w:w="4896" w:type="dxa"/>
          </w:tcPr>
          <w:p w14:paraId="7E2B5B9D" w14:textId="77777777" w:rsidR="0083449A" w:rsidRDefault="00A24CC8">
            <w:pPr>
              <w:spacing w:after="40" w:line="240" w:lineRule="auto"/>
            </w:pPr>
            <w:r>
              <w:t>DENY passage; preserve internal Authority</w:t>
            </w:r>
          </w:p>
        </w:tc>
      </w:tr>
    </w:tbl>
    <w:p w14:paraId="5CC65B13" w14:textId="77777777" w:rsidR="0083449A" w:rsidRDefault="00A24CC8">
      <w:pPr>
        <w:pStyle w:val="Heading1"/>
      </w:pPr>
      <w:r>
        <w:t>Appendix C. Port Registration Record</w:t>
      </w:r>
    </w:p>
    <w:tbl>
      <w:tblPr>
        <w:tblStyle w:val="TableGrid"/>
        <w:tblW w:w="0" w:type="auto"/>
        <w:jc w:val="center"/>
        <w:tblLook w:val="04A0" w:firstRow="1" w:lastRow="0" w:firstColumn="1" w:lastColumn="0" w:noHBand="0" w:noVBand="1"/>
      </w:tblPr>
      <w:tblGrid>
        <w:gridCol w:w="4896"/>
        <w:gridCol w:w="4896"/>
      </w:tblGrid>
      <w:tr w:rsidR="0083449A" w14:paraId="3495588D" w14:textId="77777777">
        <w:trPr>
          <w:cantSplit/>
          <w:tblHeader/>
          <w:jc w:val="center"/>
        </w:trPr>
        <w:tc>
          <w:tcPr>
            <w:tcW w:w="4896" w:type="dxa"/>
            <w:shd w:val="clear" w:color="auto" w:fill="D9EAF7"/>
          </w:tcPr>
          <w:p w14:paraId="40A0D6A6" w14:textId="77777777" w:rsidR="0083449A" w:rsidRDefault="00A24CC8">
            <w:pPr>
              <w:spacing w:after="40" w:line="240" w:lineRule="auto"/>
            </w:pPr>
            <w:r>
              <w:rPr>
                <w:b/>
              </w:rPr>
              <w:t>Field</w:t>
            </w:r>
          </w:p>
        </w:tc>
        <w:tc>
          <w:tcPr>
            <w:tcW w:w="4896" w:type="dxa"/>
            <w:shd w:val="clear" w:color="auto" w:fill="D9EAF7"/>
          </w:tcPr>
          <w:p w14:paraId="7557639C" w14:textId="77777777" w:rsidR="0083449A" w:rsidRDefault="00A24CC8">
            <w:pPr>
              <w:spacing w:after="40" w:line="240" w:lineRule="auto"/>
            </w:pPr>
            <w:r>
              <w:rPr>
                <w:b/>
              </w:rPr>
              <w:t>Purpose</w:t>
            </w:r>
          </w:p>
        </w:tc>
      </w:tr>
      <w:tr w:rsidR="0083449A" w14:paraId="150DC4CE" w14:textId="77777777">
        <w:trPr>
          <w:cantSplit/>
          <w:jc w:val="center"/>
        </w:trPr>
        <w:tc>
          <w:tcPr>
            <w:tcW w:w="4896" w:type="dxa"/>
          </w:tcPr>
          <w:p w14:paraId="6072DCE2" w14:textId="77777777" w:rsidR="0083449A" w:rsidRDefault="00A24CC8">
            <w:pPr>
              <w:spacing w:after="40" w:line="240" w:lineRule="auto"/>
            </w:pPr>
            <w:r>
              <w:t>Port ID</w:t>
            </w:r>
          </w:p>
        </w:tc>
        <w:tc>
          <w:tcPr>
            <w:tcW w:w="4896" w:type="dxa"/>
          </w:tcPr>
          <w:p w14:paraId="3190A4C4" w14:textId="77777777" w:rsidR="0083449A" w:rsidRDefault="00A24CC8">
            <w:pPr>
              <w:spacing w:after="40" w:line="240" w:lineRule="auto"/>
            </w:pPr>
            <w:r>
              <w:t>Unique governed external Port identity</w:t>
            </w:r>
          </w:p>
        </w:tc>
      </w:tr>
      <w:tr w:rsidR="0083449A" w14:paraId="20E95E83" w14:textId="77777777">
        <w:trPr>
          <w:cantSplit/>
          <w:jc w:val="center"/>
        </w:trPr>
        <w:tc>
          <w:tcPr>
            <w:tcW w:w="4896" w:type="dxa"/>
          </w:tcPr>
          <w:p w14:paraId="4C43BEE5" w14:textId="77777777" w:rsidR="0083449A" w:rsidRDefault="00A24CC8">
            <w:pPr>
              <w:spacing w:after="40" w:line="240" w:lineRule="auto"/>
            </w:pPr>
            <w:r>
              <w:t>Owner</w:t>
            </w:r>
          </w:p>
        </w:tc>
        <w:tc>
          <w:tcPr>
            <w:tcW w:w="4896" w:type="dxa"/>
          </w:tcPr>
          <w:p w14:paraId="5DFF2989" w14:textId="77777777" w:rsidR="0083449A" w:rsidRDefault="00A24CC8">
            <w:pPr>
              <w:spacing w:after="40" w:line="240" w:lineRule="auto"/>
            </w:pPr>
            <w:r>
              <w:t>Accountable organizational owner</w:t>
            </w:r>
          </w:p>
        </w:tc>
      </w:tr>
      <w:tr w:rsidR="0083449A" w14:paraId="58916D54" w14:textId="77777777">
        <w:trPr>
          <w:cantSplit/>
          <w:jc w:val="center"/>
        </w:trPr>
        <w:tc>
          <w:tcPr>
            <w:tcW w:w="4896" w:type="dxa"/>
          </w:tcPr>
          <w:p w14:paraId="33DB9717" w14:textId="77777777" w:rsidR="0083449A" w:rsidRDefault="00A24CC8">
            <w:pPr>
              <w:spacing w:after="40" w:line="240" w:lineRule="auto"/>
            </w:pPr>
            <w:r>
              <w:t>External path</w:t>
            </w:r>
          </w:p>
        </w:tc>
        <w:tc>
          <w:tcPr>
            <w:tcW w:w="4896" w:type="dxa"/>
          </w:tcPr>
          <w:p w14:paraId="0A401C7C" w14:textId="77777777" w:rsidR="0083449A" w:rsidRDefault="00A24CC8">
            <w:pPr>
              <w:spacing w:after="40" w:line="240" w:lineRule="auto"/>
            </w:pPr>
            <w:r>
              <w:t>ISP circuit, carrier path, or equivalent external crossing context</w:t>
            </w:r>
          </w:p>
        </w:tc>
      </w:tr>
      <w:tr w:rsidR="0083449A" w14:paraId="49E11EC0" w14:textId="77777777">
        <w:trPr>
          <w:cantSplit/>
          <w:jc w:val="center"/>
        </w:trPr>
        <w:tc>
          <w:tcPr>
            <w:tcW w:w="4896" w:type="dxa"/>
          </w:tcPr>
          <w:p w14:paraId="5E1C16C4" w14:textId="77777777" w:rsidR="0083449A" w:rsidRDefault="00A24CC8">
            <w:pPr>
              <w:spacing w:after="40" w:line="240" w:lineRule="auto"/>
            </w:pPr>
            <w:r>
              <w:t>Boundary interface</w:t>
            </w:r>
          </w:p>
        </w:tc>
        <w:tc>
          <w:tcPr>
            <w:tcW w:w="4896" w:type="dxa"/>
          </w:tcPr>
          <w:p w14:paraId="76A24294" w14:textId="77777777" w:rsidR="0083449A" w:rsidRDefault="00A24CC8">
            <w:pPr>
              <w:spacing w:after="40" w:line="240" w:lineRule="auto"/>
            </w:pPr>
            <w:r>
              <w:t>Where the path crosses the Organizational Boundary</w:t>
            </w:r>
          </w:p>
        </w:tc>
      </w:tr>
      <w:tr w:rsidR="0083449A" w14:paraId="2A8A3A81" w14:textId="77777777">
        <w:trPr>
          <w:cantSplit/>
          <w:jc w:val="center"/>
        </w:trPr>
        <w:tc>
          <w:tcPr>
            <w:tcW w:w="4896" w:type="dxa"/>
          </w:tcPr>
          <w:p w14:paraId="5C6596AC" w14:textId="77777777" w:rsidR="0083449A" w:rsidRDefault="00A24CC8">
            <w:pPr>
              <w:spacing w:after="40" w:line="240" w:lineRule="auto"/>
            </w:pPr>
            <w:r>
              <w:t>Transaction classes</w:t>
            </w:r>
          </w:p>
        </w:tc>
        <w:tc>
          <w:tcPr>
            <w:tcW w:w="4896" w:type="dxa"/>
          </w:tcPr>
          <w:p w14:paraId="4052260B" w14:textId="77777777" w:rsidR="0083449A" w:rsidRDefault="00A24CC8">
            <w:pPr>
              <w:spacing w:after="40" w:line="240" w:lineRule="auto"/>
            </w:pPr>
            <w:r>
              <w:t>Permitted crossing types</w:t>
            </w:r>
          </w:p>
        </w:tc>
      </w:tr>
      <w:tr w:rsidR="0083449A" w14:paraId="14291C78" w14:textId="77777777">
        <w:trPr>
          <w:cantSplit/>
          <w:jc w:val="center"/>
        </w:trPr>
        <w:tc>
          <w:tcPr>
            <w:tcW w:w="4896" w:type="dxa"/>
          </w:tcPr>
          <w:p w14:paraId="13F33DC8" w14:textId="77777777" w:rsidR="0083449A" w:rsidRDefault="00A24CC8">
            <w:pPr>
              <w:spacing w:after="40" w:line="240" w:lineRule="auto"/>
            </w:pPr>
            <w:r>
              <w:t>Enforcement stack</w:t>
            </w:r>
          </w:p>
        </w:tc>
        <w:tc>
          <w:tcPr>
            <w:tcW w:w="4896" w:type="dxa"/>
          </w:tcPr>
          <w:p w14:paraId="7595F01A" w14:textId="77777777" w:rsidR="0083449A" w:rsidRDefault="00A24CC8">
            <w:pPr>
              <w:spacing w:after="40" w:line="240" w:lineRule="auto"/>
            </w:pPr>
            <w:r>
              <w:t>Customs capability plus required conventional edge controls</w:t>
            </w:r>
          </w:p>
        </w:tc>
      </w:tr>
      <w:tr w:rsidR="0083449A" w14:paraId="7C63AE12" w14:textId="77777777">
        <w:trPr>
          <w:cantSplit/>
          <w:jc w:val="center"/>
        </w:trPr>
        <w:tc>
          <w:tcPr>
            <w:tcW w:w="4896" w:type="dxa"/>
          </w:tcPr>
          <w:p w14:paraId="0835E75D" w14:textId="77777777" w:rsidR="0083449A" w:rsidRDefault="00A24CC8">
            <w:pPr>
              <w:spacing w:after="40" w:line="240" w:lineRule="auto"/>
            </w:pPr>
            <w:r>
              <w:t>Applicable Law</w:t>
            </w:r>
          </w:p>
        </w:tc>
        <w:tc>
          <w:tcPr>
            <w:tcW w:w="4896" w:type="dxa"/>
          </w:tcPr>
          <w:p w14:paraId="16F97E01" w14:textId="77777777" w:rsidR="0083449A" w:rsidRDefault="00A24CC8">
            <w:pPr>
              <w:spacing w:after="40" w:line="240" w:lineRule="auto"/>
            </w:pPr>
            <w:r>
              <w:t>Active Governor and Port Director Law</w:t>
            </w:r>
          </w:p>
        </w:tc>
      </w:tr>
      <w:tr w:rsidR="0083449A" w14:paraId="5DD7D953" w14:textId="77777777">
        <w:trPr>
          <w:cantSplit/>
          <w:jc w:val="center"/>
        </w:trPr>
        <w:tc>
          <w:tcPr>
            <w:tcW w:w="4896" w:type="dxa"/>
          </w:tcPr>
          <w:p w14:paraId="1719F435" w14:textId="77777777" w:rsidR="0083449A" w:rsidRDefault="00A24CC8">
            <w:pPr>
              <w:spacing w:after="40" w:line="240" w:lineRule="auto"/>
            </w:pPr>
            <w:r>
              <w:t>Evidence destination</w:t>
            </w:r>
          </w:p>
        </w:tc>
        <w:tc>
          <w:tcPr>
            <w:tcW w:w="4896" w:type="dxa"/>
          </w:tcPr>
          <w:p w14:paraId="59BA5EE8" w14:textId="77777777" w:rsidR="0083449A" w:rsidRDefault="00A24CC8">
            <w:pPr>
              <w:spacing w:after="40" w:line="240" w:lineRule="auto"/>
            </w:pPr>
            <w:r>
              <w:t>Authorized border audit/evidence store</w:t>
            </w:r>
          </w:p>
        </w:tc>
      </w:tr>
      <w:tr w:rsidR="0083449A" w14:paraId="7B85F196" w14:textId="77777777">
        <w:trPr>
          <w:cantSplit/>
          <w:jc w:val="center"/>
        </w:trPr>
        <w:tc>
          <w:tcPr>
            <w:tcW w:w="4896" w:type="dxa"/>
          </w:tcPr>
          <w:p w14:paraId="3CB92656" w14:textId="77777777" w:rsidR="0083449A" w:rsidRDefault="00A24CC8">
            <w:pPr>
              <w:spacing w:after="40" w:line="240" w:lineRule="auto"/>
            </w:pPr>
            <w:r>
              <w:t>Health state</w:t>
            </w:r>
          </w:p>
        </w:tc>
        <w:tc>
          <w:tcPr>
            <w:tcW w:w="4896" w:type="dxa"/>
          </w:tcPr>
          <w:p w14:paraId="26007B46" w14:textId="77777777" w:rsidR="0083449A" w:rsidRDefault="00A24CC8">
            <w:pPr>
              <w:spacing w:after="40" w:line="240" w:lineRule="auto"/>
            </w:pPr>
            <w:r>
              <w:t>Port, Customs, decision, and required-control status</w:t>
            </w:r>
          </w:p>
        </w:tc>
      </w:tr>
      <w:tr w:rsidR="0083449A" w14:paraId="4D4F8ABA" w14:textId="77777777">
        <w:trPr>
          <w:cantSplit/>
          <w:jc w:val="center"/>
        </w:trPr>
        <w:tc>
          <w:tcPr>
            <w:tcW w:w="4896" w:type="dxa"/>
          </w:tcPr>
          <w:p w14:paraId="5C91FA6E" w14:textId="77777777" w:rsidR="0083449A" w:rsidRDefault="00A24CC8">
            <w:pPr>
              <w:spacing w:after="40" w:line="240" w:lineRule="auto"/>
            </w:pPr>
            <w:r>
              <w:t>Review date</w:t>
            </w:r>
          </w:p>
        </w:tc>
        <w:tc>
          <w:tcPr>
            <w:tcW w:w="4896" w:type="dxa"/>
          </w:tcPr>
          <w:p w14:paraId="67414060" w14:textId="77777777" w:rsidR="0083449A" w:rsidRDefault="00A24CC8">
            <w:pPr>
              <w:spacing w:after="40" w:line="240" w:lineRule="auto"/>
            </w:pPr>
            <w:r>
              <w:t>Governance review schedule</w:t>
            </w:r>
          </w:p>
        </w:tc>
      </w:tr>
    </w:tbl>
    <w:p w14:paraId="7F89D1F7" w14:textId="77777777" w:rsidR="0083449A" w:rsidRDefault="00A24CC8">
      <w:pPr>
        <w:pStyle w:val="Heading1"/>
      </w:pPr>
      <w:r>
        <w:t>Appendix D. Example External AI Passage Decision</w:t>
      </w:r>
    </w:p>
    <w:tbl>
      <w:tblPr>
        <w:tblStyle w:val="TableGrid"/>
        <w:tblW w:w="0" w:type="auto"/>
        <w:jc w:val="center"/>
        <w:tblLook w:val="04A0" w:firstRow="1" w:lastRow="0" w:firstColumn="1" w:lastColumn="0" w:noHBand="0" w:noVBand="1"/>
      </w:tblPr>
      <w:tblGrid>
        <w:gridCol w:w="4896"/>
        <w:gridCol w:w="4896"/>
      </w:tblGrid>
      <w:tr w:rsidR="0083449A" w14:paraId="2B44131B" w14:textId="77777777">
        <w:trPr>
          <w:cantSplit/>
          <w:tblHeader/>
          <w:jc w:val="center"/>
        </w:trPr>
        <w:tc>
          <w:tcPr>
            <w:tcW w:w="4896" w:type="dxa"/>
            <w:shd w:val="clear" w:color="auto" w:fill="D9EAF7"/>
          </w:tcPr>
          <w:p w14:paraId="6548ED1C" w14:textId="77777777" w:rsidR="0083449A" w:rsidRDefault="00A24CC8">
            <w:pPr>
              <w:spacing w:after="40" w:line="240" w:lineRule="auto"/>
            </w:pPr>
            <w:r>
              <w:rPr>
                <w:b/>
              </w:rPr>
              <w:t>Field</w:t>
            </w:r>
          </w:p>
        </w:tc>
        <w:tc>
          <w:tcPr>
            <w:tcW w:w="4896" w:type="dxa"/>
            <w:shd w:val="clear" w:color="auto" w:fill="D9EAF7"/>
          </w:tcPr>
          <w:p w14:paraId="39BD3918" w14:textId="77777777" w:rsidR="0083449A" w:rsidRDefault="00A24CC8">
            <w:pPr>
              <w:spacing w:after="40" w:line="240" w:lineRule="auto"/>
            </w:pPr>
            <w:r>
              <w:rPr>
                <w:b/>
              </w:rPr>
              <w:t>Illustrative value</w:t>
            </w:r>
          </w:p>
        </w:tc>
      </w:tr>
      <w:tr w:rsidR="0083449A" w14:paraId="37E5320A" w14:textId="77777777">
        <w:trPr>
          <w:cantSplit/>
          <w:jc w:val="center"/>
        </w:trPr>
        <w:tc>
          <w:tcPr>
            <w:tcW w:w="4896" w:type="dxa"/>
          </w:tcPr>
          <w:p w14:paraId="6D9DADED" w14:textId="77777777" w:rsidR="0083449A" w:rsidRDefault="00A24CC8">
            <w:pPr>
              <w:spacing w:after="40" w:line="240" w:lineRule="auto"/>
            </w:pPr>
            <w:r>
              <w:t>Transaction</w:t>
            </w:r>
          </w:p>
        </w:tc>
        <w:tc>
          <w:tcPr>
            <w:tcW w:w="4896" w:type="dxa"/>
          </w:tcPr>
          <w:p w14:paraId="55264300" w14:textId="77777777" w:rsidR="0083449A" w:rsidRDefault="00A24CC8">
            <w:pPr>
              <w:spacing w:after="40" w:line="240" w:lineRule="auto"/>
            </w:pPr>
            <w:r>
              <w:t>Confidential document summarization</w:t>
            </w:r>
          </w:p>
        </w:tc>
      </w:tr>
      <w:tr w:rsidR="0083449A" w14:paraId="05C92B1F" w14:textId="77777777">
        <w:trPr>
          <w:cantSplit/>
          <w:jc w:val="center"/>
        </w:trPr>
        <w:tc>
          <w:tcPr>
            <w:tcW w:w="4896" w:type="dxa"/>
          </w:tcPr>
          <w:p w14:paraId="6EBD77B5" w14:textId="77777777" w:rsidR="0083449A" w:rsidRDefault="00A24CC8">
            <w:pPr>
              <w:spacing w:after="40" w:line="240" w:lineRule="auto"/>
            </w:pPr>
            <w:r>
              <w:t>Source Authority</w:t>
            </w:r>
          </w:p>
        </w:tc>
        <w:tc>
          <w:tcPr>
            <w:tcW w:w="4896" w:type="dxa"/>
          </w:tcPr>
          <w:p w14:paraId="75A63EEE" w14:textId="77777777" w:rsidR="0083449A" w:rsidRDefault="00A24CC8">
            <w:pPr>
              <w:spacing w:after="40" w:line="240" w:lineRule="auto"/>
            </w:pPr>
            <w:r>
              <w:t>User and AGENT authorized for internal document access</w:t>
            </w:r>
          </w:p>
        </w:tc>
      </w:tr>
      <w:tr w:rsidR="0083449A" w14:paraId="2F7539CF" w14:textId="77777777">
        <w:trPr>
          <w:cantSplit/>
          <w:jc w:val="center"/>
        </w:trPr>
        <w:tc>
          <w:tcPr>
            <w:tcW w:w="4896" w:type="dxa"/>
          </w:tcPr>
          <w:p w14:paraId="11880514" w14:textId="77777777" w:rsidR="0083449A" w:rsidRDefault="00A24CC8">
            <w:pPr>
              <w:spacing w:after="40" w:line="240" w:lineRule="auto"/>
            </w:pPr>
            <w:r>
              <w:t>Destination</w:t>
            </w:r>
          </w:p>
        </w:tc>
        <w:tc>
          <w:tcPr>
            <w:tcW w:w="4896" w:type="dxa"/>
          </w:tcPr>
          <w:p w14:paraId="2A378850" w14:textId="77777777" w:rsidR="0083449A" w:rsidRDefault="00A24CC8">
            <w:pPr>
              <w:spacing w:after="40" w:line="240" w:lineRule="auto"/>
            </w:pPr>
            <w:r>
              <w:t>Approved enterprise external AI tenant</w:t>
            </w:r>
          </w:p>
        </w:tc>
      </w:tr>
      <w:tr w:rsidR="0083449A" w14:paraId="28BBA053" w14:textId="77777777">
        <w:trPr>
          <w:cantSplit/>
          <w:jc w:val="center"/>
        </w:trPr>
        <w:tc>
          <w:tcPr>
            <w:tcW w:w="4896" w:type="dxa"/>
          </w:tcPr>
          <w:p w14:paraId="3F377E62" w14:textId="77777777" w:rsidR="0083449A" w:rsidRDefault="00A24CC8">
            <w:pPr>
              <w:spacing w:after="40" w:line="240" w:lineRule="auto"/>
            </w:pPr>
            <w:r>
              <w:t>Purpose</w:t>
            </w:r>
          </w:p>
        </w:tc>
        <w:tc>
          <w:tcPr>
            <w:tcW w:w="4896" w:type="dxa"/>
          </w:tcPr>
          <w:p w14:paraId="4EF85AAE" w14:textId="77777777" w:rsidR="0083449A" w:rsidRDefault="00A24CC8">
            <w:pPr>
              <w:spacing w:after="40" w:line="240" w:lineRule="auto"/>
            </w:pPr>
            <w:r>
              <w:t>Summarization</w:t>
            </w:r>
          </w:p>
        </w:tc>
      </w:tr>
      <w:tr w:rsidR="0083449A" w14:paraId="21E1D24E" w14:textId="77777777">
        <w:trPr>
          <w:cantSplit/>
          <w:jc w:val="center"/>
        </w:trPr>
        <w:tc>
          <w:tcPr>
            <w:tcW w:w="4896" w:type="dxa"/>
          </w:tcPr>
          <w:p w14:paraId="41026532" w14:textId="77777777" w:rsidR="0083449A" w:rsidRDefault="00A24CC8">
            <w:pPr>
              <w:spacing w:after="40" w:line="240" w:lineRule="auto"/>
            </w:pPr>
            <w:r>
              <w:t>Classification</w:t>
            </w:r>
          </w:p>
        </w:tc>
        <w:tc>
          <w:tcPr>
            <w:tcW w:w="4896" w:type="dxa"/>
          </w:tcPr>
          <w:p w14:paraId="13F10F3A" w14:textId="77777777" w:rsidR="0083449A" w:rsidRDefault="00A24CC8">
            <w:pPr>
              <w:spacing w:after="40" w:line="240" w:lineRule="auto"/>
            </w:pPr>
            <w:r>
              <w:t>Confidential</w:t>
            </w:r>
          </w:p>
        </w:tc>
      </w:tr>
      <w:tr w:rsidR="0083449A" w14:paraId="4181E337" w14:textId="77777777">
        <w:trPr>
          <w:cantSplit/>
          <w:jc w:val="center"/>
        </w:trPr>
        <w:tc>
          <w:tcPr>
            <w:tcW w:w="4896" w:type="dxa"/>
          </w:tcPr>
          <w:p w14:paraId="6F4DB095" w14:textId="77777777" w:rsidR="0083449A" w:rsidRDefault="00A24CC8">
            <w:pPr>
              <w:spacing w:after="40" w:line="240" w:lineRule="auto"/>
            </w:pPr>
            <w:r>
              <w:t>Port</w:t>
            </w:r>
          </w:p>
        </w:tc>
        <w:tc>
          <w:tcPr>
            <w:tcW w:w="4896" w:type="dxa"/>
          </w:tcPr>
          <w:p w14:paraId="127C3174" w14:textId="77777777" w:rsidR="0083449A" w:rsidRDefault="00A24CC8">
            <w:pPr>
              <w:spacing w:after="40" w:line="240" w:lineRule="auto"/>
            </w:pPr>
            <w:r>
              <w:t>Corporate ISP-facing EAC Port</w:t>
            </w:r>
          </w:p>
        </w:tc>
      </w:tr>
      <w:tr w:rsidR="0083449A" w14:paraId="615E9A4E" w14:textId="77777777">
        <w:trPr>
          <w:cantSplit/>
          <w:jc w:val="center"/>
        </w:trPr>
        <w:tc>
          <w:tcPr>
            <w:tcW w:w="4896" w:type="dxa"/>
          </w:tcPr>
          <w:p w14:paraId="2EF69809" w14:textId="77777777" w:rsidR="0083449A" w:rsidRDefault="00A24CC8">
            <w:pPr>
              <w:spacing w:after="40" w:line="240" w:lineRule="auto"/>
            </w:pPr>
            <w:r>
              <w:t>Decision</w:t>
            </w:r>
          </w:p>
        </w:tc>
        <w:tc>
          <w:tcPr>
            <w:tcW w:w="4896" w:type="dxa"/>
          </w:tcPr>
          <w:p w14:paraId="4533700E" w14:textId="77777777" w:rsidR="0083449A" w:rsidRDefault="00A24CC8">
            <w:pPr>
              <w:spacing w:after="40" w:line="240" w:lineRule="auto"/>
            </w:pPr>
            <w:r>
              <w:t>TRANSFORM AND ALLOW</w:t>
            </w:r>
          </w:p>
        </w:tc>
      </w:tr>
      <w:tr w:rsidR="0083449A" w14:paraId="165E8AEA" w14:textId="77777777">
        <w:trPr>
          <w:cantSplit/>
          <w:jc w:val="center"/>
        </w:trPr>
        <w:tc>
          <w:tcPr>
            <w:tcW w:w="4896" w:type="dxa"/>
          </w:tcPr>
          <w:p w14:paraId="05529EA5" w14:textId="77777777" w:rsidR="0083449A" w:rsidRDefault="00A24CC8">
            <w:pPr>
              <w:spacing w:after="40" w:line="240" w:lineRule="auto"/>
            </w:pPr>
            <w:r>
              <w:t>Condition</w:t>
            </w:r>
          </w:p>
        </w:tc>
        <w:tc>
          <w:tcPr>
            <w:tcW w:w="4896" w:type="dxa"/>
          </w:tcPr>
          <w:p w14:paraId="4D9CE087" w14:textId="77777777" w:rsidR="0083449A" w:rsidRDefault="00A24CC8">
            <w:pPr>
              <w:spacing w:after="40" w:line="240" w:lineRule="auto"/>
            </w:pPr>
            <w:r>
              <w:t>Remove specified identifiers before egress</w:t>
            </w:r>
          </w:p>
        </w:tc>
      </w:tr>
      <w:tr w:rsidR="0083449A" w14:paraId="49402FA1" w14:textId="77777777">
        <w:trPr>
          <w:cantSplit/>
          <w:jc w:val="center"/>
        </w:trPr>
        <w:tc>
          <w:tcPr>
            <w:tcW w:w="4896" w:type="dxa"/>
          </w:tcPr>
          <w:p w14:paraId="4403EDC0" w14:textId="77777777" w:rsidR="0083449A" w:rsidRDefault="00A24CC8">
            <w:pPr>
              <w:spacing w:after="40" w:line="240" w:lineRule="auto"/>
            </w:pPr>
            <w:r>
              <w:t>Evidence</w:t>
            </w:r>
          </w:p>
        </w:tc>
        <w:tc>
          <w:tcPr>
            <w:tcW w:w="4896" w:type="dxa"/>
          </w:tcPr>
          <w:p w14:paraId="65C4C82C" w14:textId="77777777" w:rsidR="0083449A" w:rsidRDefault="00A24CC8">
            <w:pPr>
              <w:spacing w:after="40" w:line="240" w:lineRule="auto"/>
            </w:pPr>
            <w:r>
              <w:t>Active Law version and establishment provenance where material, identities, destination, classification, transformation record, Port Authority decision, Customs outcome</w:t>
            </w:r>
          </w:p>
        </w:tc>
      </w:tr>
    </w:tbl>
    <w:p w14:paraId="3E6FFFB1" w14:textId="77777777" w:rsidR="0083449A" w:rsidRDefault="00A24CC8">
      <w:pPr>
        <w:pStyle w:val="Heading1"/>
      </w:pPr>
      <w:r>
        <w:t>Appendix E. Example Cross-Agent Delegation</w:t>
      </w:r>
    </w:p>
    <w:tbl>
      <w:tblPr>
        <w:tblStyle w:val="TableGrid"/>
        <w:tblW w:w="0" w:type="auto"/>
        <w:jc w:val="center"/>
        <w:tblLook w:val="04A0" w:firstRow="1" w:lastRow="0" w:firstColumn="1" w:lastColumn="0" w:noHBand="0" w:noVBand="1"/>
      </w:tblPr>
      <w:tblGrid>
        <w:gridCol w:w="4896"/>
        <w:gridCol w:w="4896"/>
      </w:tblGrid>
      <w:tr w:rsidR="0083449A" w14:paraId="2CC21957" w14:textId="77777777">
        <w:trPr>
          <w:cantSplit/>
          <w:tblHeader/>
          <w:jc w:val="center"/>
        </w:trPr>
        <w:tc>
          <w:tcPr>
            <w:tcW w:w="4896" w:type="dxa"/>
            <w:shd w:val="clear" w:color="auto" w:fill="D9EAF7"/>
          </w:tcPr>
          <w:p w14:paraId="69B0F8B9" w14:textId="77777777" w:rsidR="0083449A" w:rsidRDefault="00A24CC8">
            <w:pPr>
              <w:spacing w:after="40" w:line="240" w:lineRule="auto"/>
            </w:pPr>
            <w:r>
              <w:rPr>
                <w:b/>
              </w:rPr>
              <w:t>Field</w:t>
            </w:r>
          </w:p>
        </w:tc>
        <w:tc>
          <w:tcPr>
            <w:tcW w:w="4896" w:type="dxa"/>
            <w:shd w:val="clear" w:color="auto" w:fill="D9EAF7"/>
          </w:tcPr>
          <w:p w14:paraId="4542BFBA" w14:textId="77777777" w:rsidR="0083449A" w:rsidRDefault="00A24CC8">
            <w:pPr>
              <w:spacing w:after="40" w:line="240" w:lineRule="auto"/>
            </w:pPr>
            <w:r>
              <w:rPr>
                <w:b/>
              </w:rPr>
              <w:t>Illustrative value</w:t>
            </w:r>
          </w:p>
        </w:tc>
      </w:tr>
      <w:tr w:rsidR="0083449A" w14:paraId="2B7BF957" w14:textId="77777777">
        <w:trPr>
          <w:cantSplit/>
          <w:jc w:val="center"/>
        </w:trPr>
        <w:tc>
          <w:tcPr>
            <w:tcW w:w="4896" w:type="dxa"/>
          </w:tcPr>
          <w:p w14:paraId="2D52DF1F" w14:textId="77777777" w:rsidR="0083449A" w:rsidRDefault="00A24CC8">
            <w:pPr>
              <w:spacing w:after="40" w:line="240" w:lineRule="auto"/>
            </w:pPr>
            <w:r>
              <w:t>Delegator</w:t>
            </w:r>
          </w:p>
        </w:tc>
        <w:tc>
          <w:tcPr>
            <w:tcW w:w="4896" w:type="dxa"/>
          </w:tcPr>
          <w:p w14:paraId="5F466ACC" w14:textId="77777777" w:rsidR="0083449A" w:rsidRDefault="00A24CC8">
            <w:pPr>
              <w:spacing w:after="40" w:line="240" w:lineRule="auto"/>
            </w:pPr>
            <w:r>
              <w:t>Internal AGENT A</w:t>
            </w:r>
          </w:p>
        </w:tc>
      </w:tr>
      <w:tr w:rsidR="0083449A" w14:paraId="7A17582A" w14:textId="77777777">
        <w:trPr>
          <w:cantSplit/>
          <w:jc w:val="center"/>
        </w:trPr>
        <w:tc>
          <w:tcPr>
            <w:tcW w:w="4896" w:type="dxa"/>
          </w:tcPr>
          <w:p w14:paraId="4E19414B" w14:textId="77777777" w:rsidR="0083449A" w:rsidRDefault="00A24CC8">
            <w:pPr>
              <w:spacing w:after="40" w:line="240" w:lineRule="auto"/>
            </w:pPr>
            <w:r>
              <w:t>Recipient</w:t>
            </w:r>
          </w:p>
        </w:tc>
        <w:tc>
          <w:tcPr>
            <w:tcW w:w="4896" w:type="dxa"/>
          </w:tcPr>
          <w:p w14:paraId="39EAA70C" w14:textId="77777777" w:rsidR="0083449A" w:rsidRDefault="00A24CC8">
            <w:pPr>
              <w:spacing w:after="40" w:line="240" w:lineRule="auto"/>
            </w:pPr>
            <w:r>
              <w:t>Partner AGENT B</w:t>
            </w:r>
          </w:p>
        </w:tc>
      </w:tr>
      <w:tr w:rsidR="0083449A" w14:paraId="73D6AC65" w14:textId="77777777">
        <w:trPr>
          <w:cantSplit/>
          <w:jc w:val="center"/>
        </w:trPr>
        <w:tc>
          <w:tcPr>
            <w:tcW w:w="4896" w:type="dxa"/>
          </w:tcPr>
          <w:p w14:paraId="6C9E372B" w14:textId="77777777" w:rsidR="0083449A" w:rsidRDefault="00A24CC8">
            <w:pPr>
              <w:spacing w:after="40" w:line="240" w:lineRule="auto"/>
            </w:pPr>
            <w:r>
              <w:t>Task</w:t>
            </w:r>
          </w:p>
        </w:tc>
        <w:tc>
          <w:tcPr>
            <w:tcW w:w="4896" w:type="dxa"/>
          </w:tcPr>
          <w:p w14:paraId="0CB76CD4" w14:textId="77777777" w:rsidR="0083449A" w:rsidRDefault="00A24CC8">
            <w:pPr>
              <w:spacing w:after="40" w:line="240" w:lineRule="auto"/>
            </w:pPr>
            <w:r>
              <w:t>Defined research subtask</w:t>
            </w:r>
          </w:p>
        </w:tc>
      </w:tr>
      <w:tr w:rsidR="0083449A" w14:paraId="1E0F1BE8" w14:textId="77777777">
        <w:trPr>
          <w:cantSplit/>
          <w:jc w:val="center"/>
        </w:trPr>
        <w:tc>
          <w:tcPr>
            <w:tcW w:w="4896" w:type="dxa"/>
          </w:tcPr>
          <w:p w14:paraId="0DA0A56A" w14:textId="77777777" w:rsidR="0083449A" w:rsidRDefault="00A24CC8">
            <w:pPr>
              <w:spacing w:after="40" w:line="240" w:lineRule="auto"/>
            </w:pPr>
            <w:r>
              <w:t>Scope</w:t>
            </w:r>
          </w:p>
        </w:tc>
        <w:tc>
          <w:tcPr>
            <w:tcW w:w="4896" w:type="dxa"/>
          </w:tcPr>
          <w:p w14:paraId="66F69DC2" w14:textId="77777777" w:rsidR="0083449A" w:rsidRDefault="00A24CC8">
            <w:pPr>
              <w:spacing w:after="40" w:line="240" w:lineRule="auto"/>
            </w:pPr>
            <w:r>
              <w:t>Read-only supplied dataset</w:t>
            </w:r>
          </w:p>
        </w:tc>
      </w:tr>
      <w:tr w:rsidR="0083449A" w14:paraId="3C67A69C" w14:textId="77777777">
        <w:trPr>
          <w:cantSplit/>
          <w:jc w:val="center"/>
        </w:trPr>
        <w:tc>
          <w:tcPr>
            <w:tcW w:w="4896" w:type="dxa"/>
          </w:tcPr>
          <w:p w14:paraId="44AE537F" w14:textId="77777777" w:rsidR="0083449A" w:rsidRDefault="00A24CC8">
            <w:pPr>
              <w:spacing w:after="40" w:line="240" w:lineRule="auto"/>
            </w:pPr>
            <w:r>
              <w:lastRenderedPageBreak/>
              <w:t>Duration</w:t>
            </w:r>
          </w:p>
        </w:tc>
        <w:tc>
          <w:tcPr>
            <w:tcW w:w="4896" w:type="dxa"/>
          </w:tcPr>
          <w:p w14:paraId="6EC5FC29" w14:textId="77777777" w:rsidR="0083449A" w:rsidRDefault="00A24CC8">
            <w:pPr>
              <w:spacing w:after="40" w:line="240" w:lineRule="auto"/>
            </w:pPr>
            <w:r>
              <w:t>One task window</w:t>
            </w:r>
          </w:p>
        </w:tc>
      </w:tr>
      <w:tr w:rsidR="0083449A" w14:paraId="4AB4C6BE" w14:textId="77777777">
        <w:trPr>
          <w:cantSplit/>
          <w:jc w:val="center"/>
        </w:trPr>
        <w:tc>
          <w:tcPr>
            <w:tcW w:w="4896" w:type="dxa"/>
          </w:tcPr>
          <w:p w14:paraId="6F6F6FEF" w14:textId="77777777" w:rsidR="0083449A" w:rsidRDefault="00A24CC8">
            <w:pPr>
              <w:spacing w:after="40" w:line="240" w:lineRule="auto"/>
            </w:pPr>
            <w:r>
              <w:t>Redelegation</w:t>
            </w:r>
          </w:p>
        </w:tc>
        <w:tc>
          <w:tcPr>
            <w:tcW w:w="4896" w:type="dxa"/>
          </w:tcPr>
          <w:p w14:paraId="212605AF" w14:textId="77777777" w:rsidR="0083449A" w:rsidRDefault="00A24CC8">
            <w:pPr>
              <w:spacing w:after="40" w:line="240" w:lineRule="auto"/>
            </w:pPr>
            <w:r>
              <w:t>Prohibited</w:t>
            </w:r>
          </w:p>
        </w:tc>
      </w:tr>
      <w:tr w:rsidR="0083449A" w14:paraId="3F7A7160" w14:textId="77777777">
        <w:trPr>
          <w:cantSplit/>
          <w:jc w:val="center"/>
        </w:trPr>
        <w:tc>
          <w:tcPr>
            <w:tcW w:w="4896" w:type="dxa"/>
          </w:tcPr>
          <w:p w14:paraId="14393B65" w14:textId="77777777" w:rsidR="0083449A" w:rsidRDefault="00A24CC8">
            <w:pPr>
              <w:spacing w:after="40" w:line="240" w:lineRule="auto"/>
            </w:pPr>
            <w:r>
              <w:t>Passage</w:t>
            </w:r>
          </w:p>
        </w:tc>
        <w:tc>
          <w:tcPr>
            <w:tcW w:w="4896" w:type="dxa"/>
          </w:tcPr>
          <w:p w14:paraId="72A85965" w14:textId="77777777" w:rsidR="0083449A" w:rsidRDefault="00A24CC8">
            <w:pPr>
              <w:spacing w:after="40" w:line="240" w:lineRule="auto"/>
            </w:pPr>
            <w:r>
              <w:t>Authorized through the registered external EAC Port</w:t>
            </w:r>
          </w:p>
        </w:tc>
      </w:tr>
      <w:tr w:rsidR="0083449A" w14:paraId="300C396F" w14:textId="77777777">
        <w:trPr>
          <w:cantSplit/>
          <w:jc w:val="center"/>
        </w:trPr>
        <w:tc>
          <w:tcPr>
            <w:tcW w:w="4896" w:type="dxa"/>
          </w:tcPr>
          <w:p w14:paraId="575C491D" w14:textId="77777777" w:rsidR="0083449A" w:rsidRDefault="00A24CC8">
            <w:pPr>
              <w:spacing w:after="40" w:line="240" w:lineRule="auto"/>
            </w:pPr>
            <w:r>
              <w:t>Recipient acceptance</w:t>
            </w:r>
          </w:p>
        </w:tc>
        <w:tc>
          <w:tcPr>
            <w:tcW w:w="4896" w:type="dxa"/>
          </w:tcPr>
          <w:p w14:paraId="0A6DC431" w14:textId="77777777" w:rsidR="0083449A" w:rsidRDefault="00A24CC8">
            <w:pPr>
              <w:spacing w:after="40" w:line="240" w:lineRule="auto"/>
            </w:pPr>
            <w:r>
              <w:t>Required</w:t>
            </w:r>
          </w:p>
        </w:tc>
      </w:tr>
      <w:tr w:rsidR="0083449A" w14:paraId="521E802C" w14:textId="77777777">
        <w:trPr>
          <w:cantSplit/>
          <w:jc w:val="center"/>
        </w:trPr>
        <w:tc>
          <w:tcPr>
            <w:tcW w:w="4896" w:type="dxa"/>
          </w:tcPr>
          <w:p w14:paraId="6004228D" w14:textId="77777777" w:rsidR="0083449A" w:rsidRDefault="00A24CC8">
            <w:pPr>
              <w:spacing w:after="40" w:line="240" w:lineRule="auto"/>
            </w:pPr>
            <w:r>
              <w:t>Revocation</w:t>
            </w:r>
          </w:p>
        </w:tc>
        <w:tc>
          <w:tcPr>
            <w:tcW w:w="4896" w:type="dxa"/>
          </w:tcPr>
          <w:p w14:paraId="19AE6327" w14:textId="77777777" w:rsidR="0083449A" w:rsidRDefault="00A24CC8">
            <w:pPr>
              <w:spacing w:after="40" w:line="240" w:lineRule="auto"/>
            </w:pPr>
            <w:r>
              <w:t>Delegation and dependent session revocable</w:t>
            </w:r>
          </w:p>
        </w:tc>
      </w:tr>
    </w:tbl>
    <w:p w14:paraId="7727E9E1" w14:textId="77777777" w:rsidR="0083449A" w:rsidRDefault="00A24CC8">
      <w:pPr>
        <w:pStyle w:val="Heading1"/>
      </w:pPr>
      <w:r>
        <w:t>Appendix F. Customs Inspection Checklist</w:t>
      </w:r>
    </w:p>
    <w:p w14:paraId="51444B08" w14:textId="77777777" w:rsidR="0083449A" w:rsidRDefault="00A24CC8">
      <w:pPr>
        <w:pStyle w:val="ListBullet"/>
      </w:pPr>
      <w:r>
        <w:t>External boundary crossing and registered Port confirmed</w:t>
      </w:r>
    </w:p>
    <w:p w14:paraId="43FF5A22" w14:textId="77777777" w:rsidR="0083449A" w:rsidRDefault="00A24CC8">
      <w:pPr>
        <w:pStyle w:val="ListBullet"/>
      </w:pPr>
      <w:r>
        <w:t>Identity and authentication context</w:t>
      </w:r>
    </w:p>
    <w:p w14:paraId="3631973B" w14:textId="77777777" w:rsidR="0083449A" w:rsidRDefault="00A24CC8">
      <w:pPr>
        <w:pStyle w:val="ListBullet"/>
      </w:pPr>
      <w:r>
        <w:t>Internal or source Authority provenance</w:t>
      </w:r>
    </w:p>
    <w:p w14:paraId="278373D9" w14:textId="77777777" w:rsidR="0083449A" w:rsidRDefault="00A24CC8">
      <w:pPr>
        <w:pStyle w:val="ListBullet"/>
      </w:pPr>
      <w:r>
        <w:t>Active Governor and Port Director Law</w:t>
      </w:r>
    </w:p>
    <w:p w14:paraId="79001542" w14:textId="77777777" w:rsidR="0083449A" w:rsidRDefault="00A24CC8">
      <w:pPr>
        <w:pStyle w:val="ListBullet"/>
      </w:pPr>
      <w:r>
        <w:t>Law-establishment and activation provenance where material</w:t>
      </w:r>
    </w:p>
    <w:p w14:paraId="133C857B" w14:textId="77777777" w:rsidR="0083449A" w:rsidRDefault="00A24CC8">
      <w:pPr>
        <w:pStyle w:val="ListBullet"/>
      </w:pPr>
      <w:r>
        <w:t>Content or transaction object</w:t>
      </w:r>
    </w:p>
    <w:p w14:paraId="13D986F2" w14:textId="77777777" w:rsidR="0083449A" w:rsidRDefault="00A24CC8">
      <w:pPr>
        <w:pStyle w:val="ListBullet"/>
      </w:pPr>
      <w:r>
        <w:t>Data classification or sensitivity</w:t>
      </w:r>
    </w:p>
    <w:p w14:paraId="1B1A9B6D" w14:textId="77777777" w:rsidR="0083449A" w:rsidRDefault="00A24CC8">
      <w:pPr>
        <w:pStyle w:val="ListBullet"/>
      </w:pPr>
      <w:r>
        <w:t>Destination and recipient context</w:t>
      </w:r>
    </w:p>
    <w:p w14:paraId="66C97033" w14:textId="77777777" w:rsidR="0083449A" w:rsidRDefault="00A24CC8">
      <w:pPr>
        <w:pStyle w:val="ListBullet"/>
      </w:pPr>
      <w:r>
        <w:t>Declared purpose</w:t>
      </w:r>
    </w:p>
    <w:p w14:paraId="58E238EE" w14:textId="77777777" w:rsidR="0083449A" w:rsidRDefault="00A24CC8">
      <w:pPr>
        <w:pStyle w:val="ListBullet"/>
      </w:pPr>
      <w:r>
        <w:t>External provider, tenant, organization, or endpoint status</w:t>
      </w:r>
    </w:p>
    <w:p w14:paraId="79AEEB95" w14:textId="77777777" w:rsidR="0083449A" w:rsidRDefault="00A24CC8">
      <w:pPr>
        <w:pStyle w:val="ListBullet"/>
      </w:pPr>
      <w:r>
        <w:t>Required transformation or minimization</w:t>
      </w:r>
    </w:p>
    <w:p w14:paraId="4690AD43" w14:textId="77777777" w:rsidR="0083449A" w:rsidRDefault="00A24CC8">
      <w:pPr>
        <w:pStyle w:val="ListBullet"/>
      </w:pPr>
      <w:r>
        <w:t>Concealment or evasion indicators</w:t>
      </w:r>
    </w:p>
    <w:p w14:paraId="3753C02D" w14:textId="77777777" w:rsidR="0083449A" w:rsidRDefault="00A24CC8">
      <w:pPr>
        <w:pStyle w:val="ListBullet"/>
      </w:pPr>
      <w:r>
        <w:t>Conventional edge-security and DLP signals</w:t>
      </w:r>
    </w:p>
    <w:p w14:paraId="23005A36" w14:textId="77777777" w:rsidR="0083449A" w:rsidRDefault="00A24CC8">
      <w:pPr>
        <w:pStyle w:val="ListBullet"/>
      </w:pPr>
      <w:r>
        <w:t>Port Authority decision</w:t>
      </w:r>
    </w:p>
    <w:p w14:paraId="5F91979E" w14:textId="77777777" w:rsidR="0083449A" w:rsidRDefault="00A24CC8">
      <w:pPr>
        <w:pStyle w:val="ListBullet"/>
      </w:pPr>
      <w:r>
        <w:t>Customs enforcement outcome</w:t>
      </w:r>
    </w:p>
    <w:p w14:paraId="6F72659B" w14:textId="77777777" w:rsidR="0083449A" w:rsidRDefault="00A24CC8">
      <w:pPr>
        <w:pStyle w:val="ListBullet"/>
      </w:pPr>
      <w:r>
        <w:t>Evidence and escalation requirements</w:t>
      </w:r>
    </w:p>
    <w:p w14:paraId="12B0EA04" w14:textId="77777777" w:rsidR="0083449A" w:rsidRDefault="00A24CC8">
      <w:pPr>
        <w:pStyle w:val="Heading1"/>
      </w:pPr>
      <w:r>
        <w:t>Appendix G. Governance Escape Examples</w:t>
      </w:r>
    </w:p>
    <w:tbl>
      <w:tblPr>
        <w:tblStyle w:val="TableGrid"/>
        <w:tblW w:w="0" w:type="auto"/>
        <w:jc w:val="center"/>
        <w:tblLook w:val="04A0" w:firstRow="1" w:lastRow="0" w:firstColumn="1" w:lastColumn="0" w:noHBand="0" w:noVBand="1"/>
      </w:tblPr>
      <w:tblGrid>
        <w:gridCol w:w="4896"/>
        <w:gridCol w:w="4896"/>
      </w:tblGrid>
      <w:tr w:rsidR="0083449A" w14:paraId="58E952FE" w14:textId="77777777">
        <w:trPr>
          <w:cantSplit/>
          <w:tblHeader/>
          <w:jc w:val="center"/>
        </w:trPr>
        <w:tc>
          <w:tcPr>
            <w:tcW w:w="4896" w:type="dxa"/>
            <w:shd w:val="clear" w:color="auto" w:fill="D9EAF7"/>
          </w:tcPr>
          <w:p w14:paraId="280E54ED" w14:textId="77777777" w:rsidR="0083449A" w:rsidRDefault="00A24CC8">
            <w:pPr>
              <w:spacing w:after="40" w:line="240" w:lineRule="auto"/>
            </w:pPr>
            <w:r>
              <w:t>Example</w:t>
            </w:r>
          </w:p>
        </w:tc>
        <w:tc>
          <w:tcPr>
            <w:tcW w:w="4896" w:type="dxa"/>
            <w:shd w:val="clear" w:color="auto" w:fill="D9EAF7"/>
          </w:tcPr>
          <w:p w14:paraId="48DCC7C9" w14:textId="77777777" w:rsidR="0083449A" w:rsidRDefault="00A24CC8">
            <w:pPr>
              <w:spacing w:after="40" w:line="240" w:lineRule="auto"/>
            </w:pPr>
            <w:r>
              <w:t>Phase III interpretation</w:t>
            </w:r>
          </w:p>
        </w:tc>
      </w:tr>
      <w:tr w:rsidR="0083449A" w14:paraId="284AB7DC" w14:textId="77777777">
        <w:trPr>
          <w:cantSplit/>
          <w:jc w:val="center"/>
        </w:trPr>
        <w:tc>
          <w:tcPr>
            <w:tcW w:w="4896" w:type="dxa"/>
          </w:tcPr>
          <w:p w14:paraId="0A21C679" w14:textId="77777777" w:rsidR="0083449A" w:rsidRDefault="00A24CC8">
            <w:pPr>
              <w:spacing w:after="40" w:line="240" w:lineRule="auto"/>
            </w:pPr>
            <w:r>
              <w:t>Unmanaged cellular or satellite link</w:t>
            </w:r>
          </w:p>
        </w:tc>
        <w:tc>
          <w:tcPr>
            <w:tcW w:w="4896" w:type="dxa"/>
          </w:tcPr>
          <w:p w14:paraId="4CC7CE86" w14:textId="77777777" w:rsidR="0083449A" w:rsidRDefault="00A24CC8">
            <w:pPr>
              <w:spacing w:after="40" w:line="240" w:lineRule="auto"/>
            </w:pPr>
            <w:r>
              <w:t>Creates a genuine external path that bypasses the registered corporate Port and Customs coverage.</w:t>
            </w:r>
          </w:p>
        </w:tc>
      </w:tr>
      <w:tr w:rsidR="0083449A" w14:paraId="116907EF" w14:textId="77777777">
        <w:trPr>
          <w:cantSplit/>
          <w:jc w:val="center"/>
        </w:trPr>
        <w:tc>
          <w:tcPr>
            <w:tcW w:w="4896" w:type="dxa"/>
          </w:tcPr>
          <w:p w14:paraId="557C29D8" w14:textId="77777777" w:rsidR="0083449A" w:rsidRDefault="00A24CC8">
            <w:pPr>
              <w:spacing w:after="40" w:line="240" w:lineRule="auto"/>
            </w:pPr>
            <w:r>
              <w:t>Rogue wireless bridge to an external network</w:t>
            </w:r>
          </w:p>
        </w:tc>
        <w:tc>
          <w:tcPr>
            <w:tcW w:w="4896" w:type="dxa"/>
          </w:tcPr>
          <w:p w14:paraId="175E22C8" w14:textId="77777777" w:rsidR="0083449A" w:rsidRDefault="00A24CC8">
            <w:pPr>
              <w:spacing w:after="40" w:line="240" w:lineRule="auto"/>
            </w:pPr>
            <w:r>
              <w:t>Crosses the Organizational Boundary outside governed external-path coverage.</w:t>
            </w:r>
          </w:p>
        </w:tc>
      </w:tr>
      <w:tr w:rsidR="0083449A" w14:paraId="2F326F22" w14:textId="77777777">
        <w:trPr>
          <w:cantSplit/>
          <w:jc w:val="center"/>
        </w:trPr>
        <w:tc>
          <w:tcPr>
            <w:tcW w:w="4896" w:type="dxa"/>
          </w:tcPr>
          <w:p w14:paraId="056214EC" w14:textId="77777777" w:rsidR="0083449A" w:rsidRDefault="00A24CC8">
            <w:pPr>
              <w:spacing w:after="40" w:line="240" w:lineRule="auto"/>
            </w:pPr>
            <w:r>
              <w:t>Unmanaged secondary ISP circuit</w:t>
            </w:r>
          </w:p>
        </w:tc>
        <w:tc>
          <w:tcPr>
            <w:tcW w:w="4896" w:type="dxa"/>
          </w:tcPr>
          <w:p w14:paraId="1EC964F3" w14:textId="77777777" w:rsidR="0083449A" w:rsidRDefault="00A24CC8">
            <w:pPr>
              <w:spacing w:after="40" w:line="240" w:lineRule="auto"/>
            </w:pPr>
            <w:r>
              <w:t>Provides an external crossing path that is not registered or governed as a Port.</w:t>
            </w:r>
          </w:p>
        </w:tc>
      </w:tr>
      <w:tr w:rsidR="0083449A" w14:paraId="05AC4547" w14:textId="77777777">
        <w:trPr>
          <w:cantSplit/>
          <w:jc w:val="center"/>
        </w:trPr>
        <w:tc>
          <w:tcPr>
            <w:tcW w:w="4896" w:type="dxa"/>
          </w:tcPr>
          <w:p w14:paraId="3CDE2F50" w14:textId="77777777" w:rsidR="0083449A" w:rsidRDefault="00A24CC8">
            <w:pPr>
              <w:spacing w:after="40" w:line="240" w:lineRule="auto"/>
            </w:pPr>
            <w:r>
              <w:t>Compromised internal server used as an Internet relay</w:t>
            </w:r>
          </w:p>
        </w:tc>
        <w:tc>
          <w:tcPr>
            <w:tcW w:w="4896" w:type="dxa"/>
          </w:tcPr>
          <w:p w14:paraId="32C9E03D" w14:textId="77777777" w:rsidR="0083449A" w:rsidRDefault="00A24CC8">
            <w:pPr>
              <w:spacing w:after="40" w:line="240" w:lineRule="auto"/>
            </w:pPr>
            <w:r>
              <w:t>Not a new Port if its traffic still exits through the registered corporate boundary; Customs remains applicable.</w:t>
            </w:r>
          </w:p>
        </w:tc>
      </w:tr>
      <w:tr w:rsidR="0083449A" w14:paraId="559BAEB0" w14:textId="77777777">
        <w:trPr>
          <w:cantSplit/>
          <w:jc w:val="center"/>
        </w:trPr>
        <w:tc>
          <w:tcPr>
            <w:tcW w:w="4896" w:type="dxa"/>
          </w:tcPr>
          <w:p w14:paraId="3CEA625A" w14:textId="77777777" w:rsidR="0083449A" w:rsidRDefault="00A24CC8">
            <w:pPr>
              <w:spacing w:after="40" w:line="240" w:lineRule="auto"/>
            </w:pPr>
            <w:r>
              <w:t>Direct call to an unapproved external AI API through corporate Internet</w:t>
            </w:r>
          </w:p>
        </w:tc>
        <w:tc>
          <w:tcPr>
            <w:tcW w:w="4896" w:type="dxa"/>
          </w:tcPr>
          <w:p w14:paraId="06CBDAF5" w14:textId="77777777" w:rsidR="0083449A" w:rsidRDefault="00A24CC8">
            <w:pPr>
              <w:spacing w:after="40" w:line="240" w:lineRule="auto"/>
            </w:pPr>
            <w:r>
              <w:t>Unauthorized passage attempt through the existing Port, not a new Port. Customs should deny the destination or transaction under Law.</w:t>
            </w:r>
          </w:p>
        </w:tc>
      </w:tr>
      <w:tr w:rsidR="0083449A" w14:paraId="73488346" w14:textId="77777777">
        <w:trPr>
          <w:cantSplit/>
          <w:jc w:val="center"/>
        </w:trPr>
        <w:tc>
          <w:tcPr>
            <w:tcW w:w="4896" w:type="dxa"/>
          </w:tcPr>
          <w:p w14:paraId="50896CEE" w14:textId="77777777" w:rsidR="0083449A" w:rsidRDefault="00A24CC8">
            <w:pPr>
              <w:spacing w:after="40" w:line="240" w:lineRule="auto"/>
            </w:pPr>
            <w:r>
              <w:t>Alternate credential after denial</w:t>
            </w:r>
          </w:p>
        </w:tc>
        <w:tc>
          <w:tcPr>
            <w:tcW w:w="4896" w:type="dxa"/>
          </w:tcPr>
          <w:p w14:paraId="4324BBE1" w14:textId="77777777" w:rsidR="0083449A" w:rsidRDefault="00A24CC8">
            <w:pPr>
              <w:spacing w:after="40" w:line="240" w:lineRule="auto"/>
            </w:pPr>
            <w:r>
              <w:t>Does not create Border Authority; Customs reevaluates the new attempt and may treat it as evasion.</w:t>
            </w:r>
          </w:p>
        </w:tc>
      </w:tr>
      <w:tr w:rsidR="0083449A" w14:paraId="1BC86589" w14:textId="77777777">
        <w:trPr>
          <w:cantSplit/>
          <w:jc w:val="center"/>
        </w:trPr>
        <w:tc>
          <w:tcPr>
            <w:tcW w:w="4896" w:type="dxa"/>
          </w:tcPr>
          <w:p w14:paraId="3FE0FAC8" w14:textId="77777777" w:rsidR="0083449A" w:rsidRDefault="00A24CC8">
            <w:pPr>
              <w:spacing w:after="40" w:line="240" w:lineRule="auto"/>
            </w:pPr>
            <w:r>
              <w:t>Disabled mandatory Customs or edge-control component</w:t>
            </w:r>
          </w:p>
        </w:tc>
        <w:tc>
          <w:tcPr>
            <w:tcW w:w="4896" w:type="dxa"/>
          </w:tcPr>
          <w:p w14:paraId="3501A94B" w14:textId="77777777" w:rsidR="0083449A" w:rsidRDefault="00A24CC8">
            <w:pPr>
              <w:spacing w:after="40" w:line="240" w:lineRule="auto"/>
            </w:pPr>
            <w:r>
              <w:t>Potential Governance Escape if the disablement causes the external crossing to occur without required inspection or enforcement.</w:t>
            </w:r>
          </w:p>
        </w:tc>
      </w:tr>
      <w:tr w:rsidR="0083449A" w14:paraId="6F708AFF" w14:textId="77777777">
        <w:trPr>
          <w:cantSplit/>
          <w:jc w:val="center"/>
        </w:trPr>
        <w:tc>
          <w:tcPr>
            <w:tcW w:w="4896" w:type="dxa"/>
          </w:tcPr>
          <w:p w14:paraId="71EBF097" w14:textId="77777777" w:rsidR="0083449A" w:rsidRDefault="00A24CC8">
            <w:pPr>
              <w:spacing w:after="40" w:line="240" w:lineRule="auto"/>
            </w:pPr>
            <w:r>
              <w:lastRenderedPageBreak/>
              <w:t>Payload fragmentation or encoding</w:t>
            </w:r>
          </w:p>
        </w:tc>
        <w:tc>
          <w:tcPr>
            <w:tcW w:w="4896" w:type="dxa"/>
          </w:tcPr>
          <w:p w14:paraId="0379B710" w14:textId="77777777" w:rsidR="0083449A" w:rsidRDefault="00A24CC8">
            <w:pPr>
              <w:spacing w:after="40" w:line="240" w:lineRule="auto"/>
            </w:pPr>
            <w:r>
              <w:t>Concealment attempt subject to Customs inspection; not a new Port when the traffic still crosses the governed boundary.</w:t>
            </w:r>
          </w:p>
        </w:tc>
      </w:tr>
    </w:tbl>
    <w:p w14:paraId="4B913C97" w14:textId="77777777" w:rsidR="0083449A" w:rsidRDefault="00A24CC8">
      <w:pPr>
        <w:pStyle w:val="Heading1"/>
      </w:pPr>
      <w:r>
        <w:t>Appendix H. Failure-State Summary</w:t>
      </w:r>
    </w:p>
    <w:tbl>
      <w:tblPr>
        <w:tblStyle w:val="TableGrid"/>
        <w:tblW w:w="0" w:type="auto"/>
        <w:jc w:val="center"/>
        <w:tblLook w:val="04A0" w:firstRow="1" w:lastRow="0" w:firstColumn="1" w:lastColumn="0" w:noHBand="0" w:noVBand="1"/>
      </w:tblPr>
      <w:tblGrid>
        <w:gridCol w:w="4896"/>
        <w:gridCol w:w="4896"/>
      </w:tblGrid>
      <w:tr w:rsidR="0083449A" w14:paraId="2BCBA724" w14:textId="77777777">
        <w:trPr>
          <w:cantSplit/>
          <w:tblHeader/>
          <w:jc w:val="center"/>
        </w:trPr>
        <w:tc>
          <w:tcPr>
            <w:tcW w:w="4896" w:type="dxa"/>
            <w:shd w:val="clear" w:color="auto" w:fill="D9EAF7"/>
          </w:tcPr>
          <w:p w14:paraId="1DCE52AF" w14:textId="77777777" w:rsidR="0083449A" w:rsidRDefault="00A24CC8">
            <w:pPr>
              <w:spacing w:after="40" w:line="240" w:lineRule="auto"/>
            </w:pPr>
            <w:r>
              <w:rPr>
                <w:b/>
              </w:rPr>
              <w:t>Failure</w:t>
            </w:r>
          </w:p>
        </w:tc>
        <w:tc>
          <w:tcPr>
            <w:tcW w:w="4896" w:type="dxa"/>
            <w:shd w:val="clear" w:color="auto" w:fill="D9EAF7"/>
          </w:tcPr>
          <w:p w14:paraId="0F46D7A6" w14:textId="77777777" w:rsidR="0083449A" w:rsidRDefault="00A24CC8">
            <w:pPr>
              <w:spacing w:after="40" w:line="240" w:lineRule="auto"/>
            </w:pPr>
            <w:r>
              <w:rPr>
                <w:b/>
              </w:rPr>
              <w:t>Required principle</w:t>
            </w:r>
          </w:p>
        </w:tc>
      </w:tr>
      <w:tr w:rsidR="0083449A" w14:paraId="7023F0D2" w14:textId="77777777">
        <w:trPr>
          <w:cantSplit/>
          <w:jc w:val="center"/>
        </w:trPr>
        <w:tc>
          <w:tcPr>
            <w:tcW w:w="4896" w:type="dxa"/>
          </w:tcPr>
          <w:p w14:paraId="3ED7CD85" w14:textId="77777777" w:rsidR="0083449A" w:rsidRDefault="00A24CC8">
            <w:pPr>
              <w:spacing w:after="40" w:line="240" w:lineRule="auto"/>
            </w:pPr>
            <w:r>
              <w:t>Port Authority unavailable</w:t>
            </w:r>
          </w:p>
        </w:tc>
        <w:tc>
          <w:tcPr>
            <w:tcW w:w="4896" w:type="dxa"/>
          </w:tcPr>
          <w:p w14:paraId="77F43F0E" w14:textId="77777777" w:rsidR="0083449A" w:rsidRDefault="00A24CC8">
            <w:pPr>
              <w:spacing w:after="40" w:line="240" w:lineRule="auto"/>
            </w:pPr>
            <w:r>
              <w:t>No silent expansion of Border Authority; high-risk passage is held, denied, or handled by predefined fail-secure logic.</w:t>
            </w:r>
          </w:p>
        </w:tc>
      </w:tr>
      <w:tr w:rsidR="0083449A" w14:paraId="70ECBDAC" w14:textId="77777777">
        <w:trPr>
          <w:cantSplit/>
          <w:jc w:val="center"/>
        </w:trPr>
        <w:tc>
          <w:tcPr>
            <w:tcW w:w="4896" w:type="dxa"/>
          </w:tcPr>
          <w:p w14:paraId="2DDAA87E" w14:textId="77777777" w:rsidR="0083449A" w:rsidRDefault="00A24CC8">
            <w:pPr>
              <w:spacing w:after="40" w:line="240" w:lineRule="auto"/>
            </w:pPr>
            <w:r>
              <w:t>Customs enforcement unavailable</w:t>
            </w:r>
          </w:p>
        </w:tc>
        <w:tc>
          <w:tcPr>
            <w:tcW w:w="4896" w:type="dxa"/>
          </w:tcPr>
          <w:p w14:paraId="387EBB85" w14:textId="77777777" w:rsidR="0083449A" w:rsidRDefault="00A24CC8">
            <w:pPr>
              <w:spacing w:after="40" w:line="240" w:lineRule="auto"/>
            </w:pPr>
            <w:r>
              <w:t>No automatic bypass of mandatory inspection or enforcement.</w:t>
            </w:r>
          </w:p>
        </w:tc>
      </w:tr>
      <w:tr w:rsidR="0083449A" w14:paraId="6ECE30E4" w14:textId="77777777">
        <w:trPr>
          <w:cantSplit/>
          <w:jc w:val="center"/>
        </w:trPr>
        <w:tc>
          <w:tcPr>
            <w:tcW w:w="4896" w:type="dxa"/>
          </w:tcPr>
          <w:p w14:paraId="45355FF4" w14:textId="77777777" w:rsidR="0083449A" w:rsidRDefault="00A24CC8">
            <w:pPr>
              <w:spacing w:after="40" w:line="240" w:lineRule="auto"/>
            </w:pPr>
            <w:r>
              <w:t>Port Director Law integrity uncertain</w:t>
            </w:r>
          </w:p>
        </w:tc>
        <w:tc>
          <w:tcPr>
            <w:tcW w:w="4896" w:type="dxa"/>
          </w:tcPr>
          <w:p w14:paraId="2BAEDFD8" w14:textId="77777777" w:rsidR="0083449A" w:rsidRDefault="00A24CC8">
            <w:pPr>
              <w:spacing w:after="40" w:line="240" w:lineRule="auto"/>
            </w:pPr>
            <w:r>
              <w:t>Do not rely on uncertain Law; restore trusted active Law and authorization provenance before normal high-risk passage.</w:t>
            </w:r>
          </w:p>
        </w:tc>
      </w:tr>
      <w:tr w:rsidR="0083449A" w14:paraId="6A3A6FE7" w14:textId="77777777">
        <w:trPr>
          <w:cantSplit/>
          <w:jc w:val="center"/>
        </w:trPr>
        <w:tc>
          <w:tcPr>
            <w:tcW w:w="4896" w:type="dxa"/>
          </w:tcPr>
          <w:p w14:paraId="77368958" w14:textId="77777777" w:rsidR="0083449A" w:rsidRDefault="00A24CC8">
            <w:pPr>
              <w:spacing w:after="40" w:line="240" w:lineRule="auto"/>
            </w:pPr>
            <w:r>
              <w:t>Destination trust materially degraded</w:t>
            </w:r>
          </w:p>
        </w:tc>
        <w:tc>
          <w:tcPr>
            <w:tcW w:w="4896" w:type="dxa"/>
          </w:tcPr>
          <w:p w14:paraId="023FF22E" w14:textId="77777777" w:rsidR="0083449A" w:rsidRDefault="00A24CC8">
            <w:pPr>
              <w:spacing w:after="40" w:line="240" w:lineRule="auto"/>
            </w:pPr>
            <w:r>
              <w:t>Reevaluate, hold, deny, or revoke passage according to active Law.</w:t>
            </w:r>
          </w:p>
        </w:tc>
      </w:tr>
      <w:tr w:rsidR="0083449A" w14:paraId="0B4D4D5D" w14:textId="77777777">
        <w:trPr>
          <w:cantSplit/>
          <w:jc w:val="center"/>
        </w:trPr>
        <w:tc>
          <w:tcPr>
            <w:tcW w:w="4896" w:type="dxa"/>
          </w:tcPr>
          <w:p w14:paraId="5EE3DCAA" w14:textId="77777777" w:rsidR="0083449A" w:rsidRDefault="00A24CC8">
            <w:pPr>
              <w:spacing w:after="40" w:line="240" w:lineRule="auto"/>
            </w:pPr>
            <w:r>
              <w:t>Evidence store unavailable</w:t>
            </w:r>
          </w:p>
        </w:tc>
        <w:tc>
          <w:tcPr>
            <w:tcW w:w="4896" w:type="dxa"/>
          </w:tcPr>
          <w:p w14:paraId="66955E3E" w14:textId="77777777" w:rsidR="0083449A" w:rsidRDefault="00A24CC8">
            <w:pPr>
              <w:spacing w:after="40" w:line="240" w:lineRule="auto"/>
            </w:pPr>
            <w:r>
              <w:t>Follow active Law for fail-secure behavior, trusted buffering, reduced operation, or escalation.</w:t>
            </w:r>
          </w:p>
        </w:tc>
      </w:tr>
      <w:tr w:rsidR="0083449A" w14:paraId="1B5BDF88" w14:textId="77777777">
        <w:trPr>
          <w:cantSplit/>
          <w:jc w:val="center"/>
        </w:trPr>
        <w:tc>
          <w:tcPr>
            <w:tcW w:w="4896" w:type="dxa"/>
          </w:tcPr>
          <w:p w14:paraId="2F9D9E49" w14:textId="77777777" w:rsidR="0083449A" w:rsidRDefault="00A24CC8">
            <w:pPr>
              <w:spacing w:after="40" w:line="240" w:lineRule="auto"/>
            </w:pPr>
            <w:r>
              <w:t>Cached Law stale</w:t>
            </w:r>
          </w:p>
        </w:tc>
        <w:tc>
          <w:tcPr>
            <w:tcW w:w="4896" w:type="dxa"/>
          </w:tcPr>
          <w:p w14:paraId="4CCE2485" w14:textId="77777777" w:rsidR="0083449A" w:rsidRDefault="00A24CC8">
            <w:pPr>
              <w:spacing w:after="40" w:line="240" w:lineRule="auto"/>
            </w:pPr>
            <w:r>
              <w:t>Use only if superior active Law explicitly permits verified cached operation with valid provenance.</w:t>
            </w:r>
          </w:p>
        </w:tc>
      </w:tr>
    </w:tbl>
    <w:p w14:paraId="2E9B1663" w14:textId="77777777" w:rsidR="0083449A" w:rsidRDefault="00A24CC8">
      <w:pPr>
        <w:pStyle w:val="Heading1"/>
      </w:pPr>
      <w:r>
        <w:t>Appendix I. Framework Mapping Summary</w:t>
      </w:r>
    </w:p>
    <w:tbl>
      <w:tblPr>
        <w:tblStyle w:val="TableGrid"/>
        <w:tblW w:w="0" w:type="auto"/>
        <w:jc w:val="center"/>
        <w:tblLook w:val="04A0" w:firstRow="1" w:lastRow="0" w:firstColumn="1" w:lastColumn="0" w:noHBand="0" w:noVBand="1"/>
      </w:tblPr>
      <w:tblGrid>
        <w:gridCol w:w="4896"/>
        <w:gridCol w:w="4896"/>
      </w:tblGrid>
      <w:tr w:rsidR="0083449A" w14:paraId="6F2CFEF5" w14:textId="77777777">
        <w:trPr>
          <w:cantSplit/>
          <w:tblHeader/>
          <w:jc w:val="center"/>
        </w:trPr>
        <w:tc>
          <w:tcPr>
            <w:tcW w:w="4896" w:type="dxa"/>
            <w:shd w:val="clear" w:color="auto" w:fill="D9EAF7"/>
          </w:tcPr>
          <w:p w14:paraId="0EB68D5D" w14:textId="77777777" w:rsidR="0083449A" w:rsidRDefault="00A24CC8">
            <w:pPr>
              <w:spacing w:after="40" w:line="240" w:lineRule="auto"/>
            </w:pPr>
            <w:r>
              <w:rPr>
                <w:b/>
              </w:rPr>
              <w:t>External framework</w:t>
            </w:r>
          </w:p>
        </w:tc>
        <w:tc>
          <w:tcPr>
            <w:tcW w:w="4896" w:type="dxa"/>
            <w:shd w:val="clear" w:color="auto" w:fill="D9EAF7"/>
          </w:tcPr>
          <w:p w14:paraId="0C59E182" w14:textId="77777777" w:rsidR="0083449A" w:rsidRDefault="00A24CC8">
            <w:pPr>
              <w:spacing w:after="40" w:line="240" w:lineRule="auto"/>
            </w:pPr>
            <w:r>
              <w:rPr>
                <w:b/>
              </w:rPr>
              <w:t>JAZB Phase III uses it as</w:t>
            </w:r>
          </w:p>
        </w:tc>
      </w:tr>
      <w:tr w:rsidR="0083449A" w14:paraId="1F2DDA1A" w14:textId="77777777">
        <w:trPr>
          <w:cantSplit/>
          <w:jc w:val="center"/>
        </w:trPr>
        <w:tc>
          <w:tcPr>
            <w:tcW w:w="4896" w:type="dxa"/>
          </w:tcPr>
          <w:p w14:paraId="2C3DE8D4" w14:textId="77777777" w:rsidR="0083449A" w:rsidRDefault="00A24CC8">
            <w:pPr>
              <w:spacing w:after="40" w:line="240" w:lineRule="auto"/>
            </w:pPr>
            <w:r>
              <w:t>NIST AI RMF</w:t>
            </w:r>
          </w:p>
        </w:tc>
        <w:tc>
          <w:tcPr>
            <w:tcW w:w="4896" w:type="dxa"/>
          </w:tcPr>
          <w:p w14:paraId="5E19CF2D" w14:textId="77777777" w:rsidR="0083449A" w:rsidRDefault="00A24CC8">
            <w:pPr>
              <w:spacing w:after="40" w:line="240" w:lineRule="auto"/>
            </w:pPr>
            <w:r>
              <w:t>Risk-governance and accountability context</w:t>
            </w:r>
          </w:p>
        </w:tc>
      </w:tr>
      <w:tr w:rsidR="0083449A" w14:paraId="01B20BE4" w14:textId="77777777">
        <w:trPr>
          <w:cantSplit/>
          <w:jc w:val="center"/>
        </w:trPr>
        <w:tc>
          <w:tcPr>
            <w:tcW w:w="4896" w:type="dxa"/>
          </w:tcPr>
          <w:p w14:paraId="3D14C860" w14:textId="77777777" w:rsidR="0083449A" w:rsidRDefault="00A24CC8">
            <w:pPr>
              <w:spacing w:after="40" w:line="240" w:lineRule="auto"/>
            </w:pPr>
            <w:r>
              <w:t>NIST SP 800-207</w:t>
            </w:r>
          </w:p>
        </w:tc>
        <w:tc>
          <w:tcPr>
            <w:tcW w:w="4896" w:type="dxa"/>
          </w:tcPr>
          <w:p w14:paraId="6157D5CD" w14:textId="77777777" w:rsidR="0083449A" w:rsidRDefault="00A24CC8">
            <w:pPr>
              <w:spacing w:after="40" w:line="240" w:lineRule="auto"/>
            </w:pPr>
            <w:r>
              <w:t>Explicit authorization and decision/enforcement separation context</w:t>
            </w:r>
          </w:p>
        </w:tc>
      </w:tr>
      <w:tr w:rsidR="0083449A" w14:paraId="697455AC" w14:textId="77777777">
        <w:trPr>
          <w:cantSplit/>
          <w:jc w:val="center"/>
        </w:trPr>
        <w:tc>
          <w:tcPr>
            <w:tcW w:w="4896" w:type="dxa"/>
          </w:tcPr>
          <w:p w14:paraId="267EEB51" w14:textId="77777777" w:rsidR="0083449A" w:rsidRDefault="00A24CC8">
            <w:pPr>
              <w:spacing w:after="40" w:line="240" w:lineRule="auto"/>
            </w:pPr>
            <w:r>
              <w:t>ISO/IEC 42001</w:t>
            </w:r>
          </w:p>
        </w:tc>
        <w:tc>
          <w:tcPr>
            <w:tcW w:w="4896" w:type="dxa"/>
          </w:tcPr>
          <w:p w14:paraId="6E1652D3" w14:textId="77777777" w:rsidR="0083449A" w:rsidRDefault="00A24CC8">
            <w:pPr>
              <w:spacing w:after="40" w:line="240" w:lineRule="auto"/>
            </w:pPr>
            <w:r>
              <w:t>AI management-system context</w:t>
            </w:r>
          </w:p>
        </w:tc>
      </w:tr>
      <w:tr w:rsidR="0083449A" w14:paraId="29D595DD" w14:textId="77777777">
        <w:trPr>
          <w:cantSplit/>
          <w:jc w:val="center"/>
        </w:trPr>
        <w:tc>
          <w:tcPr>
            <w:tcW w:w="4896" w:type="dxa"/>
          </w:tcPr>
          <w:p w14:paraId="2F078C6A" w14:textId="77777777" w:rsidR="0083449A" w:rsidRDefault="00A24CC8">
            <w:pPr>
              <w:spacing w:after="40" w:line="240" w:lineRule="auto"/>
            </w:pPr>
            <w:r>
              <w:t>CIS Controls v8.1</w:t>
            </w:r>
          </w:p>
        </w:tc>
        <w:tc>
          <w:tcPr>
            <w:tcW w:w="4896" w:type="dxa"/>
          </w:tcPr>
          <w:p w14:paraId="4FA28BAF" w14:textId="77777777" w:rsidR="0083449A" w:rsidRDefault="00A24CC8">
            <w:pPr>
              <w:spacing w:after="40" w:line="240" w:lineRule="auto"/>
            </w:pPr>
            <w:r>
              <w:t>Security safeguard and evidence implementation context</w:t>
            </w:r>
          </w:p>
        </w:tc>
      </w:tr>
      <w:tr w:rsidR="0083449A" w14:paraId="3ED05100" w14:textId="77777777">
        <w:trPr>
          <w:cantSplit/>
          <w:jc w:val="center"/>
        </w:trPr>
        <w:tc>
          <w:tcPr>
            <w:tcW w:w="4896" w:type="dxa"/>
          </w:tcPr>
          <w:p w14:paraId="01E2F83C" w14:textId="77777777" w:rsidR="0083449A" w:rsidRDefault="00A24CC8">
            <w:pPr>
              <w:spacing w:after="40" w:line="240" w:lineRule="auto"/>
            </w:pPr>
            <w:r>
              <w:t>OWASP Agentic AI guidance</w:t>
            </w:r>
          </w:p>
        </w:tc>
        <w:tc>
          <w:tcPr>
            <w:tcW w:w="4896" w:type="dxa"/>
          </w:tcPr>
          <w:p w14:paraId="7B59CB11" w14:textId="77777777" w:rsidR="0083449A" w:rsidRDefault="00A24CC8">
            <w:pPr>
              <w:spacing w:after="40" w:line="240" w:lineRule="auto"/>
            </w:pPr>
            <w:r>
              <w:t>Agentic threat context</w:t>
            </w:r>
          </w:p>
        </w:tc>
      </w:tr>
      <w:tr w:rsidR="0083449A" w14:paraId="1C286207" w14:textId="77777777">
        <w:trPr>
          <w:cantSplit/>
          <w:jc w:val="center"/>
        </w:trPr>
        <w:tc>
          <w:tcPr>
            <w:tcW w:w="4896" w:type="dxa"/>
          </w:tcPr>
          <w:p w14:paraId="58C0474A" w14:textId="77777777" w:rsidR="0083449A" w:rsidRDefault="00A24CC8">
            <w:pPr>
              <w:spacing w:after="40" w:line="240" w:lineRule="auto"/>
            </w:pPr>
            <w:r>
              <w:t>IETF agent authorization drafts</w:t>
            </w:r>
          </w:p>
        </w:tc>
        <w:tc>
          <w:tcPr>
            <w:tcW w:w="4896" w:type="dxa"/>
          </w:tcPr>
          <w:p w14:paraId="637BB700" w14:textId="77777777" w:rsidR="0083449A" w:rsidRDefault="00A24CC8">
            <w:pPr>
              <w:spacing w:after="40" w:line="240" w:lineRule="auto"/>
            </w:pPr>
            <w:r>
              <w:t>Potential identity, delegation, federation, revocation, and receipt implementation mechanisms</w:t>
            </w:r>
          </w:p>
        </w:tc>
      </w:tr>
    </w:tbl>
    <w:p w14:paraId="54457704" w14:textId="77777777" w:rsidR="0083449A" w:rsidRDefault="00A24CC8">
      <w:pPr>
        <w:pStyle w:val="Heading1"/>
      </w:pPr>
      <w:r>
        <w:t>Appendix J. Phase III Threat Model Summary</w:t>
      </w:r>
    </w:p>
    <w:tbl>
      <w:tblPr>
        <w:tblStyle w:val="TableGrid"/>
        <w:tblW w:w="0" w:type="auto"/>
        <w:jc w:val="center"/>
        <w:tblLook w:val="04A0" w:firstRow="1" w:lastRow="0" w:firstColumn="1" w:lastColumn="0" w:noHBand="0" w:noVBand="1"/>
      </w:tblPr>
      <w:tblGrid>
        <w:gridCol w:w="4896"/>
        <w:gridCol w:w="4896"/>
      </w:tblGrid>
      <w:tr w:rsidR="0083449A" w14:paraId="1458242C" w14:textId="77777777">
        <w:trPr>
          <w:cantSplit/>
          <w:tblHeader/>
          <w:jc w:val="center"/>
        </w:trPr>
        <w:tc>
          <w:tcPr>
            <w:tcW w:w="4896" w:type="dxa"/>
            <w:shd w:val="clear" w:color="auto" w:fill="D9EAF7"/>
          </w:tcPr>
          <w:p w14:paraId="07F3B171" w14:textId="77777777" w:rsidR="0083449A" w:rsidRDefault="00A24CC8">
            <w:pPr>
              <w:spacing w:after="40" w:line="240" w:lineRule="auto"/>
            </w:pPr>
            <w:r>
              <w:rPr>
                <w:b/>
              </w:rPr>
              <w:t>Threat</w:t>
            </w:r>
          </w:p>
        </w:tc>
        <w:tc>
          <w:tcPr>
            <w:tcW w:w="4896" w:type="dxa"/>
            <w:shd w:val="clear" w:color="auto" w:fill="D9EAF7"/>
          </w:tcPr>
          <w:p w14:paraId="2AEAFF7D" w14:textId="77777777" w:rsidR="0083449A" w:rsidRDefault="00A24CC8">
            <w:pPr>
              <w:spacing w:after="40" w:line="240" w:lineRule="auto"/>
            </w:pPr>
            <w:r>
              <w:rPr>
                <w:b/>
              </w:rPr>
              <w:t>Primary Phase III response</w:t>
            </w:r>
          </w:p>
        </w:tc>
      </w:tr>
      <w:tr w:rsidR="0083449A" w14:paraId="10B45E83" w14:textId="77777777">
        <w:trPr>
          <w:cantSplit/>
          <w:jc w:val="center"/>
        </w:trPr>
        <w:tc>
          <w:tcPr>
            <w:tcW w:w="4896" w:type="dxa"/>
          </w:tcPr>
          <w:p w14:paraId="14706396" w14:textId="77777777" w:rsidR="0083449A" w:rsidRDefault="00A24CC8">
            <w:pPr>
              <w:spacing w:after="40" w:line="240" w:lineRule="auto"/>
            </w:pPr>
            <w:r>
              <w:t>Unauthorized egress</w:t>
            </w:r>
          </w:p>
        </w:tc>
        <w:tc>
          <w:tcPr>
            <w:tcW w:w="4896" w:type="dxa"/>
          </w:tcPr>
          <w:p w14:paraId="36A91C6D" w14:textId="77777777" w:rsidR="0083449A" w:rsidRDefault="00A24CC8">
            <w:pPr>
              <w:spacing w:after="40" w:line="240" w:lineRule="auto"/>
            </w:pPr>
            <w:r>
              <w:t>Independent Border Authority, registered external Ports, Customs inspection, conventional egress controls, and evidence</w:t>
            </w:r>
          </w:p>
        </w:tc>
      </w:tr>
      <w:tr w:rsidR="0083449A" w14:paraId="35AB5D40" w14:textId="77777777">
        <w:trPr>
          <w:cantSplit/>
          <w:jc w:val="center"/>
        </w:trPr>
        <w:tc>
          <w:tcPr>
            <w:tcW w:w="4896" w:type="dxa"/>
          </w:tcPr>
          <w:p w14:paraId="729A840E" w14:textId="77777777" w:rsidR="0083449A" w:rsidRDefault="00A24CC8">
            <w:pPr>
              <w:spacing w:after="40" w:line="240" w:lineRule="auto"/>
            </w:pPr>
            <w:r>
              <w:t>Malicious ingress</w:t>
            </w:r>
          </w:p>
        </w:tc>
        <w:tc>
          <w:tcPr>
            <w:tcW w:w="4896" w:type="dxa"/>
          </w:tcPr>
          <w:p w14:paraId="2CC8FD54" w14:textId="77777777" w:rsidR="0083449A" w:rsidRDefault="00A24CC8">
            <w:pPr>
              <w:spacing w:after="40" w:line="240" w:lineRule="auto"/>
            </w:pPr>
            <w:r>
              <w:t>Conventional edge security, Customs inspection, quarantine, sanitization, destination authorization, and Internal Jurisdiction checks</w:t>
            </w:r>
          </w:p>
        </w:tc>
      </w:tr>
      <w:tr w:rsidR="0083449A" w14:paraId="55D65CEC" w14:textId="77777777">
        <w:trPr>
          <w:cantSplit/>
          <w:jc w:val="center"/>
        </w:trPr>
        <w:tc>
          <w:tcPr>
            <w:tcW w:w="4896" w:type="dxa"/>
          </w:tcPr>
          <w:p w14:paraId="0A254302" w14:textId="77777777" w:rsidR="0083449A" w:rsidRDefault="00A24CC8">
            <w:pPr>
              <w:spacing w:after="40" w:line="240" w:lineRule="auto"/>
            </w:pPr>
            <w:r>
              <w:lastRenderedPageBreak/>
              <w:t>Shadow AI</w:t>
            </w:r>
          </w:p>
        </w:tc>
        <w:tc>
          <w:tcPr>
            <w:tcW w:w="4896" w:type="dxa"/>
          </w:tcPr>
          <w:p w14:paraId="528866A3" w14:textId="77777777" w:rsidR="0083449A" w:rsidRDefault="00A24CC8">
            <w:pPr>
              <w:spacing w:after="40" w:line="240" w:lineRule="auto"/>
            </w:pPr>
            <w:r>
              <w:t>Destination and purpose governance at the existing Port; true Governance Escape handling only when the actor bypasses governed border coverage</w:t>
            </w:r>
          </w:p>
        </w:tc>
      </w:tr>
      <w:tr w:rsidR="0083449A" w14:paraId="12A6BA2B" w14:textId="77777777">
        <w:trPr>
          <w:cantSplit/>
          <w:jc w:val="center"/>
        </w:trPr>
        <w:tc>
          <w:tcPr>
            <w:tcW w:w="4896" w:type="dxa"/>
          </w:tcPr>
          <w:p w14:paraId="1BB79E2E" w14:textId="77777777" w:rsidR="0083449A" w:rsidRDefault="00A24CC8">
            <w:pPr>
              <w:spacing w:after="40" w:line="240" w:lineRule="auto"/>
            </w:pPr>
            <w:r>
              <w:t>Cross-agent privilege propagation</w:t>
            </w:r>
          </w:p>
        </w:tc>
        <w:tc>
          <w:tcPr>
            <w:tcW w:w="4896" w:type="dxa"/>
          </w:tcPr>
          <w:p w14:paraId="6E3C1962" w14:textId="77777777" w:rsidR="0083449A" w:rsidRDefault="00A24CC8">
            <w:pPr>
              <w:spacing w:after="40" w:line="240" w:lineRule="auto"/>
            </w:pPr>
            <w:r>
              <w:t>Independent delegation, passage, recipient Authority validation, and revocation</w:t>
            </w:r>
          </w:p>
        </w:tc>
      </w:tr>
      <w:tr w:rsidR="0083449A" w14:paraId="74EBF0B8" w14:textId="77777777">
        <w:trPr>
          <w:cantSplit/>
          <w:jc w:val="center"/>
        </w:trPr>
        <w:tc>
          <w:tcPr>
            <w:tcW w:w="4896" w:type="dxa"/>
          </w:tcPr>
          <w:p w14:paraId="2140B6F3" w14:textId="77777777" w:rsidR="0083449A" w:rsidRDefault="00A24CC8">
            <w:pPr>
              <w:spacing w:after="40" w:line="240" w:lineRule="auto"/>
            </w:pPr>
            <w:r>
              <w:t>Compromised Customs AGENT</w:t>
            </w:r>
          </w:p>
        </w:tc>
        <w:tc>
          <w:tcPr>
            <w:tcW w:w="4896" w:type="dxa"/>
          </w:tcPr>
          <w:p w14:paraId="4AB74C03" w14:textId="77777777" w:rsidR="0083449A" w:rsidRDefault="00A24CC8">
            <w:pPr>
              <w:spacing w:after="40" w:line="240" w:lineRule="auto"/>
            </w:pPr>
            <w:r>
              <w:t>Bounded enforcement, independent Human-Established Law, Port Authority separation, conventional controls, evidence, and fail-secure behavior</w:t>
            </w:r>
          </w:p>
        </w:tc>
      </w:tr>
      <w:tr w:rsidR="0083449A" w14:paraId="67F30D13" w14:textId="77777777">
        <w:trPr>
          <w:cantSplit/>
          <w:jc w:val="center"/>
        </w:trPr>
        <w:tc>
          <w:tcPr>
            <w:tcW w:w="4896" w:type="dxa"/>
          </w:tcPr>
          <w:p w14:paraId="1A7EB6AF" w14:textId="77777777" w:rsidR="0083449A" w:rsidRDefault="00A24CC8">
            <w:pPr>
              <w:spacing w:after="40" w:line="240" w:lineRule="auto"/>
            </w:pPr>
            <w:r>
              <w:t>Compromised Port Authority</w:t>
            </w:r>
          </w:p>
        </w:tc>
        <w:tc>
          <w:tcPr>
            <w:tcW w:w="4896" w:type="dxa"/>
          </w:tcPr>
          <w:p w14:paraId="0A332A86" w14:textId="77777777" w:rsidR="0083449A" w:rsidRDefault="00A24CC8">
            <w:pPr>
              <w:spacing w:after="40" w:line="240" w:lineRule="auto"/>
            </w:pPr>
            <w:r>
              <w:t>Human-Established Law, Customs and enforcement separation, evidence, fail-secure behavior, and escalation</w:t>
            </w:r>
          </w:p>
        </w:tc>
      </w:tr>
      <w:tr w:rsidR="0083449A" w14:paraId="7D73E649" w14:textId="77777777">
        <w:trPr>
          <w:cantSplit/>
          <w:jc w:val="center"/>
        </w:trPr>
        <w:tc>
          <w:tcPr>
            <w:tcW w:w="4896" w:type="dxa"/>
          </w:tcPr>
          <w:p w14:paraId="72498D28" w14:textId="77777777" w:rsidR="0083449A" w:rsidRDefault="00A24CC8">
            <w:pPr>
              <w:spacing w:after="40" w:line="240" w:lineRule="auto"/>
            </w:pPr>
            <w:r>
              <w:t>Port Director Law tampering</w:t>
            </w:r>
          </w:p>
        </w:tc>
        <w:tc>
          <w:tcPr>
            <w:tcW w:w="4896" w:type="dxa"/>
          </w:tcPr>
          <w:p w14:paraId="0AB93005" w14:textId="77777777" w:rsidR="0083449A" w:rsidRDefault="00A24CC8">
            <w:pPr>
              <w:spacing w:after="40" w:line="240" w:lineRule="auto"/>
            </w:pPr>
            <w:r>
              <w:t>Multi-human Law establishment, versioning, authorization provenance, active-state validation, and trusted recovery</w:t>
            </w:r>
          </w:p>
        </w:tc>
      </w:tr>
      <w:tr w:rsidR="0083449A" w14:paraId="31C68BEB" w14:textId="77777777">
        <w:trPr>
          <w:cantSplit/>
          <w:jc w:val="center"/>
        </w:trPr>
        <w:tc>
          <w:tcPr>
            <w:tcW w:w="4896" w:type="dxa"/>
          </w:tcPr>
          <w:p w14:paraId="625680BE" w14:textId="77777777" w:rsidR="0083449A" w:rsidRDefault="00A24CC8">
            <w:pPr>
              <w:spacing w:after="40" w:line="240" w:lineRule="auto"/>
            </w:pPr>
            <w:r>
              <w:t>Destination compromise</w:t>
            </w:r>
          </w:p>
        </w:tc>
        <w:tc>
          <w:tcPr>
            <w:tcW w:w="4896" w:type="dxa"/>
          </w:tcPr>
          <w:p w14:paraId="2B95ED8A" w14:textId="77777777" w:rsidR="0083449A" w:rsidRDefault="00A24CC8">
            <w:pPr>
              <w:spacing w:after="40" w:line="240" w:lineRule="auto"/>
            </w:pPr>
            <w:r>
              <w:t>Dynamic destination trust evaluation, revocation, hold, or denial</w:t>
            </w:r>
          </w:p>
        </w:tc>
      </w:tr>
      <w:tr w:rsidR="0083449A" w14:paraId="3747DF7D" w14:textId="77777777">
        <w:trPr>
          <w:cantSplit/>
          <w:jc w:val="center"/>
        </w:trPr>
        <w:tc>
          <w:tcPr>
            <w:tcW w:w="4896" w:type="dxa"/>
          </w:tcPr>
          <w:p w14:paraId="28F28679" w14:textId="77777777" w:rsidR="0083449A" w:rsidRDefault="00A24CC8">
            <w:pPr>
              <w:spacing w:after="40" w:line="240" w:lineRule="auto"/>
            </w:pPr>
            <w:r>
              <w:t>True external-path bypass</w:t>
            </w:r>
          </w:p>
        </w:tc>
        <w:tc>
          <w:tcPr>
            <w:tcW w:w="4896" w:type="dxa"/>
          </w:tcPr>
          <w:p w14:paraId="7B1D8A19" w14:textId="77777777" w:rsidR="0083449A" w:rsidRDefault="00A24CC8">
            <w:pPr>
              <w:spacing w:after="40" w:line="240" w:lineRule="auto"/>
            </w:pPr>
            <w:r>
              <w:t>Governance Escape Resistance, endpoint and asset controls, external-path discovery, containment, evidence preservation, and recovery</w:t>
            </w:r>
          </w:p>
        </w:tc>
      </w:tr>
      <w:tr w:rsidR="0083449A" w14:paraId="4CDF8F0D" w14:textId="77777777">
        <w:trPr>
          <w:cantSplit/>
          <w:jc w:val="center"/>
        </w:trPr>
        <w:tc>
          <w:tcPr>
            <w:tcW w:w="4896" w:type="dxa"/>
          </w:tcPr>
          <w:p w14:paraId="5B55825E" w14:textId="77777777" w:rsidR="0083449A" w:rsidRDefault="00A24CC8">
            <w:pPr>
              <w:spacing w:after="40" w:line="240" w:lineRule="auto"/>
            </w:pPr>
            <w:r>
              <w:t>Concealed prohibited passage</w:t>
            </w:r>
          </w:p>
        </w:tc>
        <w:tc>
          <w:tcPr>
            <w:tcW w:w="4896" w:type="dxa"/>
          </w:tcPr>
          <w:p w14:paraId="7A7746AF" w14:textId="77777777" w:rsidR="0083449A" w:rsidRDefault="00A24CC8">
            <w:pPr>
              <w:spacing w:after="40" w:line="240" w:lineRule="auto"/>
            </w:pPr>
            <w:r>
              <w:t>Customs content/context inspection, DLP and security signals, hold, deeper inspection, denial, or escalation</w:t>
            </w:r>
          </w:p>
        </w:tc>
      </w:tr>
      <w:tr w:rsidR="0083449A" w14:paraId="5C8B0177" w14:textId="77777777">
        <w:trPr>
          <w:cantSplit/>
          <w:jc w:val="center"/>
        </w:trPr>
        <w:tc>
          <w:tcPr>
            <w:tcW w:w="4896" w:type="dxa"/>
          </w:tcPr>
          <w:p w14:paraId="377FB9B8" w14:textId="77777777" w:rsidR="0083449A" w:rsidRDefault="00A24CC8">
            <w:pPr>
              <w:spacing w:after="40" w:line="240" w:lineRule="auto"/>
            </w:pPr>
            <w:r>
              <w:t>Emergency abuse</w:t>
            </w:r>
          </w:p>
        </w:tc>
        <w:tc>
          <w:tcPr>
            <w:tcW w:w="4896" w:type="dxa"/>
          </w:tcPr>
          <w:p w14:paraId="3A049313" w14:textId="77777777" w:rsidR="0083449A" w:rsidRDefault="00A24CC8">
            <w:pPr>
              <w:spacing w:after="40" w:line="240" w:lineRule="auto"/>
            </w:pPr>
            <w:r>
              <w:t>Predefined Law, Board of Authority rules, bounded Scope, expiration, evidence, and post-event review</w:t>
            </w:r>
          </w:p>
        </w:tc>
      </w:tr>
    </w:tbl>
    <w:p w14:paraId="5BC40998" w14:textId="77777777" w:rsidR="0083449A" w:rsidRDefault="00A24CC8">
      <w:r>
        <w:br w:type="page"/>
      </w:r>
    </w:p>
    <w:p w14:paraId="0AB1047B" w14:textId="77777777" w:rsidR="0083449A" w:rsidRDefault="00A24CC8">
      <w:pPr>
        <w:pStyle w:val="Heading1"/>
      </w:pPr>
      <w:r>
        <w:lastRenderedPageBreak/>
        <w:t>References</w:t>
      </w:r>
    </w:p>
    <w:p w14:paraId="4405AA9D" w14:textId="77777777" w:rsidR="0083449A" w:rsidRDefault="00A24CC8">
      <w:r>
        <w:t>[1] National Institute of Standards and Technology. Artificial Intelligence Risk Management Framework (AI RMF 1.0), NIST AI 100-1. 2023. https://doi.org/10.6028/NIST.AI.100-1</w:t>
      </w:r>
    </w:p>
    <w:p w14:paraId="286F3143" w14:textId="77777777" w:rsidR="0083449A" w:rsidRDefault="00A24CC8">
      <w:r>
        <w:t>[2] National Institute of Standards and Technology. AI Risk Management Framework resources and AI Resource Center. https://airc.nist.gov/</w:t>
      </w:r>
    </w:p>
    <w:p w14:paraId="4CC1A437" w14:textId="77777777" w:rsidR="0083449A" w:rsidRDefault="00A24CC8">
      <w:r>
        <w:t>[3] National Institute of Standards and Technology. Zero Trust Architecture, NIST SP 800-207. 2020. https://doi.org/10.6028/NIST.SP.800-207</w:t>
      </w:r>
    </w:p>
    <w:p w14:paraId="3BC5B9C2" w14:textId="77777777" w:rsidR="0083449A" w:rsidRDefault="00A24CC8">
      <w:r>
        <w:t>[4] International Organization for Standardization and International Electrotechnical Commission. ISO/IEC 42001:2023, Information technology - Artificial intelligence - Management system. https://www.iso.org/standard/42001</w:t>
      </w:r>
    </w:p>
    <w:p w14:paraId="2B7410E8" w14:textId="77777777" w:rsidR="0083449A" w:rsidRDefault="00A24CC8">
      <w:r>
        <w:t>[5] Center for Internet Security. CIS Critical Security Controls Version 8.1. https://www.cisecurity.org/controls/v8-1</w:t>
      </w:r>
    </w:p>
    <w:p w14:paraId="1EB96E6C" w14:textId="77777777" w:rsidR="0083449A" w:rsidRDefault="00A24CC8">
      <w:r>
        <w:t>[6] OWASP GenAI Security Project. OWASP Top 10 for Agentic Applications for 2026. https://genai.owasp.org/</w:t>
      </w:r>
    </w:p>
    <w:p w14:paraId="4ACDEC6A" w14:textId="77777777" w:rsidR="0083449A" w:rsidRDefault="00A24CC8">
      <w:r>
        <w:t>[7] Kumar, S. Delegated Agent Authorization Protocol (DAAP), draft-mishra-oauth-agent-grants-01. IETF Internet-Draft, work in progress. March 2026. https://datatracker.ietf.org/doc/html/draft-mishra-oauth-agent-grants-01</w:t>
      </w:r>
    </w:p>
    <w:p w14:paraId="58F38DC6" w14:textId="77777777" w:rsidR="0083449A" w:rsidRDefault="00A24CC8">
      <w:r>
        <w:t>[8] Fane, A. OpenA2A Agent Authorization Protocol (AAP), draft-fane-opena2a-aap-01. IETF Internet-Draft, work in progress. July 2026. https://www.ietf.org/archive/id/draft-fane-opena2a-aap-01.html</w:t>
      </w:r>
    </w:p>
    <w:p w14:paraId="1292DB05" w14:textId="77777777" w:rsidR="0083449A" w:rsidRDefault="00A24CC8">
      <w:r>
        <w:t>[9] Nelson, R. Delegation Receipt Protocol for AI Agent Authorization, draft-nelson-agent-delegation-receipts-07. IETF Internet-Draft, work in progress. May 2026. https://datatracker.ietf.org/doc/html/draft-nelson-agent-delegation-receipts-07</w:t>
      </w:r>
    </w:p>
    <w:p w14:paraId="26E90C7C" w14:textId="77777777" w:rsidR="0083449A" w:rsidRDefault="00A24CC8">
      <w:pPr>
        <w:pStyle w:val="Heading2"/>
      </w:pPr>
      <w:r>
        <w:t>Reference and Alignment Note</w:t>
      </w:r>
    </w:p>
    <w:p w14:paraId="5590B754" w14:textId="77777777" w:rsidR="0083449A" w:rsidRDefault="00A24CC8">
      <w:r>
        <w:t>External references establish context, alignment, and implementation possibilities. JAZB does not claim endorsement, certification, or formal conformance from the referenced organizations. IETF Internet-Drafts, where cited, are works in progress and are not IETF standards. External publications should be interpreted according to the cited version and date.</w:t>
      </w:r>
    </w:p>
    <w:sectPr w:rsidR="0083449A" w:rsidSect="00034616">
      <w:headerReference w:type="default" r:id="rId14"/>
      <w:footerReference w:type="default" r:id="rId15"/>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AC686" w14:textId="77777777" w:rsidR="00716D5F" w:rsidRDefault="00716D5F">
      <w:pPr>
        <w:spacing w:after="0" w:line="240" w:lineRule="auto"/>
      </w:pPr>
      <w:r>
        <w:separator/>
      </w:r>
    </w:p>
  </w:endnote>
  <w:endnote w:type="continuationSeparator" w:id="0">
    <w:p w14:paraId="67314FCB" w14:textId="77777777" w:rsidR="00716D5F" w:rsidRDefault="00716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52E9C" w14:textId="77777777" w:rsidR="0083449A" w:rsidRDefault="00A24CC8">
    <w:pPr>
      <w:pStyle w:val="Footer"/>
      <w:jc w:val="center"/>
    </w:pPr>
    <w:r>
      <w:rPr>
        <w:sz w:val="16"/>
      </w:rPr>
      <w:t xml:space="preserve">Michael Costner  |  Author and Publisher  |  </w:t>
    </w:r>
    <w:r>
      <w:fldChar w:fldCharType="begin"/>
    </w:r>
    <w:r>
      <w:instrText>PAGE</w:instrText>
    </w:r>
    <w:r>
      <w:fldChar w:fldCharType="separate"/>
    </w:r>
    <w:r w:rsidR="00CF1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4B3DF" w14:textId="77777777" w:rsidR="00716D5F" w:rsidRDefault="00716D5F">
      <w:pPr>
        <w:spacing w:after="0" w:line="240" w:lineRule="auto"/>
      </w:pPr>
      <w:r>
        <w:separator/>
      </w:r>
    </w:p>
  </w:footnote>
  <w:footnote w:type="continuationSeparator" w:id="0">
    <w:p w14:paraId="445F64BC" w14:textId="77777777" w:rsidR="00716D5F" w:rsidRDefault="00716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F2A9" w14:textId="77777777" w:rsidR="0083449A" w:rsidRDefault="00A24CC8" w:rsidP="009D711C">
    <w:pPr>
      <w:pStyle w:val="Header"/>
      <w:jc w:val="center"/>
    </w:pPr>
    <w:r>
      <w:rPr>
        <w:color w:val="646464"/>
        <w:sz w:val="16"/>
      </w:rPr>
      <w:t>JAZB Framework Publication 3 | Phase III: Enterprise AI Customs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762674">
    <w:abstractNumId w:val="8"/>
  </w:num>
  <w:num w:numId="2" w16cid:durableId="1240335280">
    <w:abstractNumId w:val="6"/>
  </w:num>
  <w:num w:numId="3" w16cid:durableId="252279403">
    <w:abstractNumId w:val="5"/>
  </w:num>
  <w:num w:numId="4" w16cid:durableId="1168640879">
    <w:abstractNumId w:val="4"/>
  </w:num>
  <w:num w:numId="5" w16cid:durableId="2020544408">
    <w:abstractNumId w:val="7"/>
  </w:num>
  <w:num w:numId="6" w16cid:durableId="875310434">
    <w:abstractNumId w:val="3"/>
  </w:num>
  <w:num w:numId="7" w16cid:durableId="651645253">
    <w:abstractNumId w:val="2"/>
  </w:num>
  <w:num w:numId="8" w16cid:durableId="471949539">
    <w:abstractNumId w:val="1"/>
  </w:num>
  <w:num w:numId="9" w16cid:durableId="132022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074"/>
    <w:rsid w:val="002529C1"/>
    <w:rsid w:val="0029639D"/>
    <w:rsid w:val="00326F90"/>
    <w:rsid w:val="006A10C8"/>
    <w:rsid w:val="006E46B7"/>
    <w:rsid w:val="00716D5F"/>
    <w:rsid w:val="0083449A"/>
    <w:rsid w:val="009D711C"/>
    <w:rsid w:val="00A24CC8"/>
    <w:rsid w:val="00AA1D8D"/>
    <w:rsid w:val="00B47730"/>
    <w:rsid w:val="00C467EF"/>
    <w:rsid w:val="00CB0664"/>
    <w:rsid w:val="00CF15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2458E"/>
  <w14:defaultImageDpi w14:val="300"/>
  <w15:docId w15:val="{CF694429-844F-4C28-80E6-80D512A47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sz w:val="18"/>
    </w:rPr>
  </w:style>
  <w:style w:type="paragraph" w:customStyle="1" w:styleId="TOC11">
    <w:name w:val="TOC 11"/>
    <w:pPr>
      <w:spacing w:after="40"/>
    </w:pPr>
    <w:rPr>
      <w:rFonts w:ascii="Aptos" w:hAnsi="Aptos"/>
      <w:sz w:val="21"/>
    </w:rPr>
  </w:style>
  <w:style w:type="paragraph" w:customStyle="1" w:styleId="TOC21">
    <w:name w:val="TOC 21"/>
    <w:pPr>
      <w:spacing w:after="20"/>
      <w:ind w:left="317"/>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12983</Words>
  <Characters>74005</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JAZB Framework Publication 3, Phase III: Enterprise AI Customs Specification</dc:title>
  <dc:subject>Enterprise AI Customs, Border Authority, and Lawful Passage for Artificial Intelligence</dc:subject>
  <dc:creator>Michael Costner</dc:creator>
  <cp:keywords>JAZB, Enterprise AI Customs, Port Authority, Customs AGENT, Trust Boundary, AI governance, Zero Trust</cp:keywords>
  <dc:description/>
  <cp:lastModifiedBy>Mike Costner</cp:lastModifiedBy>
  <cp:revision>4</cp:revision>
  <dcterms:created xsi:type="dcterms:W3CDTF">2013-12-23T23:15:00Z</dcterms:created>
  <dcterms:modified xsi:type="dcterms:W3CDTF">2026-09-22T20:13:00Z</dcterms:modified>
  <cp:category/>
</cp:coreProperties>
</file>