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4434" w14:textId="77777777" w:rsidR="004D5609" w:rsidRDefault="001E3B79">
      <w:pPr>
        <w:spacing w:before="2100"/>
        <w:jc w:val="center"/>
      </w:pPr>
      <w:r>
        <w:rPr>
          <w:b/>
          <w:color w:val="16324F"/>
          <w:sz w:val="72"/>
        </w:rPr>
        <w:t>JAZB</w:t>
      </w:r>
    </w:p>
    <w:p w14:paraId="43A02CF9" w14:textId="77777777" w:rsidR="004D5609" w:rsidRDefault="001E3B79">
      <w:pPr>
        <w:jc w:val="center"/>
      </w:pPr>
      <w:r>
        <w:rPr>
          <w:b/>
          <w:color w:val="1F4E79"/>
          <w:sz w:val="42"/>
        </w:rPr>
        <w:t>Judiciary AI Zero-Trust Broker</w:t>
      </w:r>
    </w:p>
    <w:p w14:paraId="72EA1B21" w14:textId="77777777" w:rsidR="004D5609" w:rsidRPr="008B201F" w:rsidRDefault="001E3B79">
      <w:pPr>
        <w:spacing w:before="320"/>
        <w:jc w:val="center"/>
        <w:rPr>
          <w:b/>
          <w:i/>
          <w:iCs/>
          <w:color w:val="4F81BD" w:themeColor="accent1"/>
          <w:sz w:val="28"/>
        </w:rPr>
      </w:pPr>
      <w:r w:rsidRPr="008B201F">
        <w:rPr>
          <w:b/>
          <w:i/>
          <w:iCs/>
          <w:color w:val="4F81BD" w:themeColor="accent1"/>
          <w:sz w:val="28"/>
        </w:rPr>
        <w:t>An Authority-Centric, Human-Sovereign Governance Architecture for Artificial Intelligence</w:t>
      </w:r>
    </w:p>
    <w:p w14:paraId="6E1641E9" w14:textId="77777777" w:rsidR="008B201F" w:rsidRDefault="008B201F">
      <w:pPr>
        <w:spacing w:before="320"/>
        <w:jc w:val="center"/>
      </w:pPr>
    </w:p>
    <w:p w14:paraId="1A1FB68E" w14:textId="77777777" w:rsidR="004D5609" w:rsidRPr="008B201F" w:rsidRDefault="001E3B79">
      <w:pPr>
        <w:jc w:val="center"/>
        <w:rPr>
          <w:color w:val="17365D" w:themeColor="text2" w:themeShade="BF"/>
        </w:rPr>
      </w:pPr>
      <w:r w:rsidRPr="008B201F">
        <w:rPr>
          <w:b/>
          <w:color w:val="17365D" w:themeColor="text2" w:themeShade="BF"/>
          <w:sz w:val="38"/>
        </w:rPr>
        <w:t>Phase IV: Security &amp; Resilience Specification</w:t>
      </w:r>
    </w:p>
    <w:p w14:paraId="4DAB18E9" w14:textId="59B057C2" w:rsidR="004D5609" w:rsidRDefault="001E3B79">
      <w:pPr>
        <w:spacing w:before="560"/>
        <w:jc w:val="center"/>
      </w:pPr>
      <w:r>
        <w:rPr>
          <w:sz w:val="26"/>
        </w:rPr>
        <w:t>Michael Costner</w:t>
      </w:r>
      <w:r>
        <w:rPr>
          <w:sz w:val="26"/>
        </w:rPr>
        <w:br/>
        <w:t>Author and Publisher</w:t>
      </w:r>
      <w:r>
        <w:rPr>
          <w:sz w:val="26"/>
        </w:rPr>
        <w:br/>
        <w:t>Version 1.0 - Publication</w:t>
      </w:r>
      <w:r>
        <w:rPr>
          <w:sz w:val="26"/>
        </w:rPr>
        <w:br/>
        <w:t>September 2026</w:t>
      </w:r>
      <w:r>
        <w:rPr>
          <w:sz w:val="26"/>
        </w:rPr>
        <w:br/>
        <w:t>jazbframework.org</w:t>
      </w:r>
    </w:p>
    <w:p w14:paraId="37E78CBE" w14:textId="77777777" w:rsidR="004D5609" w:rsidRPr="008B201F" w:rsidRDefault="001E3B79">
      <w:pPr>
        <w:spacing w:before="760"/>
        <w:jc w:val="center"/>
        <w:rPr>
          <w:b/>
          <w:bCs/>
          <w:i/>
          <w:iCs/>
          <w:color w:val="1F497D" w:themeColor="text2"/>
          <w:sz w:val="26"/>
          <w:szCs w:val="26"/>
        </w:rPr>
      </w:pPr>
      <w:r w:rsidRPr="008B201F">
        <w:rPr>
          <w:b/>
          <w:bCs/>
          <w:i/>
          <w:iCs/>
          <w:color w:val="1F497D" w:themeColor="text2"/>
          <w:sz w:val="26"/>
          <w:szCs w:val="26"/>
        </w:rPr>
        <w:t>A failure of governance must not become an expansion of Authority.</w:t>
      </w:r>
    </w:p>
    <w:p w14:paraId="490F36A8" w14:textId="77777777" w:rsidR="004D5609" w:rsidRDefault="004D5609">
      <w:pPr>
        <w:spacing w:before="640"/>
        <w:jc w:val="center"/>
      </w:pPr>
    </w:p>
    <w:p w14:paraId="67B09881" w14:textId="77777777" w:rsidR="004D5609" w:rsidRDefault="001E3B79">
      <w:pPr>
        <w:pStyle w:val="Heading1"/>
        <w:pageBreakBefore/>
      </w:pPr>
      <w:r>
        <w:lastRenderedPageBreak/>
        <w:t>Publication and Copyright Notice</w:t>
      </w:r>
    </w:p>
    <w:p w14:paraId="7CD78605" w14:textId="77777777" w:rsidR="004D5609" w:rsidRDefault="001E3B79">
      <w:r>
        <w:t>This publication assumes a mature contemporary cybersecurity architecture remains in place. Identity protection, MFA, PAM, segmentation, firewalls, IDS/IPS, DLP, secure web gateways, DNS security, EDR/XDR, SIEM/SOAR, backup and recovery, and related controls remain necessary. JAZB adds governance of legitimate Authority, Law, jurisdiction, passage, actuation, evidence, and recovery rather than replacing those controls.</w:t>
      </w:r>
    </w:p>
    <w:p w14:paraId="733D6300" w14:textId="77777777" w:rsidR="004D5609" w:rsidRDefault="001E3B79">
      <w:r>
        <w:t>Phase IV inherits the JAZB Law Establishment Lifecycle. Drafting, submitting, validating, or technically committing a proposal does not make it Law. Applicable Governor, Commissioner, and Port Director Law becomes authoritative only after the Organization's predefined multi-human authorization threshold is satisfied, with no fewer than two independently authorized humans, followed by formal establishment and activation.</w:t>
      </w:r>
    </w:p>
    <w:p w14:paraId="150BFA81" w14:textId="77777777" w:rsidR="004D5609" w:rsidRDefault="001E3B79">
      <w:r>
        <w:t>References to external standards and guidance provide context and architectural alignment. They do not imply certification, conformance, endorsement, or sponsorship.</w:t>
      </w:r>
    </w:p>
    <w:p w14:paraId="0795D1F3" w14:textId="77777777" w:rsidR="004D5609" w:rsidRDefault="001E3B79">
      <w:r>
        <w:t>Copyright © 2026 Michael Costner. All rights reserved.</w:t>
      </w:r>
    </w:p>
    <w:p w14:paraId="19A41BC4" w14:textId="77777777" w:rsidR="004D5609" w:rsidRDefault="001E3B79">
      <w:r>
        <w:t>Publication site: jazbframework.org</w:t>
      </w:r>
    </w:p>
    <w:p w14:paraId="47C9E26E" w14:textId="2AE0DF5D" w:rsidR="004D5609" w:rsidRDefault="001E3B79">
      <w:r>
        <w:t xml:space="preserve">DOI: </w:t>
      </w:r>
      <w:r w:rsidR="00374E92" w:rsidRPr="00374E92">
        <w:t>10.5281/zenodo.22904366</w:t>
      </w:r>
    </w:p>
    <w:p w14:paraId="27006097" w14:textId="77777777" w:rsidR="004D5609" w:rsidRDefault="001E3B79">
      <w:pPr>
        <w:pStyle w:val="Heading1"/>
      </w:pPr>
      <w:r>
        <w:t>Author's Preface: Governing When Governance Is Under Attack</w:t>
      </w:r>
    </w:p>
    <w:p w14:paraId="54865766" w14:textId="77777777" w:rsidR="004D5609" w:rsidRDefault="001E3B79">
      <w:r>
        <w:t>Phase I established the JAZB institution and the Law Establishment Lifecycle. Phase II formalized Authority, internal judicial mechanics, Judicial Instruments, and independent Actuation Authority. Phase III formalized lawful passage across the Organization's actual external boundary through Enterprise AI Customs. Phase IV addresses the condition every governance architecture must eventually face: the governance system itself may fail, be compromised, be bypassed, or become the target of an adversary.</w:t>
      </w:r>
    </w:p>
    <w:p w14:paraId="40D3B607" w14:textId="77777777" w:rsidR="004D5609" w:rsidRDefault="001E3B79">
      <w:r>
        <w:t>A secure architecture cannot assume that its Judge will always interpret correctly, that its AGENTs will always remain trustworthy, that its governed external Ports will always remain available, that Law repositories will never be altered, or that every human credential associated with legitimate Authority will remain uncompromised.</w:t>
      </w:r>
    </w:p>
    <w:p w14:paraId="14FAF972" w14:textId="77777777" w:rsidR="004D5609" w:rsidRDefault="001E3B79">
      <w:r>
        <w:t>JAZB therefore treats resilience as a governance property, not merely an infrastructure property. The objective is not to make compromise impossible. The objective is to ensure that compromise does not silently become legitimate Authority, that failure does not silently become permission, and that recovery restores a trustworthy Chain of Authority rather than simply returning systems to service.</w:t>
      </w:r>
    </w:p>
    <w:p w14:paraId="7B404827" w14:textId="77777777" w:rsidR="004D5609" w:rsidRDefault="001E3B79">
      <w:r>
        <w:t>This is also where Governance Escape Resistance becomes fully operational. Governance Escape includes attempts to bypass governed execution or border paths, substitute identities, use shadow AI, disable inspection, manipulate evidence, alter or substitute Law state, abuse delegation, create a genuine unmanaged external path, or execute outside authorized actuation. An internal reroute through another proxy, API, workload, or service does not by itself create a new Port or bypass Customs. A technically successful bypass remains unauthorized.</w:t>
      </w:r>
    </w:p>
    <w:p w14:paraId="6C1CF3C8" w14:textId="77777777" w:rsidR="004D5609" w:rsidRDefault="001E3B79">
      <w:r>
        <w:t>Phase IV preserves the separation established throughout JAZB. Human Authority remains the source of Law, and no individual may unilaterally establish, modify, activate, or revoke Law. AI may interpret established Law, operate under Law, and recommend changes, but may not establish Law. Independent actuation remains bounded. Internal and Border Jurisdictions remain separate. Emergency governance remains predefined rather than improvised.</w:t>
      </w:r>
    </w:p>
    <w:p w14:paraId="2DC123FD" w14:textId="77777777" w:rsidR="004D5609" w:rsidRDefault="001E3B79">
      <w:r>
        <w:lastRenderedPageBreak/>
        <w:t>Resilience therefore means more than uptime. It means maintaining or restoring the legitimacy of Authority under adverse conditions.</w:t>
      </w:r>
    </w:p>
    <w:p w14:paraId="658E5CC7" w14:textId="77777777" w:rsidR="004D5609" w:rsidRDefault="001E3B79">
      <w:pPr>
        <w:ind w:left="504" w:right="360"/>
      </w:pPr>
      <w:r>
        <w:rPr>
          <w:b/>
          <w:color w:val="1F4E79"/>
          <w:sz w:val="22"/>
        </w:rPr>
        <w:t>A failure of governance must not become an expansion of Authority.</w:t>
      </w:r>
    </w:p>
    <w:p w14:paraId="218A1D28" w14:textId="77777777" w:rsidR="004D5609" w:rsidRDefault="001E3B79">
      <w:pPr>
        <w:pStyle w:val="Heading1"/>
      </w:pPr>
      <w:r>
        <w:t>Abstract</w:t>
      </w:r>
    </w:p>
    <w:p w14:paraId="4A8D395C" w14:textId="77777777" w:rsidR="004D5609" w:rsidRDefault="001E3B79">
      <w:r>
        <w:t>JAZB Phase IV specifies the security and resilience model of the Judiciary AI Zero-Trust Broker architecture. It formalizes Governance Escape Resistance, compromise handling, collusion resistance, Law-state integrity, evidence integrity, trusted recovery, failure-state behavior, emergency resilience, and systemic restoration across Internal and Border Jurisdictions. Phase IV assumes that any human identity, AI component, Human-Established Law Layer, actuation path, evidence system, external Port, or infrastructure dependency may fail or be compromised. Technical compromise never becomes legitimate Authority; unavailable or uncertain governance does not silently expand Authority; proposed or unauthorized Law cannot be substituted for Established and Active Law; interpretation remains separated from unrestricted execution; and recovery restores a trusted Chain of Authority before normal high-risk operation resumes. The specification treats the compromise of a single authorized human as insufficient to establish Law because Law establishment requires the Organization's predefined multi-human authorization threshold of no fewer than two independently authorized humans. It also distinguishes internal routing changes from true border Governance Escape: an internal proxy, API, workload, gateway, identity, or protocol change remains inside the Organization, while a genuine bypass requires an external path outside governed Customs coverage. Phase IV aligns architecturally with NIST AI RMF 1.0, NIST CSF 2.0, NIST SP 800-207, ISO/IEC 42001:2023, CIS Controls v8.1, and OWASP agentic AI security guidance while retaining JAZB's distinct focus on human-sovereign Authority, Law provenance, and governance restoration.</w:t>
      </w:r>
    </w:p>
    <w:p w14:paraId="26DE503F" w14:textId="77777777" w:rsidR="004D5609" w:rsidRDefault="001E3B79">
      <w:pPr>
        <w:pStyle w:val="Heading1"/>
      </w:pPr>
      <w:r>
        <w:t>Keywords</w:t>
      </w:r>
    </w:p>
    <w:p w14:paraId="39B941DA" w14:textId="77777777" w:rsidR="004D5609" w:rsidRDefault="001E3B79">
      <w:r>
        <w:t>AI Security; AI Resilience; Governance Escape Resistance; Agentic AI; Authority Governance; Human-Established Law; Law Integrity; Multi-Human Authorization; Incident Response; Trusted Recovery; Evidence Integrity; Compromise; Collusion; Zero Trust; Human Sovereignty; Chain of Authority; Chain of Evidence; Enterprise AI Customs</w:t>
      </w:r>
    </w:p>
    <w:p w14:paraId="13200E2E" w14:textId="77777777" w:rsidR="004D5609" w:rsidRDefault="001E3B79">
      <w:pPr>
        <w:pStyle w:val="Heading1"/>
      </w:pPr>
      <w:r>
        <w:t>Table of Contents</w:t>
      </w:r>
    </w:p>
    <w:p w14:paraId="4FCCC736" w14:textId="77777777" w:rsidR="004D5609" w:rsidRDefault="001E3B79">
      <w:pPr>
        <w:pStyle w:val="TOC11"/>
        <w:tabs>
          <w:tab w:val="right" w:leader="dot" w:pos="8928"/>
        </w:tabs>
      </w:pPr>
      <w:r>
        <w:t>1. Purpose and Scope</w:t>
      </w:r>
      <w:r>
        <w:tab/>
        <w:t>9</w:t>
      </w:r>
    </w:p>
    <w:p w14:paraId="7E034DE9" w14:textId="77777777" w:rsidR="004D5609" w:rsidRDefault="001E3B79">
      <w:pPr>
        <w:pStyle w:val="TOC21"/>
        <w:tabs>
          <w:tab w:val="right" w:leader="dot" w:pos="8928"/>
        </w:tabs>
      </w:pPr>
      <w:r>
        <w:t>1.1 Purpose</w:t>
      </w:r>
      <w:r>
        <w:tab/>
        <w:t>9</w:t>
      </w:r>
    </w:p>
    <w:p w14:paraId="5FD0E80B" w14:textId="77777777" w:rsidR="004D5609" w:rsidRDefault="001E3B79">
      <w:pPr>
        <w:pStyle w:val="TOC21"/>
        <w:tabs>
          <w:tab w:val="right" w:leader="dot" w:pos="8928"/>
        </w:tabs>
      </w:pPr>
      <w:r>
        <w:t>1.2 Security Assumption</w:t>
      </w:r>
      <w:r>
        <w:tab/>
        <w:t>9</w:t>
      </w:r>
    </w:p>
    <w:p w14:paraId="6C62C656" w14:textId="77777777" w:rsidR="004D5609" w:rsidRDefault="001E3B79">
      <w:pPr>
        <w:pStyle w:val="TOC21"/>
        <w:tabs>
          <w:tab w:val="right" w:leader="dot" w:pos="8928"/>
        </w:tabs>
      </w:pPr>
      <w:r>
        <w:t>1.3 Resilience Objective</w:t>
      </w:r>
      <w:r>
        <w:tab/>
        <w:t>9</w:t>
      </w:r>
    </w:p>
    <w:p w14:paraId="245FB101" w14:textId="77777777" w:rsidR="004D5609" w:rsidRDefault="001E3B79">
      <w:pPr>
        <w:pStyle w:val="TOC21"/>
        <w:tabs>
          <w:tab w:val="right" w:leader="dot" w:pos="8928"/>
        </w:tabs>
      </w:pPr>
      <w:r>
        <w:t>1.4 Scope</w:t>
      </w:r>
      <w:r>
        <w:tab/>
        <w:t>9</w:t>
      </w:r>
    </w:p>
    <w:p w14:paraId="06162C3D" w14:textId="77777777" w:rsidR="004D5609" w:rsidRDefault="001E3B79">
      <w:pPr>
        <w:pStyle w:val="TOC21"/>
        <w:tabs>
          <w:tab w:val="right" w:leader="dot" w:pos="8928"/>
        </w:tabs>
      </w:pPr>
      <w:r>
        <w:t>1.5 Out of Scope</w:t>
      </w:r>
      <w:r>
        <w:tab/>
        <w:t>9</w:t>
      </w:r>
    </w:p>
    <w:p w14:paraId="1BABCE78" w14:textId="77777777" w:rsidR="004D5609" w:rsidRDefault="001E3B79">
      <w:pPr>
        <w:pStyle w:val="TOC11"/>
        <w:tabs>
          <w:tab w:val="right" w:leader="dot" w:pos="8928"/>
        </w:tabs>
      </w:pPr>
      <w:r>
        <w:t>2. Phase IV Security Doctrine</w:t>
      </w:r>
      <w:r>
        <w:tab/>
        <w:t>11</w:t>
      </w:r>
    </w:p>
    <w:p w14:paraId="291C8ED0" w14:textId="77777777" w:rsidR="004D5609" w:rsidRDefault="001E3B79">
      <w:pPr>
        <w:pStyle w:val="TOC21"/>
        <w:tabs>
          <w:tab w:val="right" w:leader="dot" w:pos="8928"/>
        </w:tabs>
      </w:pPr>
      <w:r>
        <w:t>2.1 Compromise does not create Authority.</w:t>
      </w:r>
      <w:r>
        <w:tab/>
        <w:t>11</w:t>
      </w:r>
    </w:p>
    <w:p w14:paraId="479F8466" w14:textId="77777777" w:rsidR="004D5609" w:rsidRDefault="001E3B79">
      <w:pPr>
        <w:pStyle w:val="TOC21"/>
        <w:tabs>
          <w:tab w:val="right" w:leader="dot" w:pos="8928"/>
        </w:tabs>
      </w:pPr>
      <w:r>
        <w:t>2.2 Technical success does not establish legitimacy.</w:t>
      </w:r>
      <w:r>
        <w:tab/>
        <w:t>11</w:t>
      </w:r>
    </w:p>
    <w:p w14:paraId="4DA717CB" w14:textId="77777777" w:rsidR="004D5609" w:rsidRDefault="001E3B79">
      <w:pPr>
        <w:pStyle w:val="TOC21"/>
        <w:tabs>
          <w:tab w:val="right" w:leader="dot" w:pos="8928"/>
        </w:tabs>
      </w:pPr>
      <w:r>
        <w:t>2.3 Failure must not silently expand Authority.</w:t>
      </w:r>
      <w:r>
        <w:tab/>
        <w:t>11</w:t>
      </w:r>
    </w:p>
    <w:p w14:paraId="1E489F50" w14:textId="77777777" w:rsidR="004D5609" w:rsidRDefault="001E3B79">
      <w:pPr>
        <w:pStyle w:val="TOC21"/>
        <w:tabs>
          <w:tab w:val="right" w:leader="dot" w:pos="8928"/>
        </w:tabs>
      </w:pPr>
      <w:r>
        <w:t>2.4 Unknown governance state is not equivalent to authorization.</w:t>
      </w:r>
      <w:r>
        <w:tab/>
        <w:t>11</w:t>
      </w:r>
    </w:p>
    <w:p w14:paraId="63148E5C" w14:textId="77777777" w:rsidR="004D5609" w:rsidRDefault="001E3B79">
      <w:pPr>
        <w:pStyle w:val="TOC21"/>
        <w:tabs>
          <w:tab w:val="right" w:leader="dot" w:pos="8928"/>
        </w:tabs>
      </w:pPr>
      <w:r>
        <w:t>2.5 Law integrity must be independently recoverable.</w:t>
      </w:r>
      <w:r>
        <w:tab/>
        <w:t>11</w:t>
      </w:r>
    </w:p>
    <w:p w14:paraId="26A65882" w14:textId="77777777" w:rsidR="004D5609" w:rsidRDefault="001E3B79">
      <w:pPr>
        <w:pStyle w:val="TOC21"/>
        <w:tabs>
          <w:tab w:val="right" w:leader="dot" w:pos="8928"/>
        </w:tabs>
      </w:pPr>
      <w:r>
        <w:t>2.6 Evidence must survive the events it is intended to explain.</w:t>
      </w:r>
      <w:r>
        <w:tab/>
        <w:t>11</w:t>
      </w:r>
    </w:p>
    <w:p w14:paraId="569E3B15" w14:textId="77777777" w:rsidR="004D5609" w:rsidRDefault="001E3B79">
      <w:pPr>
        <w:pStyle w:val="TOC21"/>
        <w:tabs>
          <w:tab w:val="right" w:leader="dot" w:pos="8928"/>
        </w:tabs>
      </w:pPr>
      <w:r>
        <w:t>2.7 Revocation must be able to terminate delegated Authority faster than ordinary expiration when risk requires it.</w:t>
      </w:r>
      <w:r>
        <w:tab/>
        <w:t>11</w:t>
      </w:r>
    </w:p>
    <w:p w14:paraId="0F4D75E4" w14:textId="77777777" w:rsidR="004D5609" w:rsidRDefault="001E3B79">
      <w:pPr>
        <w:pStyle w:val="TOC21"/>
        <w:tabs>
          <w:tab w:val="right" w:leader="dot" w:pos="8928"/>
        </w:tabs>
      </w:pPr>
      <w:r>
        <w:t>2.8 Recovery must restore a trusted Chain of Authority before normal high-risk operation resumes.</w:t>
      </w:r>
      <w:r>
        <w:tab/>
        <w:t>11</w:t>
      </w:r>
    </w:p>
    <w:p w14:paraId="29B05677" w14:textId="77777777" w:rsidR="004D5609" w:rsidRDefault="001E3B79">
      <w:pPr>
        <w:pStyle w:val="TOC21"/>
        <w:tabs>
          <w:tab w:val="right" w:leader="dot" w:pos="8928"/>
        </w:tabs>
      </w:pPr>
      <w:r>
        <w:lastRenderedPageBreak/>
        <w:t>2.9 No autonomous component should be able to erase the evidence needed to review its own actions.</w:t>
      </w:r>
      <w:r>
        <w:tab/>
        <w:t>11</w:t>
      </w:r>
    </w:p>
    <w:p w14:paraId="6CF1D444" w14:textId="77777777" w:rsidR="004D5609" w:rsidRDefault="001E3B79">
      <w:pPr>
        <w:pStyle w:val="TOC21"/>
        <w:tabs>
          <w:tab w:val="right" w:leader="dot" w:pos="8928"/>
        </w:tabs>
      </w:pPr>
      <w:r>
        <w:t>2.10 Separation of Law, interpretation, and execution must continue during incident response.</w:t>
      </w:r>
      <w:r>
        <w:tab/>
        <w:t>11</w:t>
      </w:r>
    </w:p>
    <w:p w14:paraId="14692805" w14:textId="77777777" w:rsidR="004D5609" w:rsidRDefault="001E3B79">
      <w:pPr>
        <w:pStyle w:val="TOC21"/>
        <w:tabs>
          <w:tab w:val="right" w:leader="dot" w:pos="8928"/>
        </w:tabs>
      </w:pPr>
      <w:r>
        <w:t>2.11 Emergency governance remains governed Authority.</w:t>
      </w:r>
      <w:r>
        <w:tab/>
        <w:t>11</w:t>
      </w:r>
    </w:p>
    <w:p w14:paraId="21311046" w14:textId="77777777" w:rsidR="004D5609" w:rsidRDefault="001E3B79">
      <w:pPr>
        <w:pStyle w:val="TOC21"/>
        <w:tabs>
          <w:tab w:val="right" w:leader="dot" w:pos="8928"/>
        </w:tabs>
      </w:pPr>
      <w:r>
        <w:t>2.12 Human review may change Law after an incident; compromised AI may not change Law to accommodate its own behavior.</w:t>
      </w:r>
      <w:r>
        <w:tab/>
        <w:t>12</w:t>
      </w:r>
    </w:p>
    <w:p w14:paraId="724A19B4" w14:textId="77777777" w:rsidR="004D5609" w:rsidRDefault="001E3B79">
      <w:pPr>
        <w:pStyle w:val="TOC21"/>
        <w:tabs>
          <w:tab w:val="right" w:leader="dot" w:pos="8928"/>
        </w:tabs>
      </w:pPr>
      <w:r>
        <w:t>2.13 A proposal is not Law.</w:t>
      </w:r>
      <w:r>
        <w:tab/>
        <w:t>12</w:t>
      </w:r>
    </w:p>
    <w:p w14:paraId="1FC90B26" w14:textId="77777777" w:rsidR="004D5609" w:rsidRDefault="001E3B79">
      <w:pPr>
        <w:pStyle w:val="TOC21"/>
        <w:tabs>
          <w:tab w:val="right" w:leader="dot" w:pos="8928"/>
        </w:tabs>
      </w:pPr>
      <w:r>
        <w:t>2.14 Compromise of one authorized human cannot establish Law.</w:t>
      </w:r>
      <w:r>
        <w:tab/>
        <w:t>12</w:t>
      </w:r>
    </w:p>
    <w:p w14:paraId="7EBD74E9" w14:textId="77777777" w:rsidR="004D5609" w:rsidRDefault="001E3B79">
      <w:pPr>
        <w:pStyle w:val="TOC21"/>
        <w:tabs>
          <w:tab w:val="right" w:leader="dot" w:pos="8928"/>
        </w:tabs>
      </w:pPr>
      <w:r>
        <w:t>2.15 Internal rerouting does not create another Port.</w:t>
      </w:r>
      <w:r>
        <w:tab/>
        <w:t>12</w:t>
      </w:r>
    </w:p>
    <w:p w14:paraId="453B131E" w14:textId="77777777" w:rsidR="004D5609" w:rsidRDefault="001E3B79">
      <w:pPr>
        <w:pStyle w:val="TOC21"/>
        <w:tabs>
          <w:tab w:val="right" w:leader="dot" w:pos="8928"/>
        </w:tabs>
      </w:pPr>
      <w:r>
        <w:t>2.16 True border bypass requires a genuine external path outside governed coverage.</w:t>
      </w:r>
      <w:r>
        <w:tab/>
        <w:t>12</w:t>
      </w:r>
    </w:p>
    <w:p w14:paraId="06594523" w14:textId="77777777" w:rsidR="004D5609" w:rsidRDefault="001E3B79">
      <w:pPr>
        <w:pStyle w:val="TOC11"/>
        <w:tabs>
          <w:tab w:val="right" w:leader="dot" w:pos="8928"/>
        </w:tabs>
      </w:pPr>
      <w:r>
        <w:t>3. Threat and Failure Model</w:t>
      </w:r>
      <w:r>
        <w:tab/>
        <w:t>13</w:t>
      </w:r>
    </w:p>
    <w:p w14:paraId="29BDFE06" w14:textId="77777777" w:rsidR="004D5609" w:rsidRDefault="001E3B79">
      <w:pPr>
        <w:pStyle w:val="TOC21"/>
        <w:tabs>
          <w:tab w:val="right" w:leader="dot" w:pos="8928"/>
        </w:tabs>
      </w:pPr>
      <w:r>
        <w:t>3.1 Adversarial Compromise</w:t>
      </w:r>
      <w:r>
        <w:tab/>
        <w:t>13</w:t>
      </w:r>
    </w:p>
    <w:p w14:paraId="78C6E965" w14:textId="77777777" w:rsidR="004D5609" w:rsidRDefault="001E3B79">
      <w:pPr>
        <w:pStyle w:val="TOC21"/>
        <w:tabs>
          <w:tab w:val="right" w:leader="dot" w:pos="8928"/>
        </w:tabs>
      </w:pPr>
      <w:r>
        <w:t>3.2 Non-Adversarial Failure</w:t>
      </w:r>
      <w:r>
        <w:tab/>
        <w:t>13</w:t>
      </w:r>
    </w:p>
    <w:p w14:paraId="01F4B0E5" w14:textId="77777777" w:rsidR="004D5609" w:rsidRDefault="001E3B79">
      <w:pPr>
        <w:pStyle w:val="TOC21"/>
        <w:tabs>
          <w:tab w:val="right" w:leader="dot" w:pos="8928"/>
        </w:tabs>
      </w:pPr>
      <w:r>
        <w:t>3.3 Governance Manipulation</w:t>
      </w:r>
      <w:r>
        <w:tab/>
        <w:t>13</w:t>
      </w:r>
    </w:p>
    <w:p w14:paraId="2332F592" w14:textId="77777777" w:rsidR="004D5609" w:rsidRDefault="001E3B79">
      <w:pPr>
        <w:pStyle w:val="TOC21"/>
        <w:tabs>
          <w:tab w:val="right" w:leader="dot" w:pos="8928"/>
        </w:tabs>
      </w:pPr>
      <w:r>
        <w:t>3.4 Deception and Context Poisoning</w:t>
      </w:r>
      <w:r>
        <w:tab/>
        <w:t>13</w:t>
      </w:r>
    </w:p>
    <w:p w14:paraId="7503943E" w14:textId="77777777" w:rsidR="004D5609" w:rsidRDefault="001E3B79">
      <w:pPr>
        <w:pStyle w:val="TOC21"/>
        <w:tabs>
          <w:tab w:val="right" w:leader="dot" w:pos="8928"/>
        </w:tabs>
      </w:pPr>
      <w:r>
        <w:t>3.5 Insider and Credential Risk</w:t>
      </w:r>
      <w:r>
        <w:tab/>
        <w:t>13</w:t>
      </w:r>
    </w:p>
    <w:p w14:paraId="255AF3D4" w14:textId="77777777" w:rsidR="004D5609" w:rsidRDefault="001E3B79">
      <w:pPr>
        <w:pStyle w:val="TOC21"/>
        <w:tabs>
          <w:tab w:val="right" w:leader="dot" w:pos="8928"/>
        </w:tabs>
      </w:pPr>
      <w:r>
        <w:t>3.6 Systemic Failure</w:t>
      </w:r>
      <w:r>
        <w:tab/>
        <w:t>13</w:t>
      </w:r>
    </w:p>
    <w:p w14:paraId="2D48D5AC" w14:textId="77777777" w:rsidR="004D5609" w:rsidRDefault="001E3B79">
      <w:pPr>
        <w:pStyle w:val="TOC21"/>
        <w:tabs>
          <w:tab w:val="right" w:leader="dot" w:pos="8928"/>
        </w:tabs>
      </w:pPr>
      <w:r>
        <w:t>3.7 Human Quorum Capture</w:t>
      </w:r>
      <w:r>
        <w:tab/>
        <w:t>13</w:t>
      </w:r>
    </w:p>
    <w:p w14:paraId="5E39F02A" w14:textId="77777777" w:rsidR="004D5609" w:rsidRDefault="001E3B79">
      <w:pPr>
        <w:pStyle w:val="TOC21"/>
        <w:tabs>
          <w:tab w:val="right" w:leader="dot" w:pos="8928"/>
        </w:tabs>
      </w:pPr>
      <w:r>
        <w:t>3.8 External Boundary Coverage Failure</w:t>
      </w:r>
      <w:r>
        <w:tab/>
        <w:t>13</w:t>
      </w:r>
    </w:p>
    <w:p w14:paraId="6FBF5C70" w14:textId="77777777" w:rsidR="004D5609" w:rsidRDefault="001E3B79">
      <w:pPr>
        <w:pStyle w:val="TOC11"/>
        <w:tabs>
          <w:tab w:val="right" w:leader="dot" w:pos="8928"/>
        </w:tabs>
      </w:pPr>
      <w:r>
        <w:t>4. Security Objectives</w:t>
      </w:r>
      <w:r>
        <w:tab/>
        <w:t>15</w:t>
      </w:r>
    </w:p>
    <w:p w14:paraId="1B4A2515" w14:textId="77777777" w:rsidR="004D5609" w:rsidRDefault="001E3B79">
      <w:pPr>
        <w:pStyle w:val="TOC11"/>
        <w:tabs>
          <w:tab w:val="right" w:leader="dot" w:pos="8928"/>
        </w:tabs>
      </w:pPr>
      <w:r>
        <w:t>5. Governance Escape Resistance</w:t>
      </w:r>
      <w:r>
        <w:tab/>
        <w:t>16</w:t>
      </w:r>
    </w:p>
    <w:p w14:paraId="067D5BCB" w14:textId="77777777" w:rsidR="004D5609" w:rsidRDefault="001E3B79">
      <w:pPr>
        <w:pStyle w:val="TOC21"/>
        <w:tabs>
          <w:tab w:val="right" w:leader="dot" w:pos="8928"/>
        </w:tabs>
      </w:pPr>
      <w:r>
        <w:t>5.1 Definition</w:t>
      </w:r>
      <w:r>
        <w:tab/>
        <w:t>16</w:t>
      </w:r>
    </w:p>
    <w:p w14:paraId="123720F6" w14:textId="77777777" w:rsidR="004D5609" w:rsidRDefault="001E3B79">
      <w:pPr>
        <w:pStyle w:val="TOC21"/>
        <w:tabs>
          <w:tab w:val="right" w:leader="dot" w:pos="8928"/>
        </w:tabs>
      </w:pPr>
      <w:r>
        <w:t>5.2 Escape Paths</w:t>
      </w:r>
      <w:r>
        <w:tab/>
        <w:t>16</w:t>
      </w:r>
    </w:p>
    <w:p w14:paraId="67F84944" w14:textId="77777777" w:rsidR="004D5609" w:rsidRDefault="001E3B79">
      <w:pPr>
        <w:pStyle w:val="TOC21"/>
        <w:tabs>
          <w:tab w:val="right" w:leader="dot" w:pos="8928"/>
        </w:tabs>
      </w:pPr>
      <w:r>
        <w:t>5.3 Prevention</w:t>
      </w:r>
      <w:r>
        <w:tab/>
        <w:t>16</w:t>
      </w:r>
    </w:p>
    <w:p w14:paraId="3B1FB5FB" w14:textId="77777777" w:rsidR="004D5609" w:rsidRDefault="001E3B79">
      <w:pPr>
        <w:pStyle w:val="TOC21"/>
        <w:tabs>
          <w:tab w:val="right" w:leader="dot" w:pos="8928"/>
        </w:tabs>
      </w:pPr>
      <w:r>
        <w:t>5.4 Constraint</w:t>
      </w:r>
      <w:r>
        <w:tab/>
        <w:t>16</w:t>
      </w:r>
    </w:p>
    <w:p w14:paraId="4A9536D3" w14:textId="77777777" w:rsidR="004D5609" w:rsidRDefault="001E3B79">
      <w:pPr>
        <w:pStyle w:val="TOC21"/>
        <w:tabs>
          <w:tab w:val="right" w:leader="dot" w:pos="8928"/>
        </w:tabs>
      </w:pPr>
      <w:r>
        <w:t>5.5 Detection</w:t>
      </w:r>
      <w:r>
        <w:tab/>
        <w:t>16</w:t>
      </w:r>
    </w:p>
    <w:p w14:paraId="596511EB" w14:textId="77777777" w:rsidR="004D5609" w:rsidRDefault="001E3B79">
      <w:pPr>
        <w:pStyle w:val="TOC21"/>
        <w:tabs>
          <w:tab w:val="right" w:leader="dot" w:pos="8928"/>
        </w:tabs>
      </w:pPr>
      <w:r>
        <w:t>5.6 Response</w:t>
      </w:r>
      <w:r>
        <w:tab/>
        <w:t>16</w:t>
      </w:r>
    </w:p>
    <w:p w14:paraId="156D5956" w14:textId="77777777" w:rsidR="004D5609" w:rsidRDefault="001E3B79">
      <w:pPr>
        <w:pStyle w:val="TOC21"/>
        <w:tabs>
          <w:tab w:val="right" w:leader="dot" w:pos="8928"/>
        </w:tabs>
      </w:pPr>
      <w:r>
        <w:t>5.7 Recovery</w:t>
      </w:r>
      <w:r>
        <w:tab/>
        <w:t>16</w:t>
      </w:r>
    </w:p>
    <w:p w14:paraId="1F09007A" w14:textId="77777777" w:rsidR="004D5609" w:rsidRDefault="001E3B79">
      <w:pPr>
        <w:pStyle w:val="TOC21"/>
        <w:tabs>
          <w:tab w:val="right" w:leader="dot" w:pos="8928"/>
        </w:tabs>
      </w:pPr>
      <w:r>
        <w:t>5.8 Successful Bypass</w:t>
      </w:r>
      <w:r>
        <w:tab/>
        <w:t>16</w:t>
      </w:r>
    </w:p>
    <w:p w14:paraId="3763FFB1" w14:textId="77777777" w:rsidR="004D5609" w:rsidRDefault="001E3B79">
      <w:pPr>
        <w:pStyle w:val="TOC11"/>
        <w:tabs>
          <w:tab w:val="right" w:leader="dot" w:pos="8928"/>
        </w:tabs>
      </w:pPr>
      <w:r>
        <w:t>6. Identity and Authority Compromise</w:t>
      </w:r>
      <w:r>
        <w:tab/>
        <w:t>18</w:t>
      </w:r>
    </w:p>
    <w:p w14:paraId="12550C0F" w14:textId="77777777" w:rsidR="004D5609" w:rsidRDefault="001E3B79">
      <w:pPr>
        <w:pStyle w:val="TOC21"/>
        <w:tabs>
          <w:tab w:val="right" w:leader="dot" w:pos="8928"/>
        </w:tabs>
      </w:pPr>
      <w:r>
        <w:t>6.1 Identity Is Evidence</w:t>
      </w:r>
      <w:r>
        <w:tab/>
        <w:t>18</w:t>
      </w:r>
    </w:p>
    <w:p w14:paraId="63BC5E5C" w14:textId="77777777" w:rsidR="004D5609" w:rsidRDefault="001E3B79">
      <w:pPr>
        <w:pStyle w:val="TOC21"/>
        <w:tabs>
          <w:tab w:val="right" w:leader="dot" w:pos="8928"/>
        </w:tabs>
      </w:pPr>
      <w:r>
        <w:t>6.2 EDA Credential Compromise</w:t>
      </w:r>
      <w:r>
        <w:tab/>
        <w:t>18</w:t>
      </w:r>
    </w:p>
    <w:p w14:paraId="4C7CD121" w14:textId="77777777" w:rsidR="004D5609" w:rsidRDefault="001E3B79">
      <w:pPr>
        <w:pStyle w:val="TOC21"/>
        <w:tabs>
          <w:tab w:val="right" w:leader="dot" w:pos="8928"/>
        </w:tabs>
      </w:pPr>
      <w:r>
        <w:t>6.3 Board of Authority Compromise</w:t>
      </w:r>
      <w:r>
        <w:tab/>
        <w:t>18</w:t>
      </w:r>
    </w:p>
    <w:p w14:paraId="6B6FB36E" w14:textId="77777777" w:rsidR="004D5609" w:rsidRDefault="001E3B79">
      <w:pPr>
        <w:pStyle w:val="TOC21"/>
        <w:tabs>
          <w:tab w:val="right" w:leader="dot" w:pos="8928"/>
        </w:tabs>
      </w:pPr>
      <w:r>
        <w:t>6.4 Machine Identity Compromise</w:t>
      </w:r>
      <w:r>
        <w:tab/>
        <w:t>18</w:t>
      </w:r>
    </w:p>
    <w:p w14:paraId="37437800" w14:textId="77777777" w:rsidR="004D5609" w:rsidRDefault="001E3B79">
      <w:pPr>
        <w:pStyle w:val="TOC21"/>
        <w:tabs>
          <w:tab w:val="right" w:leader="dot" w:pos="8928"/>
        </w:tabs>
      </w:pPr>
      <w:r>
        <w:t>6.5 Authority Token Compromise</w:t>
      </w:r>
      <w:r>
        <w:tab/>
        <w:t>18</w:t>
      </w:r>
    </w:p>
    <w:p w14:paraId="325F675A" w14:textId="77777777" w:rsidR="004D5609" w:rsidRDefault="001E3B79">
      <w:pPr>
        <w:pStyle w:val="TOC21"/>
        <w:tabs>
          <w:tab w:val="right" w:leader="dot" w:pos="8928"/>
        </w:tabs>
      </w:pPr>
      <w:r>
        <w:t>6.6 Substitution and Impersonation</w:t>
      </w:r>
      <w:r>
        <w:tab/>
        <w:t>18</w:t>
      </w:r>
    </w:p>
    <w:p w14:paraId="110CA8E3" w14:textId="77777777" w:rsidR="004D5609" w:rsidRDefault="001E3B79">
      <w:pPr>
        <w:pStyle w:val="TOC11"/>
        <w:tabs>
          <w:tab w:val="right" w:leader="dot" w:pos="8928"/>
        </w:tabs>
      </w:pPr>
      <w:r>
        <w:t>7. Law Integrity and Governance-Plane Compromise</w:t>
      </w:r>
      <w:r>
        <w:tab/>
        <w:t>19</w:t>
      </w:r>
    </w:p>
    <w:p w14:paraId="2DB7C0FE" w14:textId="77777777" w:rsidR="004D5609" w:rsidRDefault="001E3B79">
      <w:pPr>
        <w:pStyle w:val="TOC21"/>
        <w:tabs>
          <w:tab w:val="right" w:leader="dot" w:pos="8928"/>
        </w:tabs>
      </w:pPr>
      <w:r>
        <w:t>7.1 Protected Law</w:t>
      </w:r>
      <w:r>
        <w:tab/>
        <w:t>19</w:t>
      </w:r>
    </w:p>
    <w:p w14:paraId="7D739069" w14:textId="77777777" w:rsidR="004D5609" w:rsidRDefault="001E3B79">
      <w:pPr>
        <w:pStyle w:val="TOC21"/>
        <w:tabs>
          <w:tab w:val="right" w:leader="dot" w:pos="8928"/>
        </w:tabs>
      </w:pPr>
      <w:r>
        <w:t>7.2 Human Change Provenance</w:t>
      </w:r>
      <w:r>
        <w:tab/>
        <w:t>19</w:t>
      </w:r>
    </w:p>
    <w:p w14:paraId="5577F891" w14:textId="77777777" w:rsidR="004D5609" w:rsidRDefault="001E3B79">
      <w:pPr>
        <w:pStyle w:val="TOC21"/>
        <w:tabs>
          <w:tab w:val="right" w:leader="dot" w:pos="8928"/>
        </w:tabs>
      </w:pPr>
      <w:r>
        <w:t>7.3 Unauthorized Modification</w:t>
      </w:r>
      <w:r>
        <w:tab/>
        <w:t>19</w:t>
      </w:r>
    </w:p>
    <w:p w14:paraId="7687A638" w14:textId="77777777" w:rsidR="004D5609" w:rsidRDefault="001E3B79">
      <w:pPr>
        <w:pStyle w:val="TOC21"/>
        <w:tabs>
          <w:tab w:val="right" w:leader="dot" w:pos="8928"/>
        </w:tabs>
      </w:pPr>
      <w:r>
        <w:t>7.4 Rollback Attack</w:t>
      </w:r>
      <w:r>
        <w:tab/>
        <w:t>19</w:t>
      </w:r>
    </w:p>
    <w:p w14:paraId="4D00A07D" w14:textId="77777777" w:rsidR="004D5609" w:rsidRDefault="001E3B79">
      <w:pPr>
        <w:pStyle w:val="TOC21"/>
        <w:tabs>
          <w:tab w:val="right" w:leader="dot" w:pos="8928"/>
        </w:tabs>
      </w:pPr>
      <w:r>
        <w:t>7.5 Law Availability</w:t>
      </w:r>
      <w:r>
        <w:tab/>
        <w:t>19</w:t>
      </w:r>
    </w:p>
    <w:p w14:paraId="2C19B5DA" w14:textId="77777777" w:rsidR="004D5609" w:rsidRDefault="001E3B79">
      <w:pPr>
        <w:pStyle w:val="TOC21"/>
        <w:tabs>
          <w:tab w:val="right" w:leader="dot" w:pos="8928"/>
        </w:tabs>
      </w:pPr>
      <w:r>
        <w:t>7.6 Trusted Recovery</w:t>
      </w:r>
      <w:r>
        <w:tab/>
        <w:t>19</w:t>
      </w:r>
    </w:p>
    <w:p w14:paraId="716228E2" w14:textId="77777777" w:rsidR="004D5609" w:rsidRDefault="001E3B79">
      <w:pPr>
        <w:pStyle w:val="TOC21"/>
        <w:tabs>
          <w:tab w:val="right" w:leader="dot" w:pos="8928"/>
        </w:tabs>
      </w:pPr>
      <w:r>
        <w:t>7.7 Law-State Substitution</w:t>
      </w:r>
      <w:r>
        <w:tab/>
        <w:t>19</w:t>
      </w:r>
    </w:p>
    <w:p w14:paraId="5DC76B3F" w14:textId="77777777" w:rsidR="004D5609" w:rsidRDefault="001E3B79">
      <w:pPr>
        <w:pStyle w:val="TOC21"/>
        <w:tabs>
          <w:tab w:val="right" w:leader="dot" w:pos="8928"/>
        </w:tabs>
      </w:pPr>
      <w:r>
        <w:t>7.8 Sovereign Quorum Boundary</w:t>
      </w:r>
      <w:r>
        <w:tab/>
        <w:t>19</w:t>
      </w:r>
    </w:p>
    <w:p w14:paraId="466A478C" w14:textId="77777777" w:rsidR="004D5609" w:rsidRDefault="001E3B79">
      <w:pPr>
        <w:pStyle w:val="TOC11"/>
        <w:tabs>
          <w:tab w:val="right" w:leader="dot" w:pos="8928"/>
        </w:tabs>
      </w:pPr>
      <w:r>
        <w:t>8. Judge Compromise and Interpretive Failure</w:t>
      </w:r>
      <w:r>
        <w:tab/>
        <w:t>21</w:t>
      </w:r>
    </w:p>
    <w:p w14:paraId="7647A2C4" w14:textId="77777777" w:rsidR="004D5609" w:rsidRDefault="001E3B79">
      <w:pPr>
        <w:pStyle w:val="TOC21"/>
        <w:tabs>
          <w:tab w:val="right" w:leader="dot" w:pos="8928"/>
        </w:tabs>
      </w:pPr>
      <w:r>
        <w:t>8.1 Threat</w:t>
      </w:r>
      <w:r>
        <w:tab/>
        <w:t>21</w:t>
      </w:r>
    </w:p>
    <w:p w14:paraId="353C4266" w14:textId="77777777" w:rsidR="004D5609" w:rsidRDefault="001E3B79">
      <w:pPr>
        <w:pStyle w:val="TOC21"/>
        <w:tabs>
          <w:tab w:val="right" w:leader="dot" w:pos="8928"/>
        </w:tabs>
      </w:pPr>
      <w:r>
        <w:t>8.2 Structural Constraint</w:t>
      </w:r>
      <w:r>
        <w:tab/>
        <w:t>21</w:t>
      </w:r>
    </w:p>
    <w:p w14:paraId="63CC0D02" w14:textId="77777777" w:rsidR="004D5609" w:rsidRDefault="001E3B79">
      <w:pPr>
        <w:pStyle w:val="TOC21"/>
        <w:tabs>
          <w:tab w:val="right" w:leader="dot" w:pos="8928"/>
        </w:tabs>
      </w:pPr>
      <w:r>
        <w:t>8.3 Instrument Validation</w:t>
      </w:r>
      <w:r>
        <w:tab/>
        <w:t>21</w:t>
      </w:r>
    </w:p>
    <w:p w14:paraId="261BEA48" w14:textId="77777777" w:rsidR="004D5609" w:rsidRDefault="001E3B79">
      <w:pPr>
        <w:pStyle w:val="TOC21"/>
        <w:tabs>
          <w:tab w:val="right" w:leader="dot" w:pos="8928"/>
        </w:tabs>
      </w:pPr>
      <w:r>
        <w:t>8.4 Anomaly Detection</w:t>
      </w:r>
      <w:r>
        <w:tab/>
        <w:t>21</w:t>
      </w:r>
    </w:p>
    <w:p w14:paraId="17F79CDB" w14:textId="77777777" w:rsidR="004D5609" w:rsidRDefault="001E3B79">
      <w:pPr>
        <w:pStyle w:val="TOC21"/>
        <w:tabs>
          <w:tab w:val="right" w:leader="dot" w:pos="8928"/>
        </w:tabs>
      </w:pPr>
      <w:r>
        <w:lastRenderedPageBreak/>
        <w:t>8.5 Suspension</w:t>
      </w:r>
      <w:r>
        <w:tab/>
        <w:t>21</w:t>
      </w:r>
    </w:p>
    <w:p w14:paraId="11494917" w14:textId="77777777" w:rsidR="004D5609" w:rsidRDefault="001E3B79">
      <w:pPr>
        <w:pStyle w:val="TOC21"/>
        <w:tabs>
          <w:tab w:val="right" w:leader="dot" w:pos="8928"/>
        </w:tabs>
      </w:pPr>
      <w:r>
        <w:t>8.6 Decision Review</w:t>
      </w:r>
      <w:r>
        <w:tab/>
        <w:t>21</w:t>
      </w:r>
    </w:p>
    <w:p w14:paraId="4385AE6E" w14:textId="77777777" w:rsidR="004D5609" w:rsidRDefault="001E3B79">
      <w:pPr>
        <w:pStyle w:val="TOC11"/>
        <w:tabs>
          <w:tab w:val="right" w:leader="dot" w:pos="8928"/>
        </w:tabs>
      </w:pPr>
      <w:r>
        <w:t>9. Port Authority Compromise and Border Failure</w:t>
      </w:r>
      <w:r>
        <w:tab/>
        <w:t>22</w:t>
      </w:r>
    </w:p>
    <w:p w14:paraId="7A8178D7" w14:textId="77777777" w:rsidR="004D5609" w:rsidRDefault="001E3B79">
      <w:pPr>
        <w:pStyle w:val="TOC21"/>
        <w:tabs>
          <w:tab w:val="right" w:leader="dot" w:pos="8928"/>
        </w:tabs>
      </w:pPr>
      <w:r>
        <w:t>9.1 Threat</w:t>
      </w:r>
      <w:r>
        <w:tab/>
        <w:t>22</w:t>
      </w:r>
    </w:p>
    <w:p w14:paraId="5405C9DD" w14:textId="77777777" w:rsidR="004D5609" w:rsidRDefault="001E3B79">
      <w:pPr>
        <w:pStyle w:val="TOC21"/>
        <w:tabs>
          <w:tab w:val="right" w:leader="dot" w:pos="8928"/>
        </w:tabs>
      </w:pPr>
      <w:r>
        <w:t>9.2 Independent Customs Enforcement</w:t>
      </w:r>
      <w:r>
        <w:tab/>
        <w:t>22</w:t>
      </w:r>
    </w:p>
    <w:p w14:paraId="7D1E0391" w14:textId="77777777" w:rsidR="004D5609" w:rsidRDefault="001E3B79">
      <w:pPr>
        <w:pStyle w:val="TOC21"/>
        <w:tabs>
          <w:tab w:val="right" w:leader="dot" w:pos="8928"/>
        </w:tabs>
      </w:pPr>
      <w:r>
        <w:t>9.3 Destination Controls</w:t>
      </w:r>
      <w:r>
        <w:tab/>
        <w:t>22</w:t>
      </w:r>
    </w:p>
    <w:p w14:paraId="037BBB2E" w14:textId="77777777" w:rsidR="004D5609" w:rsidRDefault="001E3B79">
      <w:pPr>
        <w:pStyle w:val="TOC21"/>
        <w:tabs>
          <w:tab w:val="right" w:leader="dot" w:pos="8928"/>
        </w:tabs>
      </w:pPr>
      <w:r>
        <w:t>9.4 Border Freeze</w:t>
      </w:r>
      <w:r>
        <w:tab/>
        <w:t>22</w:t>
      </w:r>
    </w:p>
    <w:p w14:paraId="3CC87D99" w14:textId="77777777" w:rsidR="004D5609" w:rsidRDefault="001E3B79">
      <w:pPr>
        <w:pStyle w:val="TOC21"/>
        <w:tabs>
          <w:tab w:val="right" w:leader="dot" w:pos="8928"/>
        </w:tabs>
      </w:pPr>
      <w:r>
        <w:t>9.5 Review</w:t>
      </w:r>
      <w:r>
        <w:tab/>
        <w:t>22</w:t>
      </w:r>
    </w:p>
    <w:p w14:paraId="72871EA9" w14:textId="77777777" w:rsidR="004D5609" w:rsidRDefault="001E3B79">
      <w:pPr>
        <w:pStyle w:val="TOC21"/>
        <w:tabs>
          <w:tab w:val="right" w:leader="dot" w:pos="8928"/>
        </w:tabs>
      </w:pPr>
      <w:r>
        <w:t>9.6 Restoration</w:t>
      </w:r>
      <w:r>
        <w:tab/>
        <w:t>22</w:t>
      </w:r>
    </w:p>
    <w:p w14:paraId="44B02F8E" w14:textId="77777777" w:rsidR="004D5609" w:rsidRDefault="001E3B79">
      <w:pPr>
        <w:pStyle w:val="TOC21"/>
        <w:tabs>
          <w:tab w:val="right" w:leader="dot" w:pos="8928"/>
        </w:tabs>
      </w:pPr>
      <w:r>
        <w:t>9.7 External Boundary Coverage</w:t>
      </w:r>
      <w:r>
        <w:tab/>
        <w:t>22</w:t>
      </w:r>
    </w:p>
    <w:p w14:paraId="361D45A9" w14:textId="77777777" w:rsidR="004D5609" w:rsidRDefault="001E3B79">
      <w:pPr>
        <w:pStyle w:val="TOC11"/>
        <w:tabs>
          <w:tab w:val="right" w:leader="dot" w:pos="8928"/>
        </w:tabs>
      </w:pPr>
      <w:r>
        <w:t>10. AGENT Compromise</w:t>
      </w:r>
      <w:r>
        <w:tab/>
        <w:t>23</w:t>
      </w:r>
    </w:p>
    <w:p w14:paraId="1C062D87" w14:textId="77777777" w:rsidR="004D5609" w:rsidRDefault="001E3B79">
      <w:pPr>
        <w:pStyle w:val="TOC21"/>
        <w:tabs>
          <w:tab w:val="right" w:leader="dot" w:pos="8928"/>
        </w:tabs>
      </w:pPr>
      <w:r>
        <w:t>10.1 Bounded Operational Authority</w:t>
      </w:r>
      <w:r>
        <w:tab/>
        <w:t>23</w:t>
      </w:r>
    </w:p>
    <w:p w14:paraId="340D524F" w14:textId="77777777" w:rsidR="004D5609" w:rsidRDefault="001E3B79">
      <w:pPr>
        <w:pStyle w:val="TOC21"/>
        <w:tabs>
          <w:tab w:val="right" w:leader="dot" w:pos="8928"/>
        </w:tabs>
      </w:pPr>
      <w:r>
        <w:t>10.2 Tool Misuse</w:t>
      </w:r>
      <w:r>
        <w:tab/>
        <w:t>23</w:t>
      </w:r>
    </w:p>
    <w:p w14:paraId="7E1B785D" w14:textId="77777777" w:rsidR="004D5609" w:rsidRDefault="001E3B79">
      <w:pPr>
        <w:pStyle w:val="TOC21"/>
        <w:tabs>
          <w:tab w:val="right" w:leader="dot" w:pos="8928"/>
        </w:tabs>
      </w:pPr>
      <w:r>
        <w:t>10.3 Prompt and Goal Manipulation</w:t>
      </w:r>
      <w:r>
        <w:tab/>
        <w:t>23</w:t>
      </w:r>
    </w:p>
    <w:p w14:paraId="7EE5758D" w14:textId="77777777" w:rsidR="004D5609" w:rsidRDefault="001E3B79">
      <w:pPr>
        <w:pStyle w:val="TOC21"/>
        <w:tabs>
          <w:tab w:val="right" w:leader="dot" w:pos="8928"/>
        </w:tabs>
      </w:pPr>
      <w:r>
        <w:t>10.4 Revocation</w:t>
      </w:r>
      <w:r>
        <w:tab/>
        <w:t>23</w:t>
      </w:r>
    </w:p>
    <w:p w14:paraId="43DBA679" w14:textId="77777777" w:rsidR="004D5609" w:rsidRDefault="001E3B79">
      <w:pPr>
        <w:pStyle w:val="TOC21"/>
        <w:tabs>
          <w:tab w:val="right" w:leader="dot" w:pos="8928"/>
        </w:tabs>
      </w:pPr>
      <w:r>
        <w:t>10.5 Evidence</w:t>
      </w:r>
      <w:r>
        <w:tab/>
        <w:t>23</w:t>
      </w:r>
    </w:p>
    <w:p w14:paraId="5C8E3A5C" w14:textId="77777777" w:rsidR="004D5609" w:rsidRDefault="001E3B79">
      <w:pPr>
        <w:pStyle w:val="TOC21"/>
        <w:tabs>
          <w:tab w:val="right" w:leader="dot" w:pos="8928"/>
        </w:tabs>
      </w:pPr>
      <w:r>
        <w:t>10.6 Reinstatement</w:t>
      </w:r>
      <w:r>
        <w:tab/>
        <w:t>23</w:t>
      </w:r>
    </w:p>
    <w:p w14:paraId="5761C36C" w14:textId="77777777" w:rsidR="004D5609" w:rsidRDefault="001E3B79">
      <w:pPr>
        <w:pStyle w:val="TOC11"/>
        <w:tabs>
          <w:tab w:val="right" w:leader="dot" w:pos="8928"/>
        </w:tabs>
      </w:pPr>
      <w:r>
        <w:t>11. Customs AGENT Compromise</w:t>
      </w:r>
      <w:r>
        <w:tab/>
        <w:t>24</w:t>
      </w:r>
    </w:p>
    <w:p w14:paraId="5C92E491" w14:textId="77777777" w:rsidR="004D5609" w:rsidRDefault="001E3B79">
      <w:pPr>
        <w:pStyle w:val="TOC21"/>
        <w:tabs>
          <w:tab w:val="right" w:leader="dot" w:pos="8928"/>
        </w:tabs>
      </w:pPr>
      <w:r>
        <w:t>11.1 Threat</w:t>
      </w:r>
      <w:r>
        <w:tab/>
        <w:t>24</w:t>
      </w:r>
    </w:p>
    <w:p w14:paraId="0A5782D1" w14:textId="77777777" w:rsidR="004D5609" w:rsidRDefault="001E3B79">
      <w:pPr>
        <w:pStyle w:val="TOC21"/>
        <w:tabs>
          <w:tab w:val="right" w:leader="dot" w:pos="8928"/>
        </w:tabs>
      </w:pPr>
      <w:r>
        <w:t>11.2 Law and Decision Separation</w:t>
      </w:r>
      <w:r>
        <w:tab/>
        <w:t>24</w:t>
      </w:r>
    </w:p>
    <w:p w14:paraId="5A42543B" w14:textId="77777777" w:rsidR="004D5609" w:rsidRDefault="001E3B79">
      <w:pPr>
        <w:pStyle w:val="TOC21"/>
        <w:tabs>
          <w:tab w:val="right" w:leader="dot" w:pos="8928"/>
        </w:tabs>
      </w:pPr>
      <w:r>
        <w:t>11.3 Independent Telemetry</w:t>
      </w:r>
      <w:r>
        <w:tab/>
        <w:t>24</w:t>
      </w:r>
    </w:p>
    <w:p w14:paraId="3DA64023" w14:textId="77777777" w:rsidR="004D5609" w:rsidRDefault="001E3B79">
      <w:pPr>
        <w:pStyle w:val="TOC21"/>
        <w:tabs>
          <w:tab w:val="right" w:leader="dot" w:pos="8928"/>
        </w:tabs>
      </w:pPr>
      <w:r>
        <w:t>11.4 Enforcement Validation</w:t>
      </w:r>
      <w:r>
        <w:tab/>
        <w:t>24</w:t>
      </w:r>
    </w:p>
    <w:p w14:paraId="2DF75D5A" w14:textId="77777777" w:rsidR="004D5609" w:rsidRDefault="001E3B79">
      <w:pPr>
        <w:pStyle w:val="TOC21"/>
        <w:tabs>
          <w:tab w:val="right" w:leader="dot" w:pos="8928"/>
        </w:tabs>
      </w:pPr>
      <w:r>
        <w:t>11.5 Fail-Secure</w:t>
      </w:r>
      <w:r>
        <w:tab/>
        <w:t>24</w:t>
      </w:r>
    </w:p>
    <w:p w14:paraId="05C508FC" w14:textId="77777777" w:rsidR="004D5609" w:rsidRDefault="001E3B79">
      <w:pPr>
        <w:pStyle w:val="TOC21"/>
        <w:tabs>
          <w:tab w:val="right" w:leader="dot" w:pos="8928"/>
        </w:tabs>
      </w:pPr>
      <w:r>
        <w:t>11.6 Recovery</w:t>
      </w:r>
      <w:r>
        <w:tab/>
        <w:t>24</w:t>
      </w:r>
    </w:p>
    <w:p w14:paraId="72F6635E" w14:textId="77777777" w:rsidR="004D5609" w:rsidRDefault="001E3B79">
      <w:pPr>
        <w:pStyle w:val="TOC21"/>
        <w:tabs>
          <w:tab w:val="right" w:leader="dot" w:pos="8928"/>
        </w:tabs>
      </w:pPr>
      <w:r>
        <w:t>11.7 Internal Rerouting Is Not Customs Bypass</w:t>
      </w:r>
      <w:r>
        <w:tab/>
        <w:t>24</w:t>
      </w:r>
    </w:p>
    <w:p w14:paraId="714EF359" w14:textId="77777777" w:rsidR="004D5609" w:rsidRDefault="001E3B79">
      <w:pPr>
        <w:pStyle w:val="TOC11"/>
        <w:tabs>
          <w:tab w:val="right" w:leader="dot" w:pos="8928"/>
        </w:tabs>
      </w:pPr>
      <w:r>
        <w:t>12. Actuation and Enforcement Compromise</w:t>
      </w:r>
      <w:r>
        <w:tab/>
        <w:t>25</w:t>
      </w:r>
    </w:p>
    <w:p w14:paraId="7CDA943D" w14:textId="77777777" w:rsidR="004D5609" w:rsidRDefault="001E3B79">
      <w:pPr>
        <w:pStyle w:val="TOC21"/>
        <w:tabs>
          <w:tab w:val="right" w:leader="dot" w:pos="8928"/>
        </w:tabs>
      </w:pPr>
      <w:r>
        <w:t>12.1 Bounded Execution</w:t>
      </w:r>
      <w:r>
        <w:tab/>
        <w:t>25</w:t>
      </w:r>
    </w:p>
    <w:p w14:paraId="6875F28D" w14:textId="77777777" w:rsidR="004D5609" w:rsidRDefault="001E3B79">
      <w:pPr>
        <w:pStyle w:val="TOC21"/>
        <w:tabs>
          <w:tab w:val="right" w:leader="dot" w:pos="8928"/>
        </w:tabs>
      </w:pPr>
      <w:r>
        <w:t>12.2 Command Validation</w:t>
      </w:r>
      <w:r>
        <w:tab/>
        <w:t>25</w:t>
      </w:r>
    </w:p>
    <w:p w14:paraId="0FE6F7F2" w14:textId="77777777" w:rsidR="004D5609" w:rsidRDefault="001E3B79">
      <w:pPr>
        <w:pStyle w:val="TOC21"/>
        <w:tabs>
          <w:tab w:val="right" w:leader="dot" w:pos="8928"/>
        </w:tabs>
      </w:pPr>
      <w:r>
        <w:t>12.3 Capability Expiration</w:t>
      </w:r>
      <w:r>
        <w:tab/>
        <w:t>25</w:t>
      </w:r>
    </w:p>
    <w:p w14:paraId="2AC2C7E5" w14:textId="77777777" w:rsidR="004D5609" w:rsidRDefault="001E3B79">
      <w:pPr>
        <w:pStyle w:val="TOC21"/>
        <w:tabs>
          <w:tab w:val="right" w:leader="dot" w:pos="8928"/>
        </w:tabs>
      </w:pPr>
      <w:r>
        <w:t>12.4 Idempotence and Safety</w:t>
      </w:r>
      <w:r>
        <w:tab/>
        <w:t>25</w:t>
      </w:r>
    </w:p>
    <w:p w14:paraId="0D7B72E3" w14:textId="77777777" w:rsidR="004D5609" w:rsidRDefault="001E3B79">
      <w:pPr>
        <w:pStyle w:val="TOC21"/>
        <w:tabs>
          <w:tab w:val="right" w:leader="dot" w:pos="8928"/>
        </w:tabs>
      </w:pPr>
      <w:r>
        <w:t>12.5 Rollback</w:t>
      </w:r>
      <w:r>
        <w:tab/>
        <w:t>25</w:t>
      </w:r>
    </w:p>
    <w:p w14:paraId="53F32802" w14:textId="77777777" w:rsidR="004D5609" w:rsidRDefault="001E3B79">
      <w:pPr>
        <w:pStyle w:val="TOC21"/>
        <w:tabs>
          <w:tab w:val="right" w:leader="dot" w:pos="8928"/>
        </w:tabs>
      </w:pPr>
      <w:r>
        <w:t>12.6 Evidence</w:t>
      </w:r>
      <w:r>
        <w:tab/>
        <w:t>25</w:t>
      </w:r>
    </w:p>
    <w:p w14:paraId="3252C1C0" w14:textId="77777777" w:rsidR="004D5609" w:rsidRDefault="001E3B79">
      <w:pPr>
        <w:pStyle w:val="TOC11"/>
        <w:tabs>
          <w:tab w:val="right" w:leader="dot" w:pos="8928"/>
        </w:tabs>
      </w:pPr>
      <w:r>
        <w:t>13. Collusion and Multi-Component Failure</w:t>
      </w:r>
      <w:r>
        <w:tab/>
        <w:t>26</w:t>
      </w:r>
    </w:p>
    <w:p w14:paraId="2BDFA13E" w14:textId="77777777" w:rsidR="004D5609" w:rsidRDefault="001E3B79">
      <w:pPr>
        <w:pStyle w:val="TOC21"/>
        <w:tabs>
          <w:tab w:val="right" w:leader="dot" w:pos="8928"/>
        </w:tabs>
      </w:pPr>
      <w:r>
        <w:t>13.1 Collusion Risk</w:t>
      </w:r>
      <w:r>
        <w:tab/>
        <w:t>26</w:t>
      </w:r>
    </w:p>
    <w:p w14:paraId="3D398DBB" w14:textId="77777777" w:rsidR="004D5609" w:rsidRDefault="001E3B79">
      <w:pPr>
        <w:pStyle w:val="TOC21"/>
        <w:tabs>
          <w:tab w:val="right" w:leader="dot" w:pos="8928"/>
        </w:tabs>
      </w:pPr>
      <w:r>
        <w:t>13.2 Independent Control Domains</w:t>
      </w:r>
      <w:r>
        <w:tab/>
        <w:t>26</w:t>
      </w:r>
    </w:p>
    <w:p w14:paraId="63FF2057" w14:textId="77777777" w:rsidR="004D5609" w:rsidRDefault="001E3B79">
      <w:pPr>
        <w:pStyle w:val="TOC21"/>
        <w:tabs>
          <w:tab w:val="right" w:leader="dot" w:pos="8928"/>
        </w:tabs>
      </w:pPr>
      <w:r>
        <w:t>13.3 Multi-Party Human Authorization</w:t>
      </w:r>
      <w:r>
        <w:tab/>
        <w:t>26</w:t>
      </w:r>
    </w:p>
    <w:p w14:paraId="4D88888A" w14:textId="77777777" w:rsidR="004D5609" w:rsidRDefault="001E3B79">
      <w:pPr>
        <w:pStyle w:val="TOC21"/>
        <w:tabs>
          <w:tab w:val="right" w:leader="dot" w:pos="8928"/>
        </w:tabs>
      </w:pPr>
      <w:r>
        <w:t>13.4 Cross-Jurisdiction Checks</w:t>
      </w:r>
      <w:r>
        <w:tab/>
        <w:t>26</w:t>
      </w:r>
    </w:p>
    <w:p w14:paraId="09EAF54C" w14:textId="77777777" w:rsidR="004D5609" w:rsidRDefault="001E3B79">
      <w:pPr>
        <w:pStyle w:val="TOC21"/>
        <w:tabs>
          <w:tab w:val="right" w:leader="dot" w:pos="8928"/>
        </w:tabs>
      </w:pPr>
      <w:r>
        <w:t>13.5 Evidence Independence</w:t>
      </w:r>
      <w:r>
        <w:tab/>
        <w:t>26</w:t>
      </w:r>
    </w:p>
    <w:p w14:paraId="15D10BF3" w14:textId="77777777" w:rsidR="004D5609" w:rsidRDefault="001E3B79">
      <w:pPr>
        <w:pStyle w:val="TOC21"/>
        <w:tabs>
          <w:tab w:val="right" w:leader="dot" w:pos="8928"/>
        </w:tabs>
      </w:pPr>
      <w:r>
        <w:t>13.6 Systemic Escalation</w:t>
      </w:r>
      <w:r>
        <w:tab/>
        <w:t>26</w:t>
      </w:r>
    </w:p>
    <w:p w14:paraId="0FC42A9E" w14:textId="77777777" w:rsidR="004D5609" w:rsidRDefault="001E3B79">
      <w:pPr>
        <w:pStyle w:val="TOC21"/>
        <w:tabs>
          <w:tab w:val="right" w:leader="dot" w:pos="8928"/>
        </w:tabs>
      </w:pPr>
      <w:r>
        <w:t>13.7 Machine Collusion Does Not Create Human Authority</w:t>
      </w:r>
      <w:r>
        <w:tab/>
        <w:t>26</w:t>
      </w:r>
    </w:p>
    <w:p w14:paraId="73A3B1DB" w14:textId="77777777" w:rsidR="004D5609" w:rsidRDefault="001E3B79">
      <w:pPr>
        <w:pStyle w:val="TOC21"/>
        <w:tabs>
          <w:tab w:val="right" w:leader="dot" w:pos="8928"/>
        </w:tabs>
      </w:pPr>
      <w:r>
        <w:t>13.8 Sovereign Quorum Capture</w:t>
      </w:r>
      <w:r>
        <w:tab/>
        <w:t>26</w:t>
      </w:r>
    </w:p>
    <w:p w14:paraId="69EB232E" w14:textId="77777777" w:rsidR="004D5609" w:rsidRDefault="001E3B79">
      <w:pPr>
        <w:pStyle w:val="TOC11"/>
        <w:tabs>
          <w:tab w:val="right" w:leader="dot" w:pos="8928"/>
        </w:tabs>
      </w:pPr>
      <w:r>
        <w:t>14. Evidence Integrity</w:t>
      </w:r>
      <w:r>
        <w:tab/>
        <w:t>28</w:t>
      </w:r>
    </w:p>
    <w:p w14:paraId="7CB18907" w14:textId="77777777" w:rsidR="004D5609" w:rsidRDefault="001E3B79">
      <w:pPr>
        <w:pStyle w:val="TOC21"/>
        <w:tabs>
          <w:tab w:val="right" w:leader="dot" w:pos="8928"/>
        </w:tabs>
      </w:pPr>
      <w:r>
        <w:t>14.1 Evidence as Governance Infrastructure</w:t>
      </w:r>
      <w:r>
        <w:tab/>
        <w:t>28</w:t>
      </w:r>
    </w:p>
    <w:p w14:paraId="41E2D245" w14:textId="77777777" w:rsidR="004D5609" w:rsidRDefault="001E3B79">
      <w:pPr>
        <w:pStyle w:val="TOC21"/>
        <w:tabs>
          <w:tab w:val="right" w:leader="dot" w:pos="8928"/>
        </w:tabs>
      </w:pPr>
      <w:r>
        <w:t>14.2 Integrity</w:t>
      </w:r>
      <w:r>
        <w:tab/>
        <w:t>28</w:t>
      </w:r>
    </w:p>
    <w:p w14:paraId="35A97D4E" w14:textId="77777777" w:rsidR="004D5609" w:rsidRDefault="001E3B79">
      <w:pPr>
        <w:pStyle w:val="TOC21"/>
        <w:tabs>
          <w:tab w:val="right" w:leader="dot" w:pos="8928"/>
        </w:tabs>
      </w:pPr>
      <w:r>
        <w:t>14.3 Immutability versus Correctability</w:t>
      </w:r>
      <w:r>
        <w:tab/>
        <w:t>28</w:t>
      </w:r>
    </w:p>
    <w:p w14:paraId="4238E3D1" w14:textId="77777777" w:rsidR="004D5609" w:rsidRDefault="001E3B79">
      <w:pPr>
        <w:pStyle w:val="TOC21"/>
        <w:tabs>
          <w:tab w:val="right" w:leader="dot" w:pos="8928"/>
        </w:tabs>
      </w:pPr>
      <w:r>
        <w:t>14.4 Evidence Loss</w:t>
      </w:r>
      <w:r>
        <w:tab/>
        <w:t>28</w:t>
      </w:r>
    </w:p>
    <w:p w14:paraId="1B889189" w14:textId="77777777" w:rsidR="004D5609" w:rsidRDefault="001E3B79">
      <w:pPr>
        <w:pStyle w:val="TOC21"/>
        <w:tabs>
          <w:tab w:val="right" w:leader="dot" w:pos="8928"/>
        </w:tabs>
      </w:pPr>
      <w:r>
        <w:t>14.5 Confidentiality</w:t>
      </w:r>
      <w:r>
        <w:tab/>
        <w:t>28</w:t>
      </w:r>
    </w:p>
    <w:p w14:paraId="6143E89E" w14:textId="77777777" w:rsidR="004D5609" w:rsidRDefault="001E3B79">
      <w:pPr>
        <w:pStyle w:val="TOC21"/>
        <w:tabs>
          <w:tab w:val="right" w:leader="dot" w:pos="8928"/>
        </w:tabs>
      </w:pPr>
      <w:r>
        <w:t>14.6 Independence</w:t>
      </w:r>
      <w:r>
        <w:tab/>
        <w:t>28</w:t>
      </w:r>
    </w:p>
    <w:p w14:paraId="053FE9EA" w14:textId="77777777" w:rsidR="004D5609" w:rsidRDefault="001E3B79">
      <w:pPr>
        <w:pStyle w:val="TOC21"/>
        <w:tabs>
          <w:tab w:val="right" w:leader="dot" w:pos="8928"/>
        </w:tabs>
      </w:pPr>
      <w:r>
        <w:t>14.7 Law Authorization Evidence</w:t>
      </w:r>
      <w:r>
        <w:tab/>
        <w:t>28</w:t>
      </w:r>
    </w:p>
    <w:p w14:paraId="7FFD7ACA" w14:textId="77777777" w:rsidR="004D5609" w:rsidRDefault="001E3B79">
      <w:pPr>
        <w:pStyle w:val="TOC11"/>
        <w:tabs>
          <w:tab w:val="right" w:leader="dot" w:pos="8928"/>
        </w:tabs>
      </w:pPr>
      <w:r>
        <w:lastRenderedPageBreak/>
        <w:t>15. Logging, Time, and Provenance</w:t>
      </w:r>
      <w:r>
        <w:tab/>
        <w:t>30</w:t>
      </w:r>
    </w:p>
    <w:p w14:paraId="3A5C8DD8" w14:textId="77777777" w:rsidR="004D5609" w:rsidRDefault="001E3B79">
      <w:pPr>
        <w:pStyle w:val="TOC21"/>
        <w:tabs>
          <w:tab w:val="right" w:leader="dot" w:pos="8928"/>
        </w:tabs>
      </w:pPr>
      <w:r>
        <w:t>15.1 Audit Logging</w:t>
      </w:r>
      <w:r>
        <w:tab/>
        <w:t>30</w:t>
      </w:r>
    </w:p>
    <w:p w14:paraId="0BBA780E" w14:textId="77777777" w:rsidR="004D5609" w:rsidRDefault="001E3B79">
      <w:pPr>
        <w:pStyle w:val="TOC21"/>
        <w:tabs>
          <w:tab w:val="right" w:leader="dot" w:pos="8928"/>
        </w:tabs>
      </w:pPr>
      <w:r>
        <w:t>15.2 Time Integrity</w:t>
      </w:r>
      <w:r>
        <w:tab/>
        <w:t>30</w:t>
      </w:r>
    </w:p>
    <w:p w14:paraId="0B9C69BC" w14:textId="77777777" w:rsidR="004D5609" w:rsidRDefault="001E3B79">
      <w:pPr>
        <w:pStyle w:val="TOC21"/>
        <w:tabs>
          <w:tab w:val="right" w:leader="dot" w:pos="8928"/>
        </w:tabs>
      </w:pPr>
      <w:r>
        <w:t>15.3 Provenance</w:t>
      </w:r>
      <w:r>
        <w:tab/>
        <w:t>30</w:t>
      </w:r>
    </w:p>
    <w:p w14:paraId="0A911110" w14:textId="77777777" w:rsidR="004D5609" w:rsidRDefault="001E3B79">
      <w:pPr>
        <w:pStyle w:val="TOC21"/>
        <w:tabs>
          <w:tab w:val="right" w:leader="dot" w:pos="8928"/>
        </w:tabs>
      </w:pPr>
      <w:r>
        <w:t>15.4 Correlation</w:t>
      </w:r>
      <w:r>
        <w:tab/>
        <w:t>30</w:t>
      </w:r>
    </w:p>
    <w:p w14:paraId="7A485C64" w14:textId="77777777" w:rsidR="004D5609" w:rsidRDefault="001E3B79">
      <w:pPr>
        <w:pStyle w:val="TOC21"/>
        <w:tabs>
          <w:tab w:val="right" w:leader="dot" w:pos="8928"/>
        </w:tabs>
      </w:pPr>
      <w:r>
        <w:t>15.5 Retention</w:t>
      </w:r>
      <w:r>
        <w:tab/>
        <w:t>30</w:t>
      </w:r>
    </w:p>
    <w:p w14:paraId="450D5067" w14:textId="77777777" w:rsidR="004D5609" w:rsidRDefault="001E3B79">
      <w:pPr>
        <w:pStyle w:val="TOC21"/>
        <w:tabs>
          <w:tab w:val="right" w:leader="dot" w:pos="8928"/>
        </w:tabs>
      </w:pPr>
      <w:r>
        <w:t>15.6 Law-State Provenance</w:t>
      </w:r>
      <w:r>
        <w:tab/>
        <w:t>30</w:t>
      </w:r>
    </w:p>
    <w:p w14:paraId="2AD264CC" w14:textId="77777777" w:rsidR="004D5609" w:rsidRDefault="001E3B79">
      <w:pPr>
        <w:pStyle w:val="TOC11"/>
        <w:tabs>
          <w:tab w:val="right" w:leader="dot" w:pos="8928"/>
        </w:tabs>
      </w:pPr>
      <w:r>
        <w:t>16. Detection and Situational Awareness</w:t>
      </w:r>
      <w:r>
        <w:tab/>
        <w:t>31</w:t>
      </w:r>
    </w:p>
    <w:p w14:paraId="6471B6BB" w14:textId="77777777" w:rsidR="004D5609" w:rsidRDefault="001E3B79">
      <w:pPr>
        <w:pStyle w:val="TOC21"/>
        <w:tabs>
          <w:tab w:val="right" w:leader="dot" w:pos="8928"/>
        </w:tabs>
      </w:pPr>
      <w:r>
        <w:t>16.1 Continuous Observation</w:t>
      </w:r>
      <w:r>
        <w:tab/>
        <w:t>31</w:t>
      </w:r>
    </w:p>
    <w:p w14:paraId="797C0EDA" w14:textId="77777777" w:rsidR="004D5609" w:rsidRDefault="001E3B79">
      <w:pPr>
        <w:pStyle w:val="TOC21"/>
        <w:tabs>
          <w:tab w:val="right" w:leader="dot" w:pos="8928"/>
        </w:tabs>
      </w:pPr>
      <w:r>
        <w:t>16.2 Indicators</w:t>
      </w:r>
      <w:r>
        <w:tab/>
        <w:t>31</w:t>
      </w:r>
    </w:p>
    <w:p w14:paraId="2752C91E" w14:textId="77777777" w:rsidR="004D5609" w:rsidRDefault="001E3B79">
      <w:pPr>
        <w:pStyle w:val="TOC21"/>
        <w:tabs>
          <w:tab w:val="right" w:leader="dot" w:pos="8928"/>
        </w:tabs>
      </w:pPr>
      <w:r>
        <w:t>16.3 Behavioral Baselines</w:t>
      </w:r>
      <w:r>
        <w:tab/>
        <w:t>31</w:t>
      </w:r>
    </w:p>
    <w:p w14:paraId="2DFA4A8F" w14:textId="77777777" w:rsidR="004D5609" w:rsidRDefault="001E3B79">
      <w:pPr>
        <w:pStyle w:val="TOC21"/>
        <w:tabs>
          <w:tab w:val="right" w:leader="dot" w:pos="8928"/>
        </w:tabs>
      </w:pPr>
      <w:r>
        <w:t>16.4 Cross-Domain Correlation</w:t>
      </w:r>
      <w:r>
        <w:tab/>
        <w:t>31</w:t>
      </w:r>
    </w:p>
    <w:p w14:paraId="760B0E70" w14:textId="77777777" w:rsidR="004D5609" w:rsidRDefault="001E3B79">
      <w:pPr>
        <w:pStyle w:val="TOC21"/>
        <w:tabs>
          <w:tab w:val="right" w:leader="dot" w:pos="8928"/>
        </w:tabs>
      </w:pPr>
      <w:r>
        <w:t>16.5 AI-Assisted Detection</w:t>
      </w:r>
      <w:r>
        <w:tab/>
        <w:t>31</w:t>
      </w:r>
    </w:p>
    <w:p w14:paraId="2135CB43" w14:textId="77777777" w:rsidR="004D5609" w:rsidRDefault="001E3B79">
      <w:pPr>
        <w:pStyle w:val="TOC11"/>
        <w:tabs>
          <w:tab w:val="right" w:leader="dot" w:pos="8928"/>
        </w:tabs>
      </w:pPr>
      <w:r>
        <w:t>17. Containment and Revocation</w:t>
      </w:r>
      <w:r>
        <w:tab/>
        <w:t>32</w:t>
      </w:r>
    </w:p>
    <w:p w14:paraId="27C38476" w14:textId="77777777" w:rsidR="004D5609" w:rsidRDefault="001E3B79">
      <w:pPr>
        <w:pStyle w:val="TOC21"/>
        <w:tabs>
          <w:tab w:val="right" w:leader="dot" w:pos="8928"/>
        </w:tabs>
      </w:pPr>
      <w:r>
        <w:t>17.1 Containment Objective</w:t>
      </w:r>
      <w:r>
        <w:tab/>
        <w:t>32</w:t>
      </w:r>
    </w:p>
    <w:p w14:paraId="12BD6269" w14:textId="77777777" w:rsidR="004D5609" w:rsidRDefault="001E3B79">
      <w:pPr>
        <w:pStyle w:val="TOC21"/>
        <w:tabs>
          <w:tab w:val="right" w:leader="dot" w:pos="8928"/>
        </w:tabs>
      </w:pPr>
      <w:r>
        <w:t>17.2 Authority Revocation</w:t>
      </w:r>
      <w:r>
        <w:tab/>
        <w:t>32</w:t>
      </w:r>
    </w:p>
    <w:p w14:paraId="06750AD3" w14:textId="77777777" w:rsidR="004D5609" w:rsidRDefault="001E3B79">
      <w:pPr>
        <w:pStyle w:val="TOC21"/>
        <w:tabs>
          <w:tab w:val="right" w:leader="dot" w:pos="8928"/>
        </w:tabs>
      </w:pPr>
      <w:r>
        <w:t>17.3 Session Termination</w:t>
      </w:r>
      <w:r>
        <w:tab/>
        <w:t>32</w:t>
      </w:r>
    </w:p>
    <w:p w14:paraId="532CE85D" w14:textId="77777777" w:rsidR="004D5609" w:rsidRDefault="001E3B79">
      <w:pPr>
        <w:pStyle w:val="TOC21"/>
        <w:tabs>
          <w:tab w:val="right" w:leader="dot" w:pos="8928"/>
        </w:tabs>
      </w:pPr>
      <w:r>
        <w:t>17.4 Credential Protection</w:t>
      </w:r>
      <w:r>
        <w:tab/>
        <w:t>32</w:t>
      </w:r>
    </w:p>
    <w:p w14:paraId="7CDB1BF6" w14:textId="77777777" w:rsidR="004D5609" w:rsidRDefault="001E3B79">
      <w:pPr>
        <w:pStyle w:val="TOC21"/>
        <w:tabs>
          <w:tab w:val="right" w:leader="dot" w:pos="8928"/>
        </w:tabs>
      </w:pPr>
      <w:r>
        <w:t>17.5 Endpoint and Network Isolation</w:t>
      </w:r>
      <w:r>
        <w:tab/>
        <w:t>32</w:t>
      </w:r>
    </w:p>
    <w:p w14:paraId="7CCCA6F2" w14:textId="77777777" w:rsidR="004D5609" w:rsidRDefault="001E3B79">
      <w:pPr>
        <w:pStyle w:val="TOC21"/>
        <w:tabs>
          <w:tab w:val="right" w:leader="dot" w:pos="8928"/>
        </w:tabs>
      </w:pPr>
      <w:r>
        <w:t>17.6 Evidence Preservation</w:t>
      </w:r>
      <w:r>
        <w:tab/>
        <w:t>32</w:t>
      </w:r>
    </w:p>
    <w:p w14:paraId="522D9869" w14:textId="77777777" w:rsidR="004D5609" w:rsidRDefault="001E3B79">
      <w:pPr>
        <w:pStyle w:val="TOC21"/>
        <w:tabs>
          <w:tab w:val="right" w:leader="dot" w:pos="8928"/>
        </w:tabs>
      </w:pPr>
      <w:r>
        <w:t>17.7 Restoration to Baseline</w:t>
      </w:r>
      <w:r>
        <w:tab/>
        <w:t>32</w:t>
      </w:r>
    </w:p>
    <w:p w14:paraId="3A3CCFC8" w14:textId="77777777" w:rsidR="004D5609" w:rsidRDefault="001E3B79">
      <w:pPr>
        <w:pStyle w:val="TOC11"/>
        <w:tabs>
          <w:tab w:val="right" w:leader="dot" w:pos="8928"/>
        </w:tabs>
      </w:pPr>
      <w:r>
        <w:t>18. Degraded Operation</w:t>
      </w:r>
      <w:r>
        <w:tab/>
        <w:t>33</w:t>
      </w:r>
    </w:p>
    <w:p w14:paraId="49FC0B1D" w14:textId="77777777" w:rsidR="004D5609" w:rsidRDefault="001E3B79">
      <w:pPr>
        <w:pStyle w:val="TOC21"/>
        <w:tabs>
          <w:tab w:val="right" w:leader="dot" w:pos="8928"/>
        </w:tabs>
      </w:pPr>
      <w:r>
        <w:t>18.1 Principle</w:t>
      </w:r>
      <w:r>
        <w:tab/>
        <w:t>33</w:t>
      </w:r>
    </w:p>
    <w:p w14:paraId="6543411B" w14:textId="77777777" w:rsidR="004D5609" w:rsidRDefault="001E3B79">
      <w:pPr>
        <w:pStyle w:val="TOC21"/>
        <w:tabs>
          <w:tab w:val="right" w:leader="dot" w:pos="8928"/>
        </w:tabs>
      </w:pPr>
      <w:r>
        <w:t>18.2 Verified Cached Law</w:t>
      </w:r>
      <w:r>
        <w:tab/>
        <w:t>33</w:t>
      </w:r>
    </w:p>
    <w:p w14:paraId="6025A663" w14:textId="77777777" w:rsidR="004D5609" w:rsidRDefault="001E3B79">
      <w:pPr>
        <w:pStyle w:val="TOC21"/>
        <w:tabs>
          <w:tab w:val="right" w:leader="dot" w:pos="8928"/>
        </w:tabs>
      </w:pPr>
      <w:r>
        <w:t>18.3 Baseline-Only Mode</w:t>
      </w:r>
      <w:r>
        <w:tab/>
        <w:t>33</w:t>
      </w:r>
    </w:p>
    <w:p w14:paraId="1F6D0E4A" w14:textId="77777777" w:rsidR="004D5609" w:rsidRDefault="001E3B79">
      <w:pPr>
        <w:pStyle w:val="TOC21"/>
        <w:tabs>
          <w:tab w:val="right" w:leader="dot" w:pos="8928"/>
        </w:tabs>
      </w:pPr>
      <w:r>
        <w:t>18.4 Fail-Secure Mode</w:t>
      </w:r>
      <w:r>
        <w:tab/>
        <w:t>33</w:t>
      </w:r>
    </w:p>
    <w:p w14:paraId="35C9FD0F" w14:textId="77777777" w:rsidR="004D5609" w:rsidRDefault="001E3B79">
      <w:pPr>
        <w:pStyle w:val="TOC21"/>
        <w:tabs>
          <w:tab w:val="right" w:leader="dot" w:pos="8928"/>
        </w:tabs>
      </w:pPr>
      <w:r>
        <w:t>18.5 Human Escalation</w:t>
      </w:r>
      <w:r>
        <w:tab/>
        <w:t>33</w:t>
      </w:r>
    </w:p>
    <w:p w14:paraId="20FDE990" w14:textId="77777777" w:rsidR="004D5609" w:rsidRDefault="001E3B79">
      <w:pPr>
        <w:pStyle w:val="TOC21"/>
        <w:tabs>
          <w:tab w:val="right" w:leader="dot" w:pos="8928"/>
        </w:tabs>
      </w:pPr>
      <w:r>
        <w:t>18.6 Recovery Trigger</w:t>
      </w:r>
      <w:r>
        <w:tab/>
        <w:t>33</w:t>
      </w:r>
    </w:p>
    <w:p w14:paraId="47F60D3B" w14:textId="77777777" w:rsidR="004D5609" w:rsidRDefault="001E3B79">
      <w:pPr>
        <w:pStyle w:val="TOC11"/>
        <w:tabs>
          <w:tab w:val="right" w:leader="dot" w:pos="8928"/>
        </w:tabs>
      </w:pPr>
      <w:r>
        <w:t>19. Trusted Recovery</w:t>
      </w:r>
      <w:r>
        <w:tab/>
        <w:t>34</w:t>
      </w:r>
    </w:p>
    <w:p w14:paraId="45667B0E" w14:textId="77777777" w:rsidR="004D5609" w:rsidRDefault="001E3B79">
      <w:pPr>
        <w:pStyle w:val="TOC21"/>
        <w:tabs>
          <w:tab w:val="right" w:leader="dot" w:pos="8928"/>
        </w:tabs>
      </w:pPr>
      <w:r>
        <w:t>19.1 Recovery Goal</w:t>
      </w:r>
      <w:r>
        <w:tab/>
        <w:t>34</w:t>
      </w:r>
    </w:p>
    <w:p w14:paraId="078BB423" w14:textId="77777777" w:rsidR="004D5609" w:rsidRDefault="001E3B79">
      <w:pPr>
        <w:pStyle w:val="TOC21"/>
        <w:tabs>
          <w:tab w:val="right" w:leader="dot" w:pos="8928"/>
        </w:tabs>
      </w:pPr>
      <w:r>
        <w:t>19.2 Trusted Baseline</w:t>
      </w:r>
      <w:r>
        <w:tab/>
        <w:t>34</w:t>
      </w:r>
    </w:p>
    <w:p w14:paraId="158A5359" w14:textId="77777777" w:rsidR="004D5609" w:rsidRDefault="001E3B79">
      <w:pPr>
        <w:pStyle w:val="TOC21"/>
        <w:tabs>
          <w:tab w:val="right" w:leader="dot" w:pos="8928"/>
        </w:tabs>
      </w:pPr>
      <w:r>
        <w:t>19.3 Order of Restoration</w:t>
      </w:r>
      <w:r>
        <w:tab/>
        <w:t>34</w:t>
      </w:r>
    </w:p>
    <w:p w14:paraId="76AC2C62" w14:textId="77777777" w:rsidR="004D5609" w:rsidRDefault="001E3B79">
      <w:pPr>
        <w:pStyle w:val="TOC21"/>
        <w:tabs>
          <w:tab w:val="right" w:leader="dot" w:pos="8928"/>
        </w:tabs>
      </w:pPr>
      <w:r>
        <w:t>19.4 Integrity Verification</w:t>
      </w:r>
      <w:r>
        <w:tab/>
        <w:t>34</w:t>
      </w:r>
    </w:p>
    <w:p w14:paraId="462FAE80" w14:textId="77777777" w:rsidR="004D5609" w:rsidRDefault="001E3B79">
      <w:pPr>
        <w:pStyle w:val="TOC21"/>
        <w:tabs>
          <w:tab w:val="right" w:leader="dot" w:pos="8928"/>
        </w:tabs>
      </w:pPr>
      <w:r>
        <w:t>19.5 Decision Reconciliation</w:t>
      </w:r>
      <w:r>
        <w:tab/>
        <w:t>34</w:t>
      </w:r>
    </w:p>
    <w:p w14:paraId="2E464AEE" w14:textId="77777777" w:rsidR="004D5609" w:rsidRDefault="001E3B79">
      <w:pPr>
        <w:pStyle w:val="TOC21"/>
        <w:tabs>
          <w:tab w:val="right" w:leader="dot" w:pos="8928"/>
        </w:tabs>
      </w:pPr>
      <w:r>
        <w:t>19.6 Reauthorization</w:t>
      </w:r>
      <w:r>
        <w:tab/>
        <w:t>34</w:t>
      </w:r>
    </w:p>
    <w:p w14:paraId="59B54B8D" w14:textId="77777777" w:rsidR="004D5609" w:rsidRDefault="001E3B79">
      <w:pPr>
        <w:pStyle w:val="TOC21"/>
        <w:tabs>
          <w:tab w:val="right" w:leader="dot" w:pos="8928"/>
        </w:tabs>
      </w:pPr>
      <w:r>
        <w:t>19.7 Return to Service</w:t>
      </w:r>
      <w:r>
        <w:tab/>
        <w:t>34</w:t>
      </w:r>
    </w:p>
    <w:p w14:paraId="1B2037D1" w14:textId="77777777" w:rsidR="004D5609" w:rsidRDefault="001E3B79">
      <w:pPr>
        <w:pStyle w:val="TOC21"/>
        <w:tabs>
          <w:tab w:val="right" w:leader="dot" w:pos="8928"/>
        </w:tabs>
      </w:pPr>
      <w:r>
        <w:t>19.8 Law and Quorum Restoration</w:t>
      </w:r>
      <w:r>
        <w:tab/>
        <w:t>34</w:t>
      </w:r>
    </w:p>
    <w:p w14:paraId="3E0A0D5D" w14:textId="77777777" w:rsidR="004D5609" w:rsidRDefault="001E3B79">
      <w:pPr>
        <w:pStyle w:val="TOC11"/>
        <w:tabs>
          <w:tab w:val="right" w:leader="dot" w:pos="8928"/>
        </w:tabs>
      </w:pPr>
      <w:r>
        <w:t>20. Governance Restoration</w:t>
      </w:r>
      <w:r>
        <w:tab/>
        <w:t>36</w:t>
      </w:r>
    </w:p>
    <w:p w14:paraId="22AF8AB8" w14:textId="77777777" w:rsidR="004D5609" w:rsidRDefault="001E3B79">
      <w:pPr>
        <w:pStyle w:val="TOC21"/>
        <w:tabs>
          <w:tab w:val="right" w:leader="dot" w:pos="8928"/>
        </w:tabs>
      </w:pPr>
      <w:r>
        <w:t>20.1 Human Review</w:t>
      </w:r>
      <w:r>
        <w:tab/>
        <w:t>36</w:t>
      </w:r>
    </w:p>
    <w:p w14:paraId="436977D4" w14:textId="77777777" w:rsidR="004D5609" w:rsidRDefault="001E3B79">
      <w:pPr>
        <w:pStyle w:val="TOC21"/>
        <w:tabs>
          <w:tab w:val="right" w:leader="dot" w:pos="8928"/>
        </w:tabs>
      </w:pPr>
      <w:r>
        <w:t>20.2 AI Recommendations</w:t>
      </w:r>
      <w:r>
        <w:tab/>
        <w:t>36</w:t>
      </w:r>
    </w:p>
    <w:p w14:paraId="4026E8B1" w14:textId="77777777" w:rsidR="004D5609" w:rsidRDefault="001E3B79">
      <w:pPr>
        <w:pStyle w:val="TOC21"/>
        <w:tabs>
          <w:tab w:val="right" w:leader="dot" w:pos="8928"/>
        </w:tabs>
      </w:pPr>
      <w:r>
        <w:t>20.3 Law Amendment</w:t>
      </w:r>
      <w:r>
        <w:tab/>
        <w:t>36</w:t>
      </w:r>
    </w:p>
    <w:p w14:paraId="2FB99EA0" w14:textId="77777777" w:rsidR="004D5609" w:rsidRDefault="001E3B79">
      <w:pPr>
        <w:pStyle w:val="TOC21"/>
        <w:tabs>
          <w:tab w:val="right" w:leader="dot" w:pos="8928"/>
        </w:tabs>
      </w:pPr>
      <w:r>
        <w:t>20.4 Lessons Learned</w:t>
      </w:r>
      <w:r>
        <w:tab/>
        <w:t>36</w:t>
      </w:r>
    </w:p>
    <w:p w14:paraId="7F072F2C" w14:textId="77777777" w:rsidR="004D5609" w:rsidRDefault="001E3B79">
      <w:pPr>
        <w:pStyle w:val="TOC21"/>
        <w:tabs>
          <w:tab w:val="right" w:leader="dot" w:pos="8928"/>
        </w:tabs>
      </w:pPr>
      <w:r>
        <w:t>20.5 No Self-Ratification</w:t>
      </w:r>
      <w:r>
        <w:tab/>
        <w:t>36</w:t>
      </w:r>
    </w:p>
    <w:p w14:paraId="51A99D06" w14:textId="77777777" w:rsidR="004D5609" w:rsidRDefault="001E3B79">
      <w:pPr>
        <w:pStyle w:val="TOC21"/>
        <w:tabs>
          <w:tab w:val="right" w:leader="dot" w:pos="8928"/>
        </w:tabs>
      </w:pPr>
      <w:r>
        <w:t>20.6 Human-Sovereign Learning</w:t>
      </w:r>
      <w:r>
        <w:tab/>
        <w:t>36</w:t>
      </w:r>
    </w:p>
    <w:p w14:paraId="72F9DAB3" w14:textId="77777777" w:rsidR="004D5609" w:rsidRDefault="001E3B79">
      <w:pPr>
        <w:pStyle w:val="TOC11"/>
        <w:tabs>
          <w:tab w:val="right" w:leader="dot" w:pos="8928"/>
        </w:tabs>
      </w:pPr>
      <w:r>
        <w:t>21. Emergency Resilience</w:t>
      </w:r>
      <w:r>
        <w:tab/>
        <w:t>37</w:t>
      </w:r>
    </w:p>
    <w:p w14:paraId="7647F7F7" w14:textId="77777777" w:rsidR="004D5609" w:rsidRDefault="001E3B79">
      <w:pPr>
        <w:pStyle w:val="TOC21"/>
        <w:tabs>
          <w:tab w:val="right" w:leader="dot" w:pos="8928"/>
        </w:tabs>
      </w:pPr>
      <w:r>
        <w:t>21.1 Emergency Continuity</w:t>
      </w:r>
      <w:r>
        <w:tab/>
        <w:t>37</w:t>
      </w:r>
    </w:p>
    <w:p w14:paraId="4200B125" w14:textId="77777777" w:rsidR="004D5609" w:rsidRDefault="001E3B79">
      <w:pPr>
        <w:pStyle w:val="TOC21"/>
        <w:tabs>
          <w:tab w:val="right" w:leader="dot" w:pos="8928"/>
        </w:tabs>
      </w:pPr>
      <w:r>
        <w:t>21.2 Predefinition</w:t>
      </w:r>
      <w:r>
        <w:tab/>
        <w:t>37</w:t>
      </w:r>
    </w:p>
    <w:p w14:paraId="2F98C05E" w14:textId="77777777" w:rsidR="004D5609" w:rsidRDefault="001E3B79">
      <w:pPr>
        <w:pStyle w:val="TOC21"/>
        <w:tabs>
          <w:tab w:val="right" w:leader="dot" w:pos="8928"/>
        </w:tabs>
      </w:pPr>
      <w:r>
        <w:t>21.3 Compromised Normal Governance</w:t>
      </w:r>
      <w:r>
        <w:tab/>
        <w:t>37</w:t>
      </w:r>
    </w:p>
    <w:p w14:paraId="1218AD85" w14:textId="77777777" w:rsidR="004D5609" w:rsidRDefault="001E3B79">
      <w:pPr>
        <w:pStyle w:val="TOC21"/>
        <w:tabs>
          <w:tab w:val="right" w:leader="dot" w:pos="8928"/>
        </w:tabs>
      </w:pPr>
      <w:r>
        <w:t>21.4 Dual Authorization</w:t>
      </w:r>
      <w:r>
        <w:tab/>
        <w:t>37</w:t>
      </w:r>
    </w:p>
    <w:p w14:paraId="57C572D9" w14:textId="77777777" w:rsidR="004D5609" w:rsidRDefault="001E3B79">
      <w:pPr>
        <w:pStyle w:val="TOC21"/>
        <w:tabs>
          <w:tab w:val="right" w:leader="dot" w:pos="8928"/>
        </w:tabs>
      </w:pPr>
      <w:r>
        <w:lastRenderedPageBreak/>
        <w:t>21.5 Expiration and Review</w:t>
      </w:r>
      <w:r>
        <w:tab/>
        <w:t>37</w:t>
      </w:r>
    </w:p>
    <w:p w14:paraId="4CD3DD20" w14:textId="77777777" w:rsidR="004D5609" w:rsidRDefault="001E3B79">
      <w:pPr>
        <w:pStyle w:val="TOC11"/>
        <w:tabs>
          <w:tab w:val="right" w:leader="dot" w:pos="8928"/>
        </w:tabs>
      </w:pPr>
      <w:r>
        <w:t>22. Supply Chain and Dependency Failure</w:t>
      </w:r>
      <w:r>
        <w:tab/>
        <w:t>38</w:t>
      </w:r>
    </w:p>
    <w:p w14:paraId="76D6FCD9" w14:textId="77777777" w:rsidR="004D5609" w:rsidRDefault="001E3B79">
      <w:pPr>
        <w:pStyle w:val="TOC21"/>
        <w:tabs>
          <w:tab w:val="right" w:leader="dot" w:pos="8928"/>
        </w:tabs>
      </w:pPr>
      <w:r>
        <w:t>22.1 External Dependencies</w:t>
      </w:r>
      <w:r>
        <w:tab/>
        <w:t>38</w:t>
      </w:r>
    </w:p>
    <w:p w14:paraId="30AF0413" w14:textId="77777777" w:rsidR="004D5609" w:rsidRDefault="001E3B79">
      <w:pPr>
        <w:pStyle w:val="TOC21"/>
        <w:tabs>
          <w:tab w:val="right" w:leader="dot" w:pos="8928"/>
        </w:tabs>
      </w:pPr>
      <w:r>
        <w:t>22.2 Dependency Authority</w:t>
      </w:r>
      <w:r>
        <w:tab/>
        <w:t>38</w:t>
      </w:r>
    </w:p>
    <w:p w14:paraId="453C0E77" w14:textId="77777777" w:rsidR="004D5609" w:rsidRDefault="001E3B79">
      <w:pPr>
        <w:pStyle w:val="TOC21"/>
        <w:tabs>
          <w:tab w:val="right" w:leader="dot" w:pos="8928"/>
        </w:tabs>
      </w:pPr>
      <w:r>
        <w:t>22.3 Integrity and Availability</w:t>
      </w:r>
      <w:r>
        <w:tab/>
        <w:t>38</w:t>
      </w:r>
    </w:p>
    <w:p w14:paraId="2C03C299" w14:textId="77777777" w:rsidR="004D5609" w:rsidRDefault="001E3B79">
      <w:pPr>
        <w:pStyle w:val="TOC21"/>
        <w:tabs>
          <w:tab w:val="right" w:leader="dot" w:pos="8928"/>
        </w:tabs>
      </w:pPr>
      <w:r>
        <w:t>22.4 Update Risk</w:t>
      </w:r>
      <w:r>
        <w:tab/>
        <w:t>38</w:t>
      </w:r>
    </w:p>
    <w:p w14:paraId="274D397B" w14:textId="77777777" w:rsidR="004D5609" w:rsidRDefault="001E3B79">
      <w:pPr>
        <w:pStyle w:val="TOC21"/>
        <w:tabs>
          <w:tab w:val="right" w:leader="dot" w:pos="8928"/>
        </w:tabs>
      </w:pPr>
      <w:r>
        <w:t>22.5 Provider Compromise</w:t>
      </w:r>
      <w:r>
        <w:tab/>
        <w:t>38</w:t>
      </w:r>
    </w:p>
    <w:p w14:paraId="58A2EB9D" w14:textId="77777777" w:rsidR="004D5609" w:rsidRDefault="001E3B79">
      <w:pPr>
        <w:pStyle w:val="TOC21"/>
        <w:tabs>
          <w:tab w:val="right" w:leader="dot" w:pos="8928"/>
        </w:tabs>
      </w:pPr>
      <w:r>
        <w:t>22.6 Exit and Recovery</w:t>
      </w:r>
      <w:r>
        <w:tab/>
        <w:t>38</w:t>
      </w:r>
    </w:p>
    <w:p w14:paraId="7D35CE42" w14:textId="77777777" w:rsidR="004D5609" w:rsidRDefault="001E3B79">
      <w:pPr>
        <w:pStyle w:val="TOC11"/>
        <w:tabs>
          <w:tab w:val="right" w:leader="dot" w:pos="8928"/>
        </w:tabs>
      </w:pPr>
      <w:r>
        <w:t>23. Model and Tool Failure</w:t>
      </w:r>
      <w:r>
        <w:tab/>
        <w:t>39</w:t>
      </w:r>
    </w:p>
    <w:p w14:paraId="1436AD38" w14:textId="77777777" w:rsidR="004D5609" w:rsidRDefault="001E3B79">
      <w:pPr>
        <w:pStyle w:val="TOC21"/>
        <w:tabs>
          <w:tab w:val="right" w:leader="dot" w:pos="8928"/>
        </w:tabs>
      </w:pPr>
      <w:r>
        <w:t>23.1 Model Error</w:t>
      </w:r>
      <w:r>
        <w:tab/>
        <w:t>39</w:t>
      </w:r>
    </w:p>
    <w:p w14:paraId="109FFEE9" w14:textId="77777777" w:rsidR="004D5609" w:rsidRDefault="001E3B79">
      <w:pPr>
        <w:pStyle w:val="TOC21"/>
        <w:tabs>
          <w:tab w:val="right" w:leader="dot" w:pos="8928"/>
        </w:tabs>
      </w:pPr>
      <w:r>
        <w:t>23.2 Model Drift and Change</w:t>
      </w:r>
      <w:r>
        <w:tab/>
        <w:t>39</w:t>
      </w:r>
    </w:p>
    <w:p w14:paraId="6502E1A5" w14:textId="77777777" w:rsidR="004D5609" w:rsidRDefault="001E3B79">
      <w:pPr>
        <w:pStyle w:val="TOC21"/>
        <w:tabs>
          <w:tab w:val="right" w:leader="dot" w:pos="8928"/>
        </w:tabs>
      </w:pPr>
      <w:r>
        <w:t>23.3 Tool Failure</w:t>
      </w:r>
      <w:r>
        <w:tab/>
        <w:t>39</w:t>
      </w:r>
    </w:p>
    <w:p w14:paraId="3A976F34" w14:textId="77777777" w:rsidR="004D5609" w:rsidRDefault="001E3B79">
      <w:pPr>
        <w:pStyle w:val="TOC21"/>
        <w:tabs>
          <w:tab w:val="right" w:leader="dot" w:pos="8928"/>
        </w:tabs>
      </w:pPr>
      <w:r>
        <w:t>23.4 Tool Output as Evidence</w:t>
      </w:r>
      <w:r>
        <w:tab/>
        <w:t>39</w:t>
      </w:r>
    </w:p>
    <w:p w14:paraId="5E91E5D2" w14:textId="77777777" w:rsidR="004D5609" w:rsidRDefault="001E3B79">
      <w:pPr>
        <w:pStyle w:val="TOC21"/>
        <w:tabs>
          <w:tab w:val="right" w:leader="dot" w:pos="8928"/>
        </w:tabs>
      </w:pPr>
      <w:r>
        <w:t>23.5 Unsupported Action</w:t>
      </w:r>
      <w:r>
        <w:tab/>
        <w:t>39</w:t>
      </w:r>
    </w:p>
    <w:p w14:paraId="1E2A9184" w14:textId="77777777" w:rsidR="004D5609" w:rsidRDefault="001E3B79">
      <w:pPr>
        <w:pStyle w:val="TOC21"/>
        <w:tabs>
          <w:tab w:val="right" w:leader="dot" w:pos="8928"/>
        </w:tabs>
      </w:pPr>
      <w:r>
        <w:t>23.6 Human Override</w:t>
      </w:r>
      <w:r>
        <w:tab/>
        <w:t>39</w:t>
      </w:r>
    </w:p>
    <w:p w14:paraId="621D41D4" w14:textId="77777777" w:rsidR="004D5609" w:rsidRDefault="001E3B79">
      <w:pPr>
        <w:pStyle w:val="TOC11"/>
        <w:tabs>
          <w:tab w:val="right" w:leader="dot" w:pos="8928"/>
        </w:tabs>
      </w:pPr>
      <w:r>
        <w:t>24. Data and Context Integrity</w:t>
      </w:r>
      <w:r>
        <w:tab/>
        <w:t>40</w:t>
      </w:r>
    </w:p>
    <w:p w14:paraId="177349CB" w14:textId="77777777" w:rsidR="004D5609" w:rsidRDefault="001E3B79">
      <w:pPr>
        <w:pStyle w:val="TOC21"/>
        <w:tabs>
          <w:tab w:val="right" w:leader="dot" w:pos="8928"/>
        </w:tabs>
      </w:pPr>
      <w:r>
        <w:t>24.1 Context as Decision Input</w:t>
      </w:r>
      <w:r>
        <w:tab/>
        <w:t>40</w:t>
      </w:r>
    </w:p>
    <w:p w14:paraId="3CE2BA2D" w14:textId="77777777" w:rsidR="004D5609" w:rsidRDefault="001E3B79">
      <w:pPr>
        <w:pStyle w:val="TOC21"/>
        <w:tabs>
          <w:tab w:val="right" w:leader="dot" w:pos="8928"/>
        </w:tabs>
      </w:pPr>
      <w:r>
        <w:t>24.2 Provenance</w:t>
      </w:r>
      <w:r>
        <w:tab/>
        <w:t>40</w:t>
      </w:r>
    </w:p>
    <w:p w14:paraId="610D2A7C" w14:textId="77777777" w:rsidR="004D5609" w:rsidRDefault="001E3B79">
      <w:pPr>
        <w:pStyle w:val="TOC21"/>
        <w:tabs>
          <w:tab w:val="right" w:leader="dot" w:pos="8928"/>
        </w:tabs>
      </w:pPr>
      <w:r>
        <w:t>24.3 Poisoning</w:t>
      </w:r>
      <w:r>
        <w:tab/>
        <w:t>40</w:t>
      </w:r>
    </w:p>
    <w:p w14:paraId="5123C497" w14:textId="77777777" w:rsidR="004D5609" w:rsidRDefault="001E3B79">
      <w:pPr>
        <w:pStyle w:val="TOC21"/>
        <w:tabs>
          <w:tab w:val="right" w:leader="dot" w:pos="8928"/>
        </w:tabs>
      </w:pPr>
      <w:r>
        <w:t>24.4 Conflicting Evidence</w:t>
      </w:r>
      <w:r>
        <w:tab/>
        <w:t>40</w:t>
      </w:r>
    </w:p>
    <w:p w14:paraId="6439C41F" w14:textId="77777777" w:rsidR="004D5609" w:rsidRDefault="001E3B79">
      <w:pPr>
        <w:pStyle w:val="TOC21"/>
        <w:tabs>
          <w:tab w:val="right" w:leader="dot" w:pos="8928"/>
        </w:tabs>
      </w:pPr>
      <w:r>
        <w:t>24.5 Staleness</w:t>
      </w:r>
      <w:r>
        <w:tab/>
        <w:t>40</w:t>
      </w:r>
    </w:p>
    <w:p w14:paraId="1725CF5A" w14:textId="77777777" w:rsidR="004D5609" w:rsidRDefault="001E3B79">
      <w:pPr>
        <w:pStyle w:val="TOC11"/>
        <w:tabs>
          <w:tab w:val="right" w:leader="dot" w:pos="8928"/>
        </w:tabs>
      </w:pPr>
      <w:r>
        <w:t>25. Operational Security Workflows</w:t>
      </w:r>
      <w:r>
        <w:tab/>
        <w:t>41</w:t>
      </w:r>
    </w:p>
    <w:p w14:paraId="20906D5D" w14:textId="77777777" w:rsidR="004D5609" w:rsidRDefault="001E3B79">
      <w:pPr>
        <w:pStyle w:val="TOC21"/>
        <w:tabs>
          <w:tab w:val="right" w:leader="dot" w:pos="8928"/>
        </w:tabs>
      </w:pPr>
      <w:r>
        <w:t>25.1 Compromised AGENT</w:t>
      </w:r>
      <w:r>
        <w:tab/>
        <w:t>41</w:t>
      </w:r>
    </w:p>
    <w:p w14:paraId="5FC04F11" w14:textId="77777777" w:rsidR="004D5609" w:rsidRDefault="001E3B79">
      <w:pPr>
        <w:pStyle w:val="TOC21"/>
        <w:tabs>
          <w:tab w:val="right" w:leader="dot" w:pos="8928"/>
        </w:tabs>
      </w:pPr>
      <w:r>
        <w:t>25.2 Suspected Judge Compromise</w:t>
      </w:r>
      <w:r>
        <w:tab/>
        <w:t>41</w:t>
      </w:r>
    </w:p>
    <w:p w14:paraId="6FA6278C" w14:textId="77777777" w:rsidR="004D5609" w:rsidRDefault="001E3B79">
      <w:pPr>
        <w:pStyle w:val="TOC21"/>
        <w:tabs>
          <w:tab w:val="right" w:leader="dot" w:pos="8928"/>
        </w:tabs>
      </w:pPr>
      <w:r>
        <w:t>25.3 Governor Law Tampering</w:t>
      </w:r>
      <w:r>
        <w:tab/>
        <w:t>41</w:t>
      </w:r>
    </w:p>
    <w:p w14:paraId="54482709" w14:textId="77777777" w:rsidR="004D5609" w:rsidRDefault="001E3B79">
      <w:pPr>
        <w:pStyle w:val="TOC21"/>
        <w:tabs>
          <w:tab w:val="right" w:leader="dot" w:pos="8928"/>
        </w:tabs>
      </w:pPr>
      <w:r>
        <w:t>25.4 Customs Failure Open Attempt</w:t>
      </w:r>
      <w:r>
        <w:tab/>
        <w:t>41</w:t>
      </w:r>
    </w:p>
    <w:p w14:paraId="6F0E63CD" w14:textId="77777777" w:rsidR="004D5609" w:rsidRDefault="001E3B79">
      <w:pPr>
        <w:pStyle w:val="TOC21"/>
        <w:tabs>
          <w:tab w:val="right" w:leader="dot" w:pos="8928"/>
        </w:tabs>
      </w:pPr>
      <w:r>
        <w:t>25.5 EDA Credential Compromise</w:t>
      </w:r>
      <w:r>
        <w:tab/>
        <w:t>41</w:t>
      </w:r>
    </w:p>
    <w:p w14:paraId="1617A005" w14:textId="77777777" w:rsidR="004D5609" w:rsidRDefault="001E3B79">
      <w:pPr>
        <w:pStyle w:val="TOC21"/>
        <w:tabs>
          <w:tab w:val="right" w:leader="dot" w:pos="8928"/>
        </w:tabs>
      </w:pPr>
      <w:r>
        <w:t>25.6 Multi-Component Collusion</w:t>
      </w:r>
      <w:r>
        <w:tab/>
        <w:t>41</w:t>
      </w:r>
    </w:p>
    <w:p w14:paraId="23628CB3" w14:textId="77777777" w:rsidR="004D5609" w:rsidRDefault="001E3B79">
      <w:pPr>
        <w:pStyle w:val="TOC21"/>
        <w:tabs>
          <w:tab w:val="right" w:leader="dot" w:pos="8928"/>
        </w:tabs>
      </w:pPr>
      <w:r>
        <w:t>25.7 Governance Service Outage</w:t>
      </w:r>
      <w:r>
        <w:tab/>
        <w:t>42</w:t>
      </w:r>
    </w:p>
    <w:p w14:paraId="16BC814D" w14:textId="77777777" w:rsidR="004D5609" w:rsidRDefault="001E3B79">
      <w:pPr>
        <w:pStyle w:val="TOC21"/>
        <w:tabs>
          <w:tab w:val="right" w:leader="dot" w:pos="8928"/>
        </w:tabs>
      </w:pPr>
      <w:r>
        <w:t>25.8 External Border Bypass</w:t>
      </w:r>
      <w:r>
        <w:tab/>
        <w:t>42</w:t>
      </w:r>
    </w:p>
    <w:p w14:paraId="58B92B62" w14:textId="77777777" w:rsidR="004D5609" w:rsidRDefault="001E3B79">
      <w:pPr>
        <w:pStyle w:val="TOC21"/>
        <w:tabs>
          <w:tab w:val="right" w:leader="dot" w:pos="8928"/>
        </w:tabs>
      </w:pPr>
      <w:r>
        <w:t>25.9 Law-State Substitution</w:t>
      </w:r>
      <w:r>
        <w:tab/>
        <w:t>42</w:t>
      </w:r>
    </w:p>
    <w:p w14:paraId="52C22239" w14:textId="77777777" w:rsidR="004D5609" w:rsidRDefault="001E3B79">
      <w:pPr>
        <w:pStyle w:val="TOC11"/>
        <w:tabs>
          <w:tab w:val="right" w:leader="dot" w:pos="8928"/>
        </w:tabs>
      </w:pPr>
      <w:r>
        <w:t>26. Relationship to Existing Security Architecture</w:t>
      </w:r>
      <w:r>
        <w:tab/>
        <w:t>43</w:t>
      </w:r>
    </w:p>
    <w:p w14:paraId="7CA7B374" w14:textId="77777777" w:rsidR="004D5609" w:rsidRDefault="001E3B79">
      <w:pPr>
        <w:pStyle w:val="TOC11"/>
        <w:tabs>
          <w:tab w:val="right" w:leader="dot" w:pos="8928"/>
        </w:tabs>
      </w:pPr>
      <w:r>
        <w:t>27. Framework Alignment and Gap Analysis</w:t>
      </w:r>
      <w:r>
        <w:tab/>
        <w:t>45</w:t>
      </w:r>
    </w:p>
    <w:p w14:paraId="489C65AC" w14:textId="77777777" w:rsidR="004D5609" w:rsidRDefault="001E3B79">
      <w:pPr>
        <w:pStyle w:val="TOC11"/>
        <w:tabs>
          <w:tab w:val="right" w:leader="dot" w:pos="8928"/>
        </w:tabs>
      </w:pPr>
      <w:r>
        <w:t>28. Related Work and Architectural Differentiation</w:t>
      </w:r>
      <w:r>
        <w:tab/>
        <w:t>47</w:t>
      </w:r>
    </w:p>
    <w:p w14:paraId="32F54D21" w14:textId="77777777" w:rsidR="004D5609" w:rsidRDefault="001E3B79">
      <w:pPr>
        <w:pStyle w:val="TOC11"/>
        <w:tabs>
          <w:tab w:val="right" w:leader="dot" w:pos="8928"/>
        </w:tabs>
      </w:pPr>
      <w:r>
        <w:t>29. Phase IV Conformance Model</w:t>
      </w:r>
      <w:r>
        <w:tab/>
        <w:t>48</w:t>
      </w:r>
    </w:p>
    <w:p w14:paraId="079CB612" w14:textId="77777777" w:rsidR="004D5609" w:rsidRDefault="001E3B79">
      <w:pPr>
        <w:pStyle w:val="TOC11"/>
        <w:tabs>
          <w:tab w:val="right" w:leader="dot" w:pos="8928"/>
        </w:tabs>
      </w:pPr>
      <w:r>
        <w:t>30. Relationship to Phases I-III</w:t>
      </w:r>
      <w:r>
        <w:tab/>
        <w:t>50</w:t>
      </w:r>
    </w:p>
    <w:p w14:paraId="2201842B" w14:textId="77777777" w:rsidR="004D5609" w:rsidRDefault="001E3B79">
      <w:pPr>
        <w:pStyle w:val="TOC11"/>
        <w:tabs>
          <w:tab w:val="right" w:leader="dot" w:pos="8928"/>
        </w:tabs>
      </w:pPr>
      <w:r>
        <w:t>31. Future Work</w:t>
      </w:r>
      <w:r>
        <w:tab/>
        <w:t>51</w:t>
      </w:r>
    </w:p>
    <w:p w14:paraId="2F381EDE" w14:textId="77777777" w:rsidR="004D5609" w:rsidRDefault="001E3B79">
      <w:pPr>
        <w:pStyle w:val="TOC11"/>
        <w:tabs>
          <w:tab w:val="right" w:leader="dot" w:pos="8928"/>
        </w:tabs>
      </w:pPr>
      <w:r>
        <w:t>32. Conclusion</w:t>
      </w:r>
      <w:r>
        <w:tab/>
        <w:t>52</w:t>
      </w:r>
    </w:p>
    <w:p w14:paraId="1704FBCC" w14:textId="77777777" w:rsidR="004D5609" w:rsidRDefault="001E3B79">
      <w:pPr>
        <w:pStyle w:val="TOC11"/>
        <w:tabs>
          <w:tab w:val="right" w:leader="dot" w:pos="8928"/>
        </w:tabs>
      </w:pPr>
      <w:r>
        <w:t>Appendices</w:t>
      </w:r>
      <w:r>
        <w:tab/>
        <w:t>53</w:t>
      </w:r>
    </w:p>
    <w:p w14:paraId="353C9016" w14:textId="77777777" w:rsidR="004D5609" w:rsidRDefault="001E3B79">
      <w:pPr>
        <w:pStyle w:val="TOC11"/>
        <w:tabs>
          <w:tab w:val="right" w:leader="dot" w:pos="8928"/>
        </w:tabs>
      </w:pPr>
      <w:r>
        <w:t>Appendix A. Phase IV Threat Domains</w:t>
      </w:r>
      <w:r>
        <w:tab/>
        <w:t>53</w:t>
      </w:r>
    </w:p>
    <w:p w14:paraId="6F7060B3" w14:textId="77777777" w:rsidR="004D5609" w:rsidRDefault="001E3B79">
      <w:pPr>
        <w:pStyle w:val="TOC11"/>
        <w:tabs>
          <w:tab w:val="right" w:leader="dot" w:pos="8928"/>
        </w:tabs>
      </w:pPr>
      <w:r>
        <w:t>Appendix B. Governance Escape Catalog</w:t>
      </w:r>
      <w:r>
        <w:tab/>
        <w:t>53</w:t>
      </w:r>
    </w:p>
    <w:p w14:paraId="453AA285" w14:textId="77777777" w:rsidR="004D5609" w:rsidRDefault="001E3B79">
      <w:pPr>
        <w:pStyle w:val="TOC11"/>
        <w:tabs>
          <w:tab w:val="right" w:leader="dot" w:pos="8928"/>
        </w:tabs>
      </w:pPr>
      <w:r>
        <w:t>Appendix C. Compromise Response Matrix</w:t>
      </w:r>
      <w:r>
        <w:tab/>
        <w:t>54</w:t>
      </w:r>
    </w:p>
    <w:p w14:paraId="7579ACF1" w14:textId="77777777" w:rsidR="004D5609" w:rsidRDefault="001E3B79">
      <w:pPr>
        <w:pStyle w:val="TOC11"/>
        <w:tabs>
          <w:tab w:val="right" w:leader="dot" w:pos="8928"/>
        </w:tabs>
      </w:pPr>
      <w:r>
        <w:t>Appendix D. Degraded Operation States</w:t>
      </w:r>
      <w:r>
        <w:tab/>
        <w:t>55</w:t>
      </w:r>
    </w:p>
    <w:p w14:paraId="57EC9794" w14:textId="77777777" w:rsidR="004D5609" w:rsidRDefault="001E3B79">
      <w:pPr>
        <w:pStyle w:val="TOC11"/>
        <w:tabs>
          <w:tab w:val="right" w:leader="dot" w:pos="8928"/>
        </w:tabs>
      </w:pPr>
      <w:r>
        <w:t>Appendix E. Trusted Recovery Checklist</w:t>
      </w:r>
      <w:r>
        <w:tab/>
        <w:t>55</w:t>
      </w:r>
    </w:p>
    <w:p w14:paraId="2A7FF6B0" w14:textId="77777777" w:rsidR="004D5609" w:rsidRDefault="001E3B79">
      <w:pPr>
        <w:pStyle w:val="TOC11"/>
        <w:tabs>
          <w:tab w:val="right" w:leader="dot" w:pos="8928"/>
        </w:tabs>
      </w:pPr>
      <w:r>
        <w:t>Appendix F. Evidence Integrity Requirements</w:t>
      </w:r>
      <w:r>
        <w:tab/>
        <w:t>56</w:t>
      </w:r>
    </w:p>
    <w:p w14:paraId="0A278353" w14:textId="77777777" w:rsidR="004D5609" w:rsidRDefault="001E3B79">
      <w:pPr>
        <w:pStyle w:val="TOC11"/>
        <w:tabs>
          <w:tab w:val="right" w:leader="dot" w:pos="8928"/>
        </w:tabs>
      </w:pPr>
      <w:r>
        <w:t>Appendix G. Collusion Review Questions</w:t>
      </w:r>
      <w:r>
        <w:tab/>
        <w:t>56</w:t>
      </w:r>
    </w:p>
    <w:p w14:paraId="28E5C246" w14:textId="77777777" w:rsidR="004D5609" w:rsidRDefault="001E3B79">
      <w:pPr>
        <w:pStyle w:val="TOC11"/>
        <w:tabs>
          <w:tab w:val="right" w:leader="dot" w:pos="8928"/>
        </w:tabs>
      </w:pPr>
      <w:r>
        <w:t>Appendix H. Example Compromised AGENT Workflow</w:t>
      </w:r>
      <w:r>
        <w:tab/>
        <w:t>57</w:t>
      </w:r>
    </w:p>
    <w:p w14:paraId="115AB6F9" w14:textId="77777777" w:rsidR="004D5609" w:rsidRDefault="001E3B79">
      <w:pPr>
        <w:pStyle w:val="TOC11"/>
        <w:tabs>
          <w:tab w:val="right" w:leader="dot" w:pos="8928"/>
        </w:tabs>
      </w:pPr>
      <w:r>
        <w:lastRenderedPageBreak/>
        <w:t>Appendix I. Framework Mapping Summary</w:t>
      </w:r>
      <w:r>
        <w:tab/>
        <w:t>57</w:t>
      </w:r>
    </w:p>
    <w:p w14:paraId="602A2321" w14:textId="77777777" w:rsidR="004D5609" w:rsidRDefault="001E3B79">
      <w:pPr>
        <w:pStyle w:val="TOC11"/>
        <w:tabs>
          <w:tab w:val="right" w:leader="dot" w:pos="8928"/>
        </w:tabs>
      </w:pPr>
      <w:r>
        <w:t>Appendix J. Phase IV Conformance Checklist</w:t>
      </w:r>
      <w:r>
        <w:tab/>
        <w:t>57</w:t>
      </w:r>
    </w:p>
    <w:p w14:paraId="4B929D6D" w14:textId="77777777" w:rsidR="004D5609" w:rsidRDefault="001E3B79">
      <w:pPr>
        <w:pStyle w:val="TOC11"/>
        <w:tabs>
          <w:tab w:val="right" w:leader="dot" w:pos="8928"/>
        </w:tabs>
      </w:pPr>
      <w:r>
        <w:t>References</w:t>
      </w:r>
      <w:r>
        <w:tab/>
        <w:t>61</w:t>
      </w:r>
    </w:p>
    <w:p w14:paraId="52AE42C7" w14:textId="77777777" w:rsidR="004D5609" w:rsidRDefault="001E3B79">
      <w:pPr>
        <w:pStyle w:val="TOC21"/>
        <w:tabs>
          <w:tab w:val="right" w:leader="dot" w:pos="8928"/>
        </w:tabs>
      </w:pPr>
      <w:r>
        <w:t>Reference and Alignment Note</w:t>
      </w:r>
      <w:r>
        <w:tab/>
        <w:t>61</w:t>
      </w:r>
    </w:p>
    <w:p w14:paraId="0244A084" w14:textId="77777777" w:rsidR="004D5609" w:rsidRDefault="001E3B79">
      <w:pPr>
        <w:pStyle w:val="Heading1"/>
        <w:pageBreakBefore/>
      </w:pPr>
      <w:r>
        <w:lastRenderedPageBreak/>
        <w:t>1. Purpose and Scope</w:t>
      </w:r>
    </w:p>
    <w:p w14:paraId="1DCEA1BA" w14:textId="77777777" w:rsidR="004D5609" w:rsidRDefault="001E3B79">
      <w:pPr>
        <w:pStyle w:val="Heading2"/>
      </w:pPr>
      <w:r>
        <w:t>1.1 Purpose</w:t>
      </w:r>
    </w:p>
    <w:p w14:paraId="1B1F11C6" w14:textId="77777777" w:rsidR="004D5609" w:rsidRDefault="001E3B79">
      <w:r>
        <w:t>Phase IV defines how JAZB preserves legitimate governance when components are attacked, unavailable, corrupted, deceived, or bypassed.</w:t>
      </w:r>
    </w:p>
    <w:p w14:paraId="11F9A210" w14:textId="77777777" w:rsidR="004D5609" w:rsidRDefault="001E3B79">
      <w:pPr>
        <w:pStyle w:val="Heading2"/>
      </w:pPr>
      <w:r>
        <w:t>1.2 Security Assumption</w:t>
      </w:r>
    </w:p>
    <w:p w14:paraId="30CAFE14" w14:textId="77777777" w:rsidR="004D5609" w:rsidRDefault="001E3B79">
      <w:r>
        <w:t>No component is assumed permanently trustworthy merely because it belongs to the JAZB architecture.</w:t>
      </w:r>
    </w:p>
    <w:p w14:paraId="76821CEE" w14:textId="77777777" w:rsidR="004D5609" w:rsidRDefault="001E3B79">
      <w:pPr>
        <w:pStyle w:val="Heading2"/>
      </w:pPr>
      <w:r>
        <w:t>1.3 Resilience Objective</w:t>
      </w:r>
    </w:p>
    <w:p w14:paraId="789CC43A" w14:textId="77777777" w:rsidR="004D5609" w:rsidRDefault="001E3B79">
      <w:r>
        <w:t>The objective is to constrain blast radius, preserve evidence, prevent unauthorized Authority expansion, restore trusted governance, and learn through human-controlled improvement.</w:t>
      </w:r>
    </w:p>
    <w:p w14:paraId="3120E952" w14:textId="77777777" w:rsidR="004D5609" w:rsidRDefault="001E3B79">
      <w:pPr>
        <w:pStyle w:val="Heading2"/>
      </w:pPr>
      <w:r>
        <w:t>1.4 Scope</w:t>
      </w:r>
    </w:p>
    <w:p w14:paraId="56A3B931" w14:textId="77777777" w:rsidR="004D5609" w:rsidRDefault="001E3B79">
      <w:r>
        <w:t>Phase IV covers compromise, Governance Escape, collusion, Law-state integrity, availability, degraded operation, containment, revocation, recovery, evidence, and restoration across the JAZB architecture, including the actual external Organizational Boundary governed by Enterprise AI Customs.</w:t>
      </w:r>
    </w:p>
    <w:p w14:paraId="620474CD" w14:textId="77777777" w:rsidR="004D5609" w:rsidRDefault="001E3B79">
      <w:pPr>
        <w:pStyle w:val="Heading2"/>
      </w:pPr>
      <w:r>
        <w:t>1.5 Out of Scope</w:t>
      </w:r>
    </w:p>
    <w:p w14:paraId="6001BACE" w14:textId="77777777" w:rsidR="004D5609" w:rsidRDefault="001E3B79">
      <w:r>
        <w:t>This publication does not prescribe a particular SIEM, EDR, cryptographic system, backup product, identity provider, model-security product, or incident-response vendor. It also does not replace organizational incident-response plans or applicable legal obligations.</w:t>
      </w:r>
    </w:p>
    <w:p w14:paraId="3D6864FA" w14:textId="77777777" w:rsidR="004D5609" w:rsidRDefault="001E3B79">
      <w:pPr>
        <w:jc w:val="center"/>
      </w:pPr>
      <w:r>
        <w:rPr>
          <w:noProof/>
        </w:rPr>
        <w:lastRenderedPageBreak/>
        <w:drawing>
          <wp:inline distT="0" distB="0" distL="0" distR="0" wp14:anchorId="0B3628A3" wp14:editId="37C1A7DE">
            <wp:extent cx="5760720" cy="4045292"/>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lience_cycle.png"/>
                    <pic:cNvPicPr/>
                  </pic:nvPicPr>
                  <pic:blipFill>
                    <a:blip r:embed="rId8"/>
                    <a:stretch>
                      <a:fillRect/>
                    </a:stretch>
                  </pic:blipFill>
                  <pic:spPr>
                    <a:xfrm>
                      <a:off x="0" y="0"/>
                      <a:ext cx="5760720" cy="4045292"/>
                    </a:xfrm>
                    <a:prstGeom prst="rect">
                      <a:avLst/>
                    </a:prstGeom>
                  </pic:spPr>
                </pic:pic>
              </a:graphicData>
            </a:graphic>
          </wp:inline>
        </w:drawing>
      </w:r>
    </w:p>
    <w:p w14:paraId="68F69320" w14:textId="77777777" w:rsidR="004D5609" w:rsidRDefault="001E3B79">
      <w:pPr>
        <w:pStyle w:val="FigureCaption"/>
        <w:jc w:val="center"/>
      </w:pPr>
      <w:r>
        <w:t>Figure 1. JAZB resilience lifecycle. Resilience preserves or restores legitimate governance rather than merely service availability.</w:t>
      </w:r>
    </w:p>
    <w:p w14:paraId="56771754" w14:textId="77777777" w:rsidR="004D5609" w:rsidRDefault="001E3B79">
      <w:pPr>
        <w:pStyle w:val="Heading1"/>
        <w:pageBreakBefore/>
      </w:pPr>
      <w:r>
        <w:lastRenderedPageBreak/>
        <w:t>2. Phase IV Security Doctrine</w:t>
      </w:r>
    </w:p>
    <w:p w14:paraId="31C6D027" w14:textId="77777777" w:rsidR="004D5609" w:rsidRDefault="001E3B79">
      <w:pPr>
        <w:pStyle w:val="Heading2"/>
      </w:pPr>
      <w:r>
        <w:t>2.1 Compromise does not create Authority.</w:t>
      </w:r>
    </w:p>
    <w:p w14:paraId="332C2B74" w14:textId="77777777" w:rsidR="004D5609" w:rsidRDefault="001E3B79">
      <w:r>
        <w:t>Compromise does not create Authority.</w:t>
      </w:r>
    </w:p>
    <w:p w14:paraId="408BDF53" w14:textId="77777777" w:rsidR="004D5609" w:rsidRDefault="001E3B79">
      <w:pPr>
        <w:pStyle w:val="Heading2"/>
      </w:pPr>
      <w:r>
        <w:t>2.2 Technical success does not establish legitimacy.</w:t>
      </w:r>
    </w:p>
    <w:p w14:paraId="5103595B" w14:textId="77777777" w:rsidR="004D5609" w:rsidRDefault="001E3B79">
      <w:r>
        <w:t>Technical success does not establish legitimacy.</w:t>
      </w:r>
    </w:p>
    <w:p w14:paraId="0887C89C" w14:textId="77777777" w:rsidR="004D5609" w:rsidRDefault="001E3B79">
      <w:pPr>
        <w:pStyle w:val="Heading2"/>
      </w:pPr>
      <w:r>
        <w:t>2.3 Failure must not silently expand Authority.</w:t>
      </w:r>
    </w:p>
    <w:p w14:paraId="5C27C643" w14:textId="77777777" w:rsidR="004D5609" w:rsidRDefault="001E3B79">
      <w:r>
        <w:t>Failure must not silently expand Authority.</w:t>
      </w:r>
    </w:p>
    <w:p w14:paraId="7CEDDE04" w14:textId="77777777" w:rsidR="004D5609" w:rsidRDefault="001E3B79">
      <w:pPr>
        <w:pStyle w:val="Heading2"/>
      </w:pPr>
      <w:r>
        <w:t>2.4 Unknown governance state is not equivalent to authorization.</w:t>
      </w:r>
    </w:p>
    <w:p w14:paraId="4C6B2BF3" w14:textId="77777777" w:rsidR="004D5609" w:rsidRDefault="001E3B79">
      <w:r>
        <w:t>Unknown governance state is not equivalent to authorization.</w:t>
      </w:r>
    </w:p>
    <w:p w14:paraId="4681E3B7" w14:textId="77777777" w:rsidR="004D5609" w:rsidRDefault="001E3B79">
      <w:pPr>
        <w:pStyle w:val="Heading2"/>
      </w:pPr>
      <w:r>
        <w:t>2.5 Law integrity must be independently recoverable.</w:t>
      </w:r>
    </w:p>
    <w:p w14:paraId="0009C68A" w14:textId="77777777" w:rsidR="004D5609" w:rsidRDefault="001E3B79">
      <w:r>
        <w:t>Law integrity must be independently recoverable.</w:t>
      </w:r>
    </w:p>
    <w:p w14:paraId="1212548F" w14:textId="77777777" w:rsidR="004D5609" w:rsidRDefault="001E3B79">
      <w:pPr>
        <w:pStyle w:val="Heading2"/>
      </w:pPr>
      <w:r>
        <w:t>2.6 Evidence must survive the events it is intended to explain.</w:t>
      </w:r>
    </w:p>
    <w:p w14:paraId="64429CCF" w14:textId="77777777" w:rsidR="004D5609" w:rsidRDefault="001E3B79">
      <w:r>
        <w:t>Evidence must survive the events it is intended to explain.</w:t>
      </w:r>
    </w:p>
    <w:p w14:paraId="6A8694CC" w14:textId="77777777" w:rsidR="004D5609" w:rsidRDefault="001E3B79">
      <w:pPr>
        <w:pStyle w:val="Heading2"/>
      </w:pPr>
      <w:r>
        <w:t>2.7 Revocation must be able to terminate delegated Authority faster than ordinary expiration when risk requires it.</w:t>
      </w:r>
    </w:p>
    <w:p w14:paraId="48073771" w14:textId="77777777" w:rsidR="004D5609" w:rsidRDefault="001E3B79">
      <w:r>
        <w:t>Revocation must be able to terminate delegated Authority faster than ordinary expiration when risk requires it.</w:t>
      </w:r>
    </w:p>
    <w:p w14:paraId="57E6C204" w14:textId="77777777" w:rsidR="004D5609" w:rsidRDefault="001E3B79">
      <w:pPr>
        <w:pStyle w:val="Heading2"/>
      </w:pPr>
      <w:r>
        <w:t>2.8 Recovery must restore a trusted Chain of Authority before normal high-risk operation resumes.</w:t>
      </w:r>
    </w:p>
    <w:p w14:paraId="4AADF6BC" w14:textId="77777777" w:rsidR="004D5609" w:rsidRDefault="001E3B79">
      <w:r>
        <w:t>Recovery must restore a trusted Chain of Authority before normal high-risk operation resumes.</w:t>
      </w:r>
    </w:p>
    <w:p w14:paraId="0EDF57A0" w14:textId="77777777" w:rsidR="004D5609" w:rsidRDefault="001E3B79">
      <w:pPr>
        <w:pStyle w:val="Heading2"/>
      </w:pPr>
      <w:r>
        <w:t>2.9 No autonomous component should be able to erase the evidence needed to review its own actions.</w:t>
      </w:r>
    </w:p>
    <w:p w14:paraId="293159FC" w14:textId="77777777" w:rsidR="004D5609" w:rsidRDefault="001E3B79">
      <w:r>
        <w:t>No autonomous component should be able to erase the evidence needed to review its own actions.</w:t>
      </w:r>
    </w:p>
    <w:p w14:paraId="6555EF9D" w14:textId="77777777" w:rsidR="004D5609" w:rsidRDefault="001E3B79">
      <w:pPr>
        <w:pStyle w:val="Heading2"/>
      </w:pPr>
      <w:r>
        <w:t>2.10 Separation of Law, interpretation, and execution must continue during incident response.</w:t>
      </w:r>
    </w:p>
    <w:p w14:paraId="2CD6366C" w14:textId="77777777" w:rsidR="004D5609" w:rsidRDefault="001E3B79">
      <w:r>
        <w:t>Separation of Law, interpretation, and execution must continue during incident response.</w:t>
      </w:r>
    </w:p>
    <w:p w14:paraId="30F2A5A7" w14:textId="77777777" w:rsidR="004D5609" w:rsidRDefault="001E3B79">
      <w:pPr>
        <w:pStyle w:val="Heading2"/>
      </w:pPr>
      <w:r>
        <w:t>2.11 Emergency governance remains governed Authority.</w:t>
      </w:r>
    </w:p>
    <w:p w14:paraId="67C9B807" w14:textId="77777777" w:rsidR="004D5609" w:rsidRDefault="001E3B79">
      <w:r>
        <w:t>Emergency governance remains governed Authority.</w:t>
      </w:r>
    </w:p>
    <w:p w14:paraId="40A5E5DF" w14:textId="77777777" w:rsidR="004D5609" w:rsidRDefault="001E3B79">
      <w:pPr>
        <w:pStyle w:val="Heading2"/>
      </w:pPr>
      <w:r>
        <w:lastRenderedPageBreak/>
        <w:t>2.12 Human review may change Law after an incident; compromised AI may not change Law to accommodate its own behavior.</w:t>
      </w:r>
    </w:p>
    <w:p w14:paraId="3770631F" w14:textId="77777777" w:rsidR="004D5609" w:rsidRDefault="001E3B79">
      <w:pPr>
        <w:pStyle w:val="Heading2"/>
      </w:pPr>
      <w:r>
        <w:t>2.13 A proposal is not Law.</w:t>
      </w:r>
    </w:p>
    <w:p w14:paraId="6D975E32" w14:textId="77777777" w:rsidR="004D5609" w:rsidRDefault="001E3B79">
      <w:pPr>
        <w:pStyle w:val="Heading2"/>
      </w:pPr>
      <w:r>
        <w:t>2.14 Compromise of one authorized human cannot establish Law.</w:t>
      </w:r>
    </w:p>
    <w:p w14:paraId="63059E5F" w14:textId="77777777" w:rsidR="004D5609" w:rsidRDefault="001E3B79">
      <w:pPr>
        <w:pStyle w:val="Heading2"/>
      </w:pPr>
      <w:r>
        <w:t>2.15 Internal rerouting does not create another Port.</w:t>
      </w:r>
    </w:p>
    <w:p w14:paraId="6999863D" w14:textId="77777777" w:rsidR="004D5609" w:rsidRDefault="001E3B79">
      <w:pPr>
        <w:pStyle w:val="Heading2"/>
      </w:pPr>
      <w:r>
        <w:t>2.16 True border bypass requires a genuine external path outside governed coverage.</w:t>
      </w:r>
    </w:p>
    <w:p w14:paraId="41BFC94C" w14:textId="77777777" w:rsidR="004D5609" w:rsidRDefault="001E3B79">
      <w:r>
        <w:t>Unmanaged cellular or satellite connectivity, a rogue wireless bridge, an unmanaged secondary ISP circuit, or another external path that avoids the governed Port is a genuine border Governance Escape and must be prevented, detected, contained, evidenced, and recovered from.</w:t>
      </w:r>
    </w:p>
    <w:p w14:paraId="759A3B1A" w14:textId="77777777" w:rsidR="004D5609" w:rsidRDefault="001E3B79">
      <w:r>
        <w:t>Changing an internal proxy, API, application, workload, identity, protocol, or route does not move the transaction outside Border Jurisdiction. External passage remains subject to the actual governed Organizational Boundary and Customs inspection.</w:t>
      </w:r>
    </w:p>
    <w:p w14:paraId="38DA5420" w14:textId="77777777" w:rsidR="004D5609" w:rsidRDefault="001E3B79">
      <w:r>
        <w:t>Access to a Human-Established Law Layer or Authority to draft proposed Law does not confer unilateral Authority to establish it. The minimum Law-establishment threshold is two independently authorized humans, and an Organization may require a larger or role-specific quorum.</w:t>
      </w:r>
    </w:p>
    <w:p w14:paraId="2ADA16E2" w14:textId="77777777" w:rsidR="004D5609" w:rsidRDefault="001E3B79">
      <w:r>
        <w:t>Draft, submitted, validated, or technically committed proposals possess no governing effect until the required human authorization threshold is satisfied and the proposal is formally Established and Activated as Law.</w:t>
      </w:r>
    </w:p>
    <w:p w14:paraId="0BACABFB" w14:textId="77777777" w:rsidR="004D5609" w:rsidRDefault="001E3B79">
      <w:r>
        <w:t>Human review may change Law after an incident; compromised AI may not change Law to accommodate its own behavior.</w:t>
      </w:r>
    </w:p>
    <w:p w14:paraId="7A4E616B" w14:textId="77777777" w:rsidR="004D5609" w:rsidRDefault="001E3B79">
      <w:pPr>
        <w:pStyle w:val="Heading1"/>
        <w:pageBreakBefore/>
      </w:pPr>
      <w:r>
        <w:lastRenderedPageBreak/>
        <w:t>3. Threat and Failure Model</w:t>
      </w:r>
    </w:p>
    <w:p w14:paraId="2BFC50A4" w14:textId="77777777" w:rsidR="004D5609" w:rsidRDefault="001E3B79">
      <w:pPr>
        <w:pStyle w:val="Heading2"/>
      </w:pPr>
      <w:r>
        <w:t>3.1 Adversarial Compromise</w:t>
      </w:r>
    </w:p>
    <w:p w14:paraId="09AE6658" w14:textId="77777777" w:rsidR="004D5609" w:rsidRDefault="001E3B79">
      <w:r>
        <w:t>A component may be deliberately manipulated, exploited, impersonated, or controlled by an attacker.</w:t>
      </w:r>
    </w:p>
    <w:p w14:paraId="0298EB61" w14:textId="77777777" w:rsidR="004D5609" w:rsidRDefault="001E3B79">
      <w:pPr>
        <w:pStyle w:val="Heading2"/>
      </w:pPr>
      <w:r>
        <w:t>3.2 Non-Adversarial Failure</w:t>
      </w:r>
    </w:p>
    <w:p w14:paraId="3F8A9E90" w14:textId="77777777" w:rsidR="004D5609" w:rsidRDefault="001E3B79">
      <w:r>
        <w:t>Software defects, stale state, model errors, outages, misconfiguration, operator error, and dependency failure can create governance consequences even without an attacker.</w:t>
      </w:r>
    </w:p>
    <w:p w14:paraId="43F1C83E" w14:textId="77777777" w:rsidR="004D5609" w:rsidRDefault="001E3B79">
      <w:pPr>
        <w:pStyle w:val="Heading2"/>
      </w:pPr>
      <w:r>
        <w:t>3.3 Governance Manipulation</w:t>
      </w:r>
    </w:p>
    <w:p w14:paraId="2D9BB968" w14:textId="77777777" w:rsidR="004D5609" w:rsidRDefault="001E3B79">
      <w:r>
        <w:t>An adversary may target Law, Authority records, evidence, decision context, identity, delegation, or escalation pathways rather than the protected business resource directly.</w:t>
      </w:r>
    </w:p>
    <w:p w14:paraId="4A249E2D" w14:textId="77777777" w:rsidR="004D5609" w:rsidRDefault="001E3B79">
      <w:pPr>
        <w:pStyle w:val="Heading2"/>
      </w:pPr>
      <w:r>
        <w:t>3.4 Deception and Context Poisoning</w:t>
      </w:r>
    </w:p>
    <w:p w14:paraId="79D5048D" w14:textId="77777777" w:rsidR="004D5609" w:rsidRDefault="001E3B79">
      <w:r>
        <w:t>AI interpretation can be influenced by false, incomplete, poisoned, or adversarial context. Inputs to governance therefore require provenance and validation proportionate to consequence.</w:t>
      </w:r>
    </w:p>
    <w:p w14:paraId="7C1C9E1D" w14:textId="77777777" w:rsidR="004D5609" w:rsidRDefault="001E3B79">
      <w:pPr>
        <w:pStyle w:val="Heading2"/>
      </w:pPr>
      <w:r>
        <w:t>3.5 Insider and Credential Risk</w:t>
      </w:r>
    </w:p>
    <w:p w14:paraId="70EAB957" w14:textId="77777777" w:rsidR="004D5609" w:rsidRDefault="001E3B79">
      <w:r>
        <w:t>A legitimate human or compromised human credential may attempt to misuse governance powers. Human origin does not exempt an action from established Law and evidence requirements.</w:t>
      </w:r>
    </w:p>
    <w:p w14:paraId="77D533B7" w14:textId="77777777" w:rsidR="004D5609" w:rsidRDefault="001E3B79">
      <w:pPr>
        <w:pStyle w:val="Heading2"/>
      </w:pPr>
      <w:r>
        <w:t>3.6 Systemic Failure</w:t>
      </w:r>
    </w:p>
    <w:p w14:paraId="492DF016" w14:textId="77777777" w:rsidR="004D5609" w:rsidRDefault="001E3B79">
      <w:pPr>
        <w:pStyle w:val="Heading2"/>
      </w:pPr>
      <w:r>
        <w:t>3.7 Human Quorum Capture</w:t>
      </w:r>
    </w:p>
    <w:p w14:paraId="02605888" w14:textId="77777777" w:rsidR="004D5609" w:rsidRDefault="001E3B79">
      <w:pPr>
        <w:pStyle w:val="Heading2"/>
      </w:pPr>
      <w:r>
        <w:t>3.8 External Boundary Coverage Failure</w:t>
      </w:r>
    </w:p>
    <w:p w14:paraId="45311965" w14:textId="77777777" w:rsidR="004D5609" w:rsidRDefault="001E3B79">
      <w:r>
        <w:t>A genuine unmanaged external communications path can bypass the governed Customs checkpoint. Such a condition is not an alternate internal route or an additional logical Port created by software; it is a failure of governed external-boundary coverage and a Governance Escape condition.</w:t>
      </w:r>
    </w:p>
    <w:p w14:paraId="07A8162F" w14:textId="77777777" w:rsidR="004D5609" w:rsidRDefault="001E3B79">
      <w:r>
        <w:t>An adversary may attempt to compromise, coerce, or collude with enough independently authorized humans to satisfy a legitimate Law-establishment quorum. JAZB can strengthen authentication, provenance, exact-content binding, independent approval, notification, and evidence, but capture of the legitimate human sovereign quorum is treated as Residual Sovereign Risk rather than machine-originated Authority.</w:t>
      </w:r>
    </w:p>
    <w:p w14:paraId="5667AF10" w14:textId="77777777" w:rsidR="004D5609" w:rsidRDefault="001E3B79">
      <w:r>
        <w:t>Multiple dependencies may fail together, creating conditions in which ordinary assumptions about identity, time, Law availability, evidence, or enforcement are no longer reliable.</w:t>
      </w:r>
    </w:p>
    <w:p w14:paraId="62B3D62C" w14:textId="77777777" w:rsidR="004D5609" w:rsidRDefault="001E3B79">
      <w:pPr>
        <w:jc w:val="center"/>
      </w:pPr>
      <w:r>
        <w:rPr>
          <w:noProof/>
        </w:rPr>
        <w:lastRenderedPageBreak/>
        <w:drawing>
          <wp:inline distT="0" distB="0" distL="0" distR="0" wp14:anchorId="1B51C166" wp14:editId="2A75200D">
            <wp:extent cx="5760720" cy="401424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omise_domains.png"/>
                    <pic:cNvPicPr/>
                  </pic:nvPicPr>
                  <pic:blipFill>
                    <a:blip r:embed="rId9"/>
                    <a:stretch>
                      <a:fillRect/>
                    </a:stretch>
                  </pic:blipFill>
                  <pic:spPr>
                    <a:xfrm>
                      <a:off x="0" y="0"/>
                      <a:ext cx="5760720" cy="4014245"/>
                    </a:xfrm>
                    <a:prstGeom prst="rect">
                      <a:avLst/>
                    </a:prstGeom>
                  </pic:spPr>
                </pic:pic>
              </a:graphicData>
            </a:graphic>
          </wp:inline>
        </w:drawing>
      </w:r>
    </w:p>
    <w:p w14:paraId="282C3C43" w14:textId="77777777" w:rsidR="004D5609" w:rsidRDefault="001E3B79">
      <w:pPr>
        <w:pStyle w:val="FigureCaption"/>
        <w:jc w:val="center"/>
      </w:pPr>
      <w:r>
        <w:t>Figure 2. Principal JAZB compromise and failure domains.</w:t>
      </w:r>
    </w:p>
    <w:p w14:paraId="4410ADDB" w14:textId="77777777" w:rsidR="004D5609" w:rsidRDefault="001E3B79">
      <w:pPr>
        <w:pStyle w:val="Heading1"/>
        <w:pageBreakBefore/>
      </w:pPr>
      <w:r>
        <w:lastRenderedPageBreak/>
        <w:t>4. Security Objectives</w:t>
      </w:r>
    </w:p>
    <w:tbl>
      <w:tblPr>
        <w:tblStyle w:val="TableGrid"/>
        <w:tblW w:w="0" w:type="auto"/>
        <w:jc w:val="center"/>
        <w:tblLook w:val="04A0" w:firstRow="1" w:lastRow="0" w:firstColumn="1" w:lastColumn="0" w:noHBand="0" w:noVBand="1"/>
      </w:tblPr>
      <w:tblGrid>
        <w:gridCol w:w="4896"/>
        <w:gridCol w:w="4896"/>
      </w:tblGrid>
      <w:tr w:rsidR="004D5609" w14:paraId="2BD0E637" w14:textId="77777777">
        <w:trPr>
          <w:cantSplit/>
          <w:tblHeader/>
          <w:jc w:val="center"/>
        </w:trPr>
        <w:tc>
          <w:tcPr>
            <w:tcW w:w="4896" w:type="dxa"/>
            <w:shd w:val="clear" w:color="auto" w:fill="D9EAF7"/>
          </w:tcPr>
          <w:p w14:paraId="4EEA8A64" w14:textId="77777777" w:rsidR="004D5609" w:rsidRDefault="001E3B79">
            <w:r>
              <w:rPr>
                <w:b/>
              </w:rPr>
              <w:t>ID</w:t>
            </w:r>
          </w:p>
        </w:tc>
        <w:tc>
          <w:tcPr>
            <w:tcW w:w="4896" w:type="dxa"/>
            <w:shd w:val="clear" w:color="auto" w:fill="D9EAF7"/>
          </w:tcPr>
          <w:p w14:paraId="16CC0462" w14:textId="77777777" w:rsidR="004D5609" w:rsidRDefault="001E3B79">
            <w:r>
              <w:rPr>
                <w:b/>
              </w:rPr>
              <w:t>Security objective</w:t>
            </w:r>
          </w:p>
        </w:tc>
      </w:tr>
      <w:tr w:rsidR="004D5609" w14:paraId="28FC57F4" w14:textId="77777777">
        <w:trPr>
          <w:cantSplit/>
          <w:jc w:val="center"/>
        </w:trPr>
        <w:tc>
          <w:tcPr>
            <w:tcW w:w="4896" w:type="dxa"/>
            <w:vAlign w:val="center"/>
          </w:tcPr>
          <w:p w14:paraId="081C91D1" w14:textId="77777777" w:rsidR="004D5609" w:rsidRDefault="001E3B79">
            <w:r>
              <w:t>SO-01</w:t>
            </w:r>
          </w:p>
        </w:tc>
        <w:tc>
          <w:tcPr>
            <w:tcW w:w="4896" w:type="dxa"/>
            <w:vAlign w:val="center"/>
          </w:tcPr>
          <w:p w14:paraId="4B12BD7E" w14:textId="77777777" w:rsidR="004D5609" w:rsidRDefault="001E3B79">
            <w:r>
              <w:t>Preserve human sovereignty over Law and Authority, including multi-human Law establishment.</w:t>
            </w:r>
          </w:p>
        </w:tc>
      </w:tr>
      <w:tr w:rsidR="004D5609" w14:paraId="6DBBE866" w14:textId="77777777">
        <w:trPr>
          <w:cantSplit/>
          <w:jc w:val="center"/>
        </w:trPr>
        <w:tc>
          <w:tcPr>
            <w:tcW w:w="4896" w:type="dxa"/>
            <w:vAlign w:val="center"/>
          </w:tcPr>
          <w:p w14:paraId="73C6E28F" w14:textId="77777777" w:rsidR="004D5609" w:rsidRDefault="001E3B79">
            <w:r>
              <w:t>SO-02</w:t>
            </w:r>
          </w:p>
        </w:tc>
        <w:tc>
          <w:tcPr>
            <w:tcW w:w="4896" w:type="dxa"/>
            <w:vAlign w:val="center"/>
          </w:tcPr>
          <w:p w14:paraId="2FEE8D9F" w14:textId="77777777" w:rsidR="004D5609" w:rsidRDefault="001E3B79">
            <w:r>
              <w:t>Prevent compromise, technical capability, or identity possession from enlarging legitimate Authority.</w:t>
            </w:r>
          </w:p>
        </w:tc>
      </w:tr>
      <w:tr w:rsidR="004D5609" w14:paraId="5F1C5137" w14:textId="77777777">
        <w:trPr>
          <w:cantSplit/>
          <w:jc w:val="center"/>
        </w:trPr>
        <w:tc>
          <w:tcPr>
            <w:tcW w:w="4896" w:type="dxa"/>
            <w:vAlign w:val="center"/>
          </w:tcPr>
          <w:p w14:paraId="5CCF7083" w14:textId="77777777" w:rsidR="004D5609" w:rsidRDefault="001E3B79">
            <w:r>
              <w:t>SO-03</w:t>
            </w:r>
          </w:p>
        </w:tc>
        <w:tc>
          <w:tcPr>
            <w:tcW w:w="4896" w:type="dxa"/>
            <w:vAlign w:val="center"/>
          </w:tcPr>
          <w:p w14:paraId="1D1C3B51" w14:textId="77777777" w:rsidR="004D5609" w:rsidRDefault="001E3B79">
            <w:r>
              <w:t>Constrain each component to bounded functions and jurisdictions.</w:t>
            </w:r>
          </w:p>
        </w:tc>
      </w:tr>
      <w:tr w:rsidR="004D5609" w14:paraId="2BBF5FBB" w14:textId="77777777">
        <w:trPr>
          <w:cantSplit/>
          <w:jc w:val="center"/>
        </w:trPr>
        <w:tc>
          <w:tcPr>
            <w:tcW w:w="4896" w:type="dxa"/>
            <w:vAlign w:val="center"/>
          </w:tcPr>
          <w:p w14:paraId="5C648D0F" w14:textId="77777777" w:rsidR="004D5609" w:rsidRDefault="001E3B79">
            <w:r>
              <w:t>SO-04</w:t>
            </w:r>
          </w:p>
        </w:tc>
        <w:tc>
          <w:tcPr>
            <w:tcW w:w="4896" w:type="dxa"/>
            <w:vAlign w:val="center"/>
          </w:tcPr>
          <w:p w14:paraId="18846FBD" w14:textId="77777777" w:rsidR="004D5609" w:rsidRDefault="001E3B79">
            <w:r>
              <w:t>Detect and surface Governance Escape, Law-state substitution, boundary-coverage failure, and integrity failures.</w:t>
            </w:r>
          </w:p>
        </w:tc>
      </w:tr>
      <w:tr w:rsidR="004D5609" w14:paraId="6CA1E320" w14:textId="77777777">
        <w:trPr>
          <w:cantSplit/>
          <w:jc w:val="center"/>
        </w:trPr>
        <w:tc>
          <w:tcPr>
            <w:tcW w:w="4896" w:type="dxa"/>
            <w:vAlign w:val="center"/>
          </w:tcPr>
          <w:p w14:paraId="67C85A01" w14:textId="77777777" w:rsidR="004D5609" w:rsidRDefault="001E3B79">
            <w:r>
              <w:t>SO-05</w:t>
            </w:r>
          </w:p>
        </w:tc>
        <w:tc>
          <w:tcPr>
            <w:tcW w:w="4896" w:type="dxa"/>
            <w:vAlign w:val="center"/>
          </w:tcPr>
          <w:p w14:paraId="0C31C6BC" w14:textId="77777777" w:rsidR="004D5609" w:rsidRDefault="001E3B79">
            <w:r>
              <w:t>Preserve Chain of Authority and Chain of Evidence, including Law approval provenance.</w:t>
            </w:r>
          </w:p>
        </w:tc>
      </w:tr>
      <w:tr w:rsidR="004D5609" w14:paraId="6C431A20" w14:textId="77777777">
        <w:trPr>
          <w:cantSplit/>
          <w:jc w:val="center"/>
        </w:trPr>
        <w:tc>
          <w:tcPr>
            <w:tcW w:w="4896" w:type="dxa"/>
            <w:vAlign w:val="center"/>
          </w:tcPr>
          <w:p w14:paraId="199331BF" w14:textId="77777777" w:rsidR="004D5609" w:rsidRDefault="001E3B79">
            <w:r>
              <w:t>SO-06</w:t>
            </w:r>
          </w:p>
        </w:tc>
        <w:tc>
          <w:tcPr>
            <w:tcW w:w="4896" w:type="dxa"/>
            <w:vAlign w:val="center"/>
          </w:tcPr>
          <w:p w14:paraId="3EE82E40" w14:textId="77777777" w:rsidR="004D5609" w:rsidRDefault="001E3B79">
            <w:r>
              <w:t>Support rapid revocation, containment, and isolation.</w:t>
            </w:r>
          </w:p>
        </w:tc>
      </w:tr>
      <w:tr w:rsidR="004D5609" w14:paraId="7B6CA3D7" w14:textId="77777777">
        <w:trPr>
          <w:cantSplit/>
          <w:jc w:val="center"/>
        </w:trPr>
        <w:tc>
          <w:tcPr>
            <w:tcW w:w="4896" w:type="dxa"/>
            <w:vAlign w:val="center"/>
          </w:tcPr>
          <w:p w14:paraId="654E2566" w14:textId="77777777" w:rsidR="004D5609" w:rsidRDefault="001E3B79">
            <w:r>
              <w:t>SO-07</w:t>
            </w:r>
          </w:p>
        </w:tc>
        <w:tc>
          <w:tcPr>
            <w:tcW w:w="4896" w:type="dxa"/>
            <w:vAlign w:val="center"/>
          </w:tcPr>
          <w:p w14:paraId="01FDA9ED" w14:textId="77777777" w:rsidR="004D5609" w:rsidRDefault="001E3B79">
            <w:r>
              <w:t>Fail toward known safe states when high-impact governance cannot be validated.</w:t>
            </w:r>
          </w:p>
        </w:tc>
      </w:tr>
      <w:tr w:rsidR="004D5609" w14:paraId="4E24FE70" w14:textId="77777777">
        <w:trPr>
          <w:cantSplit/>
          <w:jc w:val="center"/>
        </w:trPr>
        <w:tc>
          <w:tcPr>
            <w:tcW w:w="4896" w:type="dxa"/>
            <w:vAlign w:val="center"/>
          </w:tcPr>
          <w:p w14:paraId="11D65889" w14:textId="77777777" w:rsidR="004D5609" w:rsidRDefault="001E3B79">
            <w:r>
              <w:t>SO-08</w:t>
            </w:r>
          </w:p>
        </w:tc>
        <w:tc>
          <w:tcPr>
            <w:tcW w:w="4896" w:type="dxa"/>
            <w:vAlign w:val="center"/>
          </w:tcPr>
          <w:p w14:paraId="670F39B0" w14:textId="77777777" w:rsidR="004D5609" w:rsidRDefault="001E3B79">
            <w:r>
              <w:t>Restore trustworthy Established and Active Law, identity, interpretation, enforcement, boundary coverage, and evidence after compromise.</w:t>
            </w:r>
          </w:p>
        </w:tc>
      </w:tr>
      <w:tr w:rsidR="004D5609" w14:paraId="0AC3D805" w14:textId="77777777">
        <w:trPr>
          <w:cantSplit/>
          <w:jc w:val="center"/>
        </w:trPr>
        <w:tc>
          <w:tcPr>
            <w:tcW w:w="4896" w:type="dxa"/>
            <w:vAlign w:val="center"/>
          </w:tcPr>
          <w:p w14:paraId="7C41DEEF" w14:textId="77777777" w:rsidR="004D5609" w:rsidRDefault="001E3B79">
            <w:r>
              <w:t>SO-09</w:t>
            </w:r>
          </w:p>
        </w:tc>
        <w:tc>
          <w:tcPr>
            <w:tcW w:w="4896" w:type="dxa"/>
            <w:vAlign w:val="center"/>
          </w:tcPr>
          <w:p w14:paraId="06126546" w14:textId="77777777" w:rsidR="004D5609" w:rsidRDefault="001E3B79">
            <w:r>
              <w:t>Maintain independent, predefined, multi-human emergency governance.</w:t>
            </w:r>
          </w:p>
        </w:tc>
      </w:tr>
      <w:tr w:rsidR="004D5609" w14:paraId="735C8A5D" w14:textId="77777777">
        <w:trPr>
          <w:cantSplit/>
          <w:jc w:val="center"/>
        </w:trPr>
        <w:tc>
          <w:tcPr>
            <w:tcW w:w="4896" w:type="dxa"/>
            <w:vAlign w:val="center"/>
          </w:tcPr>
          <w:p w14:paraId="1642E407" w14:textId="77777777" w:rsidR="004D5609" w:rsidRDefault="001E3B79">
            <w:r>
              <w:t>SO-10</w:t>
            </w:r>
          </w:p>
        </w:tc>
        <w:tc>
          <w:tcPr>
            <w:tcW w:w="4896" w:type="dxa"/>
            <w:vAlign w:val="center"/>
          </w:tcPr>
          <w:p w14:paraId="1F329A77" w14:textId="77777777" w:rsidR="004D5609" w:rsidRDefault="001E3B79">
            <w:r>
              <w:t>Convert lessons learned into human-approved governance improvements through the normal Law Establishment Lifecycle.</w:t>
            </w:r>
          </w:p>
        </w:tc>
      </w:tr>
    </w:tbl>
    <w:p w14:paraId="40350866" w14:textId="77777777" w:rsidR="004D5609" w:rsidRDefault="001E3B79">
      <w:pPr>
        <w:pStyle w:val="Heading1"/>
        <w:pageBreakBefore/>
      </w:pPr>
      <w:r>
        <w:lastRenderedPageBreak/>
        <w:t>5. Governance Escape Resistance</w:t>
      </w:r>
    </w:p>
    <w:p w14:paraId="4D8FF936" w14:textId="77777777" w:rsidR="004D5609" w:rsidRDefault="001E3B79">
      <w:pPr>
        <w:pStyle w:val="Heading2"/>
      </w:pPr>
      <w:r>
        <w:t>5.1 Definition</w:t>
      </w:r>
    </w:p>
    <w:p w14:paraId="27586363" w14:textId="77777777" w:rsidR="004D5609" w:rsidRDefault="001E3B79">
      <w:r>
        <w:t>Governance Escape Resistance (GER) is the architectural capability to prevent, constrain, detect, record, respond to, and recover from attempts or conditions that bypass or undermine JAZB governance.</w:t>
      </w:r>
    </w:p>
    <w:p w14:paraId="04E98D7B" w14:textId="77777777" w:rsidR="004D5609" w:rsidRDefault="001E3B79">
      <w:pPr>
        <w:pStyle w:val="Heading2"/>
      </w:pPr>
      <w:r>
        <w:t>5.2 Escape Paths</w:t>
      </w:r>
    </w:p>
    <w:p w14:paraId="0EE56A39" w14:textId="77777777" w:rsidR="004D5609" w:rsidRDefault="001E3B79">
      <w:r>
        <w:t>Escape may include direct resource execution outside governed actuation, credential substitution, shadow AI, ungoverned automation, prohibited redelegation, control disablement, evidence manipulation, unauthorized Law modification or Law-state substitution, and genuine external communications paths that avoid governed Customs coverage. Internal use of another proxy, API, service, workload, identity, protocol, or route is not by itself a border escape because the transaction still reaches the Organization's external boundary.</w:t>
      </w:r>
    </w:p>
    <w:p w14:paraId="1228CB93" w14:textId="77777777" w:rsidR="004D5609" w:rsidRDefault="001E3B79">
      <w:pPr>
        <w:pStyle w:val="Heading2"/>
      </w:pPr>
      <w:r>
        <w:t>5.3 Prevention</w:t>
      </w:r>
    </w:p>
    <w:p w14:paraId="42168917" w14:textId="77777777" w:rsidR="004D5609" w:rsidRDefault="001E3B79">
      <w:r>
        <w:t>Prevention uses approved paths, least privilege, identity controls, segmentation, protected Law stores, constrained tools, and required enforcement points.</w:t>
      </w:r>
    </w:p>
    <w:p w14:paraId="75960427" w14:textId="77777777" w:rsidR="004D5609" w:rsidRDefault="001E3B79">
      <w:pPr>
        <w:pStyle w:val="Heading2"/>
      </w:pPr>
      <w:r>
        <w:t>5.4 Constraint</w:t>
      </w:r>
    </w:p>
    <w:p w14:paraId="172A5357" w14:textId="77777777" w:rsidR="004D5609" w:rsidRDefault="001E3B79">
      <w:r>
        <w:t>When prevention fails, bounded Authority and separation of powers limit the consequences of a compromised component.</w:t>
      </w:r>
    </w:p>
    <w:p w14:paraId="4DCBFE28" w14:textId="77777777" w:rsidR="004D5609" w:rsidRDefault="001E3B79">
      <w:pPr>
        <w:pStyle w:val="Heading2"/>
      </w:pPr>
      <w:r>
        <w:t>5.5 Detection</w:t>
      </w:r>
    </w:p>
    <w:p w14:paraId="25E21E4C" w14:textId="77777777" w:rsidR="004D5609" w:rsidRDefault="001E3B79">
      <w:r>
        <w:t>Telemetry should reveal deviation from governed execution and border paths, unexpected Authority use, control disablement, unusual delegation, Law lifecycle anomalies, approval forgery or replay, evidence gaps, and attempts to create or use unmanaged external communications paths.</w:t>
      </w:r>
    </w:p>
    <w:p w14:paraId="6EB1144F" w14:textId="77777777" w:rsidR="004D5609" w:rsidRDefault="001E3B79">
      <w:pPr>
        <w:pStyle w:val="Heading2"/>
      </w:pPr>
      <w:r>
        <w:t>5.6 Response</w:t>
      </w:r>
    </w:p>
    <w:p w14:paraId="1A651E93" w14:textId="77777777" w:rsidR="004D5609" w:rsidRDefault="001E3B79">
      <w:r>
        <w:t>Response may include restriction, revocation, containment, isolation, quarantine, denial of passage, credential protection, evidence preservation, and human escalation.</w:t>
      </w:r>
    </w:p>
    <w:p w14:paraId="3452BB41" w14:textId="77777777" w:rsidR="004D5609" w:rsidRDefault="001E3B79">
      <w:pPr>
        <w:pStyle w:val="Heading2"/>
      </w:pPr>
      <w:r>
        <w:t>5.7 Recovery</w:t>
      </w:r>
    </w:p>
    <w:p w14:paraId="64E67BE3" w14:textId="77777777" w:rsidR="004D5609" w:rsidRDefault="001E3B79">
      <w:r>
        <w:t>Recovery restores the legitimate governance path and validates the integrity of Law, Authority, identities, and evidence.</w:t>
      </w:r>
    </w:p>
    <w:p w14:paraId="792B940B" w14:textId="77777777" w:rsidR="004D5609" w:rsidRDefault="001E3B79">
      <w:pPr>
        <w:pStyle w:val="Heading2"/>
      </w:pPr>
      <w:r>
        <w:t>5.8 Successful Bypass</w:t>
      </w:r>
    </w:p>
    <w:p w14:paraId="17DB6F5F" w14:textId="77777777" w:rsidR="004D5609" w:rsidRDefault="001E3B79">
      <w:r>
        <w:t>A successful technical bypass remains unauthorized. JAZB treats the bypass as a Governance Escape event requiring evidence preservation, containment, Authority review, boundary or control restoration, and reconciliation of actions performed during the affected interval. Successful bypass never retroactively creates Authority or lawful passage.</w:t>
      </w:r>
    </w:p>
    <w:p w14:paraId="584C4F46" w14:textId="77777777" w:rsidR="004D5609" w:rsidRDefault="001E3B79">
      <w:pPr>
        <w:jc w:val="center"/>
      </w:pPr>
      <w:r>
        <w:rPr>
          <w:noProof/>
        </w:rPr>
        <w:lastRenderedPageBreak/>
        <w:drawing>
          <wp:inline distT="0" distB="0" distL="0" distR="0" wp14:anchorId="6A5B5CD3" wp14:editId="4E04FD24">
            <wp:extent cx="5760720" cy="1983343"/>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_model.png"/>
                    <pic:cNvPicPr/>
                  </pic:nvPicPr>
                  <pic:blipFill>
                    <a:blip r:embed="rId10"/>
                    <a:stretch>
                      <a:fillRect/>
                    </a:stretch>
                  </pic:blipFill>
                  <pic:spPr>
                    <a:xfrm>
                      <a:off x="0" y="0"/>
                      <a:ext cx="5760720" cy="1983343"/>
                    </a:xfrm>
                    <a:prstGeom prst="rect">
                      <a:avLst/>
                    </a:prstGeom>
                  </pic:spPr>
                </pic:pic>
              </a:graphicData>
            </a:graphic>
          </wp:inline>
        </w:drawing>
      </w:r>
    </w:p>
    <w:p w14:paraId="028A2060" w14:textId="77777777" w:rsidR="004D5609" w:rsidRDefault="001E3B79">
      <w:pPr>
        <w:pStyle w:val="FigureCaption"/>
        <w:jc w:val="center"/>
      </w:pPr>
      <w:r>
        <w:t>Figure 3. Governance Escape Resistance model.</w:t>
      </w:r>
    </w:p>
    <w:p w14:paraId="0808C497" w14:textId="77777777" w:rsidR="004D5609" w:rsidRDefault="001E3B79">
      <w:pPr>
        <w:pStyle w:val="Heading1"/>
        <w:pageBreakBefore/>
      </w:pPr>
      <w:r>
        <w:lastRenderedPageBreak/>
        <w:t>6. Identity and Authority Compromise</w:t>
      </w:r>
    </w:p>
    <w:p w14:paraId="536A93CC" w14:textId="77777777" w:rsidR="004D5609" w:rsidRDefault="001E3B79">
      <w:pPr>
        <w:pStyle w:val="Heading2"/>
      </w:pPr>
      <w:r>
        <w:t>6.1 Identity Is Evidence</w:t>
      </w:r>
    </w:p>
    <w:p w14:paraId="3AB4D9C2" w14:textId="77777777" w:rsidR="004D5609" w:rsidRDefault="001E3B79">
      <w:r>
        <w:t>Authentication proves an identity claim to a degree. It does not by itself prove that a requested governance action is legitimate.</w:t>
      </w:r>
    </w:p>
    <w:p w14:paraId="4712BE2B" w14:textId="77777777" w:rsidR="004D5609" w:rsidRDefault="001E3B79">
      <w:pPr>
        <w:pStyle w:val="Heading2"/>
      </w:pPr>
      <w:r>
        <w:t>6.2 EDA Credential Compromise</w:t>
      </w:r>
    </w:p>
    <w:p w14:paraId="35165788" w14:textId="77777777" w:rsidR="004D5609" w:rsidRDefault="001E3B79">
      <w:r>
        <w:t>Compromise of one EDA credential may provide access to drafting, review, or other governance functions assigned to that identity, but it does not satisfy the multi-human authorization threshold required to establish, modify, activate, or revoke Law. The event should trigger identity protection, session and token revocation, evidence preservation, review of pending proposals and approvals, and heightened validation of any Law-establishment activity associated with the compromised identity.</w:t>
      </w:r>
    </w:p>
    <w:p w14:paraId="3528C311" w14:textId="77777777" w:rsidR="004D5609" w:rsidRDefault="001E3B79">
      <w:pPr>
        <w:pStyle w:val="Heading2"/>
      </w:pPr>
      <w:r>
        <w:t>6.3 Board of Authority Compromise</w:t>
      </w:r>
    </w:p>
    <w:p w14:paraId="77D021AA" w14:textId="77777777" w:rsidR="004D5609" w:rsidRDefault="001E3B79">
      <w:r>
        <w:t>Emergency Authority remains subject to the predefined Board of Authority model. Compromise of one Board member is insufficient where the applicable emergency procedure requires multiple independently authorized humans. Acting Executives or delegated emergency members cannot create additional authorized members merely because an emergency exists.</w:t>
      </w:r>
    </w:p>
    <w:p w14:paraId="06A86355" w14:textId="77777777" w:rsidR="004D5609" w:rsidRDefault="001E3B79">
      <w:pPr>
        <w:pStyle w:val="Heading2"/>
      </w:pPr>
      <w:r>
        <w:t>6.4 Machine Identity Compromise</w:t>
      </w:r>
    </w:p>
    <w:p w14:paraId="04F76F00" w14:textId="77777777" w:rsidR="004D5609" w:rsidRDefault="001E3B79">
      <w:r>
        <w:t>Compromised AGENT, Customs AGENT, Judge, Port Authority, or actuation credentials do not enlarge the legitimate Authority assigned to those identities.</w:t>
      </w:r>
    </w:p>
    <w:p w14:paraId="236A128B" w14:textId="77777777" w:rsidR="004D5609" w:rsidRDefault="001E3B79">
      <w:pPr>
        <w:pStyle w:val="Heading2"/>
      </w:pPr>
      <w:r>
        <w:t>6.5 Authority Token Compromise</w:t>
      </w:r>
    </w:p>
    <w:p w14:paraId="3756132C" w14:textId="77777777" w:rsidR="004D5609" w:rsidRDefault="001E3B79">
      <w:r>
        <w:t>Delegation artifacts, tokens, sessions, API credentials, and other Authority-bearing mechanisms should be revocable and bounded by Scope, purpose, recipient, and time.</w:t>
      </w:r>
    </w:p>
    <w:p w14:paraId="7C2A4D0E" w14:textId="77777777" w:rsidR="004D5609" w:rsidRDefault="001E3B79">
      <w:pPr>
        <w:pStyle w:val="Heading2"/>
      </w:pPr>
      <w:r>
        <w:t>6.6 Substitution and Impersonation</w:t>
      </w:r>
    </w:p>
    <w:p w14:paraId="7DDB1CA0" w14:textId="77777777" w:rsidR="004D5609" w:rsidRDefault="001E3B79">
      <w:r>
        <w:t>Identity substitution, replayed sessions, delegated accounts, shared credentials, forged approvals, or impersonation cannot create legitimate Authority merely because the underlying identity is recognized. Material Law and emergency approvals should bind the authenticated human, exact transaction or proposal, Scope, time, and approval state so one approval cannot be silently reused for another purpose.</w:t>
      </w:r>
    </w:p>
    <w:p w14:paraId="59E620C8" w14:textId="77777777" w:rsidR="004D5609" w:rsidRDefault="001E3B79">
      <w:pPr>
        <w:pStyle w:val="Heading1"/>
        <w:pageBreakBefore/>
      </w:pPr>
      <w:r>
        <w:lastRenderedPageBreak/>
        <w:t>7. Law Integrity and Governance-Plane Compromise</w:t>
      </w:r>
    </w:p>
    <w:p w14:paraId="6C847FD5" w14:textId="77777777" w:rsidR="004D5609" w:rsidRDefault="001E3B79">
      <w:pPr>
        <w:pStyle w:val="Heading2"/>
      </w:pPr>
      <w:r>
        <w:t>7.1 Protected Law</w:t>
      </w:r>
    </w:p>
    <w:p w14:paraId="3228ECCA" w14:textId="77777777" w:rsidR="004D5609" w:rsidRDefault="001E3B79">
      <w:r>
        <w:t>Governor, Commissioner, and Port Director Law require integrity protection because unauthorized alteration can corrupt decisions without directly compromising the AI interpreter.</w:t>
      </w:r>
    </w:p>
    <w:p w14:paraId="6710D620" w14:textId="77777777" w:rsidR="004D5609" w:rsidRDefault="001E3B79">
      <w:pPr>
        <w:pStyle w:val="Heading2"/>
      </w:pPr>
      <w:r>
        <w:t>7.2 Human Change Provenance</w:t>
      </w:r>
    </w:p>
    <w:p w14:paraId="0BF3742D" w14:textId="77777777" w:rsidR="004D5609" w:rsidRDefault="001E3B79">
      <w:r>
        <w:t>Authoritative Law changes must preserve the complete Law Establishment Lifecycle: Draft, Submit, Validate, Authorize, Establish, and Activate. Evidence must identify the drafter or submitter, the exact proposal or content hash, required quorum, independent authorizers, validation outcome, establishment event, activation event, effective time, version, Scope, and supersession history as applicable.</w:t>
      </w:r>
    </w:p>
    <w:p w14:paraId="15BCA111" w14:textId="77777777" w:rsidR="004D5609" w:rsidRDefault="001E3B79">
      <w:pPr>
        <w:pStyle w:val="Heading2"/>
      </w:pPr>
      <w:r>
        <w:t>7.3 Unauthorized Modification</w:t>
      </w:r>
    </w:p>
    <w:p w14:paraId="007BBDEE" w14:textId="77777777" w:rsidR="004D5609" w:rsidRDefault="001E3B79">
      <w:r>
        <w:t>A Law change lacking valid human Authority, required quorum, exact-content binding, lifecycle state, or formal establishment is invalid even if technically written to the repository or presented by a compromised interface as active Law. Draft and proposed states must remain non-authoritative.</w:t>
      </w:r>
    </w:p>
    <w:p w14:paraId="26320225" w14:textId="77777777" w:rsidR="004D5609" w:rsidRDefault="001E3B79">
      <w:pPr>
        <w:pStyle w:val="Heading2"/>
      </w:pPr>
      <w:r>
        <w:t>7.4 Rollback Attack</w:t>
      </w:r>
    </w:p>
    <w:p w14:paraId="6788FF23" w14:textId="77777777" w:rsidR="004D5609" w:rsidRDefault="001E3B79">
      <w:r>
        <w:t>An attacker may attempt to restore an older but previously valid Law version, substitute a proposal for the authorized text, replay approval evidence, or activate a Law version that did not satisfy the current lifecycle. Implementations should validate integrity, exact-content binding, authorized lifecycle state, quorum provenance, effective time, and supersession state rather than signature validity alone.</w:t>
      </w:r>
    </w:p>
    <w:p w14:paraId="0DB0C1D0" w14:textId="77777777" w:rsidR="004D5609" w:rsidRDefault="001E3B79">
      <w:pPr>
        <w:pStyle w:val="Heading2"/>
      </w:pPr>
      <w:r>
        <w:t>7.5 Law Availability</w:t>
      </w:r>
    </w:p>
    <w:p w14:paraId="51080D7F" w14:textId="77777777" w:rsidR="004D5609" w:rsidRDefault="001E3B79">
      <w:r>
        <w:t>Loss of Law availability must not default to unrestricted behavior. Superior Established and Active Law should define whether cryptographically or otherwise integrity-validated cached Law, baseline-only operation, fail-secure behavior, or human escalation applies. Draft or proposed Law must never be promoted merely because authoritative Law is unavailable.</w:t>
      </w:r>
    </w:p>
    <w:p w14:paraId="3CFA9F2C" w14:textId="77777777" w:rsidR="004D5609" w:rsidRDefault="001E3B79">
      <w:pPr>
        <w:pStyle w:val="Heading2"/>
      </w:pPr>
      <w:r>
        <w:t>7.6 Trusted Recovery</w:t>
      </w:r>
    </w:p>
    <w:p w14:paraId="75B9333F" w14:textId="77777777" w:rsidR="004D5609" w:rsidRDefault="001E3B79">
      <w:pPr>
        <w:pStyle w:val="Heading2"/>
      </w:pPr>
      <w:r>
        <w:t>7.7 Law-State Substitution</w:t>
      </w:r>
    </w:p>
    <w:p w14:paraId="5CEFF70A" w14:textId="77777777" w:rsidR="004D5609" w:rsidRDefault="001E3B79">
      <w:pPr>
        <w:pStyle w:val="Heading2"/>
      </w:pPr>
      <w:r>
        <w:t>7.8 Sovereign Quorum Boundary</w:t>
      </w:r>
    </w:p>
    <w:p w14:paraId="7CE51DE9" w14:textId="77777777" w:rsidR="004D5609" w:rsidRDefault="001E3B79">
      <w:r>
        <w:t>If the legitimate minimum human quorum independently authenticates, is presented the exact Law and material consequences, possesses legitimate Authority, and knowingly authorizes the change through the authoritative mechanism, JAZB cannot place an AI veto above that sovereign human decision without contradicting human sovereignty. Capture, coercion, or collusion of that legitimate quorum is therefore Residual Sovereign Risk and must be addressed through organizational governance, security, and legal controls.</w:t>
      </w:r>
    </w:p>
    <w:p w14:paraId="7CB96755" w14:textId="77777777" w:rsidR="004D5609" w:rsidRDefault="001E3B79">
      <w:r>
        <w:t>A compromised interface, repository, deployment process, or synchronization service may attempt to show one Law to human authorizers while activating another, or may present a proposal as Established Law. The authorized content, approval evidence, establishment record, activation record, and interpreted version should be cryptographically or otherwise strongly bound so substitution can be detected or rejected.</w:t>
      </w:r>
    </w:p>
    <w:p w14:paraId="6FBE1319" w14:textId="77777777" w:rsidR="004D5609" w:rsidRDefault="001E3B79">
      <w:r>
        <w:lastRenderedPageBreak/>
        <w:t>Recovery of Law requires restoration of an Established and Active trusted version with validated multi-human authorization provenance, followed by review of decisions made during the affected interval. Restoring repository contents alone is insufficient if the lifecycle and approval evidence cannot be trusted.</w:t>
      </w:r>
    </w:p>
    <w:p w14:paraId="69EFA396" w14:textId="77777777" w:rsidR="004D5609" w:rsidRDefault="001E3B79">
      <w:pPr>
        <w:pStyle w:val="Heading1"/>
        <w:pageBreakBefore/>
      </w:pPr>
      <w:r>
        <w:lastRenderedPageBreak/>
        <w:t>8. Judge Compromise and Interpretive Failure</w:t>
      </w:r>
    </w:p>
    <w:p w14:paraId="296394EC" w14:textId="77777777" w:rsidR="004D5609" w:rsidRDefault="001E3B79">
      <w:pPr>
        <w:pStyle w:val="Heading2"/>
      </w:pPr>
      <w:r>
        <w:t>8.1 Threat</w:t>
      </w:r>
    </w:p>
    <w:p w14:paraId="6C54FCFF" w14:textId="77777777" w:rsidR="004D5609" w:rsidRDefault="001E3B79">
      <w:r>
        <w:t>A compromised or malfunctioning Judge may misinterpret Law, ignore evidence, fabricate reasoning, issue improper Instruments, or fail to act when required.</w:t>
      </w:r>
    </w:p>
    <w:p w14:paraId="137AA59F" w14:textId="77777777" w:rsidR="004D5609" w:rsidRDefault="001E3B79">
      <w:pPr>
        <w:pStyle w:val="Heading2"/>
      </w:pPr>
      <w:r>
        <w:t>8.2 Structural Constraint</w:t>
      </w:r>
    </w:p>
    <w:p w14:paraId="6330764A" w14:textId="77777777" w:rsidR="004D5609" w:rsidRDefault="001E3B79">
      <w:r>
        <w:t>The Judge cannot establish Law, cannot convert a draft or proposal into Law, and should not possess unrestricted direct execution capability. It interprets only the Established and Active Law valid for the transaction and jurisdiction.</w:t>
      </w:r>
    </w:p>
    <w:p w14:paraId="5536D132" w14:textId="77777777" w:rsidR="004D5609" w:rsidRDefault="001E3B79">
      <w:pPr>
        <w:pStyle w:val="Heading2"/>
      </w:pPr>
      <w:r>
        <w:t>8.3 Instrument Validation</w:t>
      </w:r>
    </w:p>
    <w:p w14:paraId="33043C9D" w14:textId="77777777" w:rsidR="004D5609" w:rsidRDefault="001E3B79">
      <w:r>
        <w:t>Actuation Authority should validate Instrument identity, Scope, effective Established and Active Law, decision provenance, permitted action, duration, revocation state, and any required approval or jurisdictional dependencies before execution.</w:t>
      </w:r>
    </w:p>
    <w:p w14:paraId="44961785" w14:textId="77777777" w:rsidR="004D5609" w:rsidRDefault="001E3B79">
      <w:pPr>
        <w:pStyle w:val="Heading2"/>
      </w:pPr>
      <w:r>
        <w:t>8.4 Anomaly Detection</w:t>
      </w:r>
    </w:p>
    <w:p w14:paraId="4D1123E7" w14:textId="77777777" w:rsidR="004D5609" w:rsidRDefault="001E3B79">
      <w:r>
        <w:t>Unexpected decision patterns, abnormal Instrument rates, repeated overrides, contradictory outcomes, or decisions inconsistent with known Law may trigger review or restriction.</w:t>
      </w:r>
    </w:p>
    <w:p w14:paraId="259B45E9" w14:textId="77777777" w:rsidR="004D5609" w:rsidRDefault="001E3B79">
      <w:pPr>
        <w:pStyle w:val="Heading2"/>
      </w:pPr>
      <w:r>
        <w:t>8.5 Suspension</w:t>
      </w:r>
    </w:p>
    <w:p w14:paraId="50D5D230" w14:textId="77777777" w:rsidR="004D5609" w:rsidRDefault="001E3B79">
      <w:r>
        <w:t>Human-established Law should provide a mechanism to suspend or replace a Judge instance without transferring its interpretive Authority to an ungoverned substitute.</w:t>
      </w:r>
    </w:p>
    <w:p w14:paraId="35ED4D69" w14:textId="77777777" w:rsidR="004D5609" w:rsidRDefault="001E3B79">
      <w:pPr>
        <w:pStyle w:val="Heading2"/>
      </w:pPr>
      <w:r>
        <w:t>8.6 Decision Review</w:t>
      </w:r>
    </w:p>
    <w:p w14:paraId="6BBF840B" w14:textId="77777777" w:rsidR="004D5609" w:rsidRDefault="001E3B79">
      <w:r>
        <w:t>Material decisions made during a suspected compromise interval should be reviewable against the Law and evidence that were effective at the time.</w:t>
      </w:r>
    </w:p>
    <w:p w14:paraId="2D397E1A" w14:textId="77777777" w:rsidR="004D5609" w:rsidRDefault="001E3B79">
      <w:pPr>
        <w:pStyle w:val="Heading1"/>
        <w:pageBreakBefore/>
      </w:pPr>
      <w:r>
        <w:lastRenderedPageBreak/>
        <w:t>9. Port Authority Compromise and Border Failure</w:t>
      </w:r>
    </w:p>
    <w:p w14:paraId="11A778B3" w14:textId="77777777" w:rsidR="004D5609" w:rsidRDefault="001E3B79">
      <w:pPr>
        <w:pStyle w:val="Heading2"/>
      </w:pPr>
      <w:r>
        <w:t>9.1 Threat</w:t>
      </w:r>
    </w:p>
    <w:p w14:paraId="60CE28EB" w14:textId="77777777" w:rsidR="004D5609" w:rsidRDefault="001E3B79">
      <w:r>
        <w:t>A compromised Port Authority may improperly allow, deny, condition, or route passage.</w:t>
      </w:r>
    </w:p>
    <w:p w14:paraId="60049A8F" w14:textId="77777777" w:rsidR="004D5609" w:rsidRDefault="001E3B79">
      <w:pPr>
        <w:pStyle w:val="Heading2"/>
      </w:pPr>
      <w:r>
        <w:t>9.2 Independent Customs Enforcement</w:t>
      </w:r>
    </w:p>
    <w:p w14:paraId="2BAA3BF6" w14:textId="77777777" w:rsidR="004D5609" w:rsidRDefault="001E3B79">
      <w:r>
        <w:t>Customs AGENTs operate at registered external Ports and enforce bounded Port Authority decisions under Established and Active Governor and Port Director Law. Internal proxies, APIs, workloads, gateways, or routing changes do not become Ports and cannot move the decision outside Border Jurisdiction.</w:t>
      </w:r>
    </w:p>
    <w:p w14:paraId="3CCB284E" w14:textId="77777777" w:rsidR="004D5609" w:rsidRDefault="001E3B79">
      <w:pPr>
        <w:pStyle w:val="Heading2"/>
      </w:pPr>
      <w:r>
        <w:t>9.3 Destination Controls</w:t>
      </w:r>
    </w:p>
    <w:p w14:paraId="58D60D4E" w14:textId="77777777" w:rsidR="004D5609" w:rsidRDefault="001E3B79">
      <w:r>
        <w:t>Approved-destination restrictions, content and classification controls, Port Director Law, and conventional edge-security controls can limit the blast radius of improper passage decisions. These mechanisms complement rather than replace independent Border Authority evaluation.</w:t>
      </w:r>
    </w:p>
    <w:p w14:paraId="26C9426D" w14:textId="77777777" w:rsidR="004D5609" w:rsidRDefault="001E3B79">
      <w:pPr>
        <w:pStyle w:val="Heading2"/>
      </w:pPr>
      <w:r>
        <w:t>9.4 Border Freeze</w:t>
      </w:r>
    </w:p>
    <w:p w14:paraId="12062851" w14:textId="77777777" w:rsidR="004D5609" w:rsidRDefault="001E3B79">
      <w:r>
        <w:t>Human-established Law may permit high-risk border classes to be temporarily frozen when Port Authority integrity is uncertain.</w:t>
      </w:r>
    </w:p>
    <w:p w14:paraId="1145614D" w14:textId="77777777" w:rsidR="004D5609" w:rsidRDefault="001E3B79">
      <w:pPr>
        <w:pStyle w:val="Heading2"/>
      </w:pPr>
      <w:r>
        <w:t>9.5 Review</w:t>
      </w:r>
    </w:p>
    <w:p w14:paraId="2DB29174" w14:textId="77777777" w:rsidR="004D5609" w:rsidRDefault="001E3B79">
      <w:r>
        <w:t>Passage decisions during a compromise window should be correlated with actual egress or ingress evidence to determine exposure.</w:t>
      </w:r>
    </w:p>
    <w:p w14:paraId="3682D7BF" w14:textId="77777777" w:rsidR="004D5609" w:rsidRDefault="001E3B79">
      <w:pPr>
        <w:pStyle w:val="Heading2"/>
      </w:pPr>
      <w:r>
        <w:t>9.6 Restoration</w:t>
      </w:r>
    </w:p>
    <w:p w14:paraId="549B9499" w14:textId="77777777" w:rsidR="004D5609" w:rsidRDefault="001E3B79">
      <w:pPr>
        <w:pStyle w:val="Heading2"/>
      </w:pPr>
      <w:r>
        <w:t>9.7 External Boundary Coverage</w:t>
      </w:r>
    </w:p>
    <w:p w14:paraId="6FA0A618" w14:textId="77777777" w:rsidR="004D5609" w:rsidRDefault="001E3B79">
      <w:r>
        <w:t>Every legitimate external crossing path must be identified and governed. An unmanaged cellular modem, satellite link, rogue wireless bridge, unmanaged secondary ISP circuit, or comparable path that can cross the Organizational Boundary without Customs is a boundary-coverage failure and Governance Escape condition.</w:t>
      </w:r>
    </w:p>
    <w:p w14:paraId="0110D1DF" w14:textId="77777777" w:rsidR="004D5609" w:rsidRDefault="001E3B79">
      <w:r>
        <w:t>Normal border operation resumes only after Port Authority integrity, applicable Established and Active Law, registered external Port coverage, Customs enforcement, and conventional edge-security dependencies are verified.</w:t>
      </w:r>
    </w:p>
    <w:p w14:paraId="7D5001E5" w14:textId="77777777" w:rsidR="004D5609" w:rsidRDefault="001E3B79">
      <w:pPr>
        <w:pStyle w:val="Heading1"/>
        <w:pageBreakBefore/>
      </w:pPr>
      <w:r>
        <w:lastRenderedPageBreak/>
        <w:t>10. AGENT Compromise</w:t>
      </w:r>
    </w:p>
    <w:p w14:paraId="01659CA4" w14:textId="77777777" w:rsidR="004D5609" w:rsidRDefault="001E3B79">
      <w:pPr>
        <w:pStyle w:val="Heading2"/>
      </w:pPr>
      <w:r>
        <w:t>10.1 Bounded Operational Authority</w:t>
      </w:r>
    </w:p>
    <w:p w14:paraId="3236F48E" w14:textId="77777777" w:rsidR="004D5609" w:rsidRDefault="001E3B79">
      <w:r>
        <w:t>An AGENT compromise should be constrained by least privilege, purpose-bound delegation, Point Policy, tool restrictions, and independent Judge decisions for elevated Authority.</w:t>
      </w:r>
    </w:p>
    <w:p w14:paraId="0150AF2D" w14:textId="77777777" w:rsidR="004D5609" w:rsidRDefault="001E3B79">
      <w:pPr>
        <w:pStyle w:val="Heading2"/>
      </w:pPr>
      <w:r>
        <w:t>10.2 Tool Misuse</w:t>
      </w:r>
    </w:p>
    <w:p w14:paraId="0F5D0A2F" w14:textId="77777777" w:rsidR="004D5609" w:rsidRDefault="001E3B79">
      <w:r>
        <w:t>A compromised AGENT may misuse legitimate tools. Tool access should therefore be scoped and observable rather than treated as unlimited because the AGENT is trusted.</w:t>
      </w:r>
    </w:p>
    <w:p w14:paraId="7F5C6B13" w14:textId="77777777" w:rsidR="004D5609" w:rsidRDefault="001E3B79">
      <w:pPr>
        <w:pStyle w:val="Heading2"/>
      </w:pPr>
      <w:r>
        <w:t>10.3 Prompt and Goal Manipulation</w:t>
      </w:r>
    </w:p>
    <w:p w14:paraId="1784BC3A" w14:textId="77777777" w:rsidR="004D5609" w:rsidRDefault="001E3B79">
      <w:r>
        <w:t>Adversarial instructions may attempt to redirect the AGENT outside its legitimate purpose. Point Policy and governance context should distinguish operational flexibility from unauthorized goal expansion.</w:t>
      </w:r>
    </w:p>
    <w:p w14:paraId="5A35CE84" w14:textId="77777777" w:rsidR="004D5609" w:rsidRDefault="001E3B79">
      <w:pPr>
        <w:pStyle w:val="Heading2"/>
      </w:pPr>
      <w:r>
        <w:t>10.4 Revocation</w:t>
      </w:r>
    </w:p>
    <w:p w14:paraId="5D4088CD" w14:textId="77777777" w:rsidR="004D5609" w:rsidRDefault="001E3B79">
      <w:r>
        <w:t>Delegated Authority, sessions, tokens, and tool access should be revocable without waiting for ordinary task completion.</w:t>
      </w:r>
    </w:p>
    <w:p w14:paraId="0FCCFB10" w14:textId="77777777" w:rsidR="004D5609" w:rsidRDefault="001E3B79">
      <w:pPr>
        <w:pStyle w:val="Heading2"/>
      </w:pPr>
      <w:r>
        <w:t>10.5 Evidence</w:t>
      </w:r>
    </w:p>
    <w:p w14:paraId="45C85F71" w14:textId="77777777" w:rsidR="004D5609" w:rsidRDefault="001E3B79">
      <w:r>
        <w:t>Actions performed before containment should remain attributable to the AGENT identity, Authority, task, tools, and observed outcomes.</w:t>
      </w:r>
    </w:p>
    <w:p w14:paraId="33024898" w14:textId="77777777" w:rsidR="004D5609" w:rsidRDefault="001E3B79">
      <w:pPr>
        <w:pStyle w:val="Heading2"/>
      </w:pPr>
      <w:r>
        <w:t>10.6 Reinstatement</w:t>
      </w:r>
    </w:p>
    <w:p w14:paraId="79A7C130" w14:textId="77777777" w:rsidR="004D5609" w:rsidRDefault="001E3B79">
      <w:r>
        <w:t>An AGENT should not regain elevated or exceptional Authority merely because the process restarts. Authority must be re-established from trusted state.</w:t>
      </w:r>
    </w:p>
    <w:p w14:paraId="33AB43B4" w14:textId="77777777" w:rsidR="004D5609" w:rsidRDefault="001E3B79">
      <w:pPr>
        <w:pStyle w:val="Heading1"/>
        <w:pageBreakBefore/>
      </w:pPr>
      <w:r>
        <w:lastRenderedPageBreak/>
        <w:t>11. Customs AGENT Compromise</w:t>
      </w:r>
    </w:p>
    <w:p w14:paraId="4C510E35" w14:textId="77777777" w:rsidR="004D5609" w:rsidRDefault="001E3B79">
      <w:pPr>
        <w:pStyle w:val="Heading2"/>
      </w:pPr>
      <w:r>
        <w:t>11.1 Threat</w:t>
      </w:r>
    </w:p>
    <w:p w14:paraId="5C9ADB79" w14:textId="77777777" w:rsidR="004D5609" w:rsidRDefault="001E3B79">
      <w:r>
        <w:t>A compromised Customs AGENT may fail open, suppress inspection, alter transformations, misrepresent content or context, misroute transactions, or conceal unauthorized crossings at the governed external boundary. Conventional edge controls may continue to detect technical threats independently, but they do not by themselves reconstruct lawful passage Authority.</w:t>
      </w:r>
    </w:p>
    <w:p w14:paraId="3BE29117" w14:textId="77777777" w:rsidR="004D5609" w:rsidRDefault="001E3B79">
      <w:pPr>
        <w:pStyle w:val="Heading2"/>
      </w:pPr>
      <w:r>
        <w:t>11.2 Law and Decision Separation</w:t>
      </w:r>
    </w:p>
    <w:p w14:paraId="7DE4FAEA" w14:textId="77777777" w:rsidR="004D5609" w:rsidRDefault="001E3B79">
      <w:r>
        <w:t>The Customs AGENT cannot establish border Law or enlarge the Port Authority decision it enforces.</w:t>
      </w:r>
    </w:p>
    <w:p w14:paraId="547AE1DC" w14:textId="77777777" w:rsidR="004D5609" w:rsidRDefault="001E3B79">
      <w:pPr>
        <w:pStyle w:val="Heading2"/>
      </w:pPr>
      <w:r>
        <w:t>11.3 Independent Telemetry</w:t>
      </w:r>
    </w:p>
    <w:p w14:paraId="0937A2B2" w14:textId="77777777" w:rsidR="004D5609" w:rsidRDefault="001E3B79">
      <w:r>
        <w:t>Where practical, registered external Ports, network controls, downstream systems, and evidence services should produce telemetry independent of the Customs AGENT so Customs compromise cannot erase the only record of attempted or completed passage.</w:t>
      </w:r>
    </w:p>
    <w:p w14:paraId="36693E1D" w14:textId="77777777" w:rsidR="004D5609" w:rsidRDefault="001E3B79">
      <w:pPr>
        <w:pStyle w:val="Heading2"/>
      </w:pPr>
      <w:r>
        <w:t>11.4 Enforcement Validation</w:t>
      </w:r>
    </w:p>
    <w:p w14:paraId="7E80A1E4" w14:textId="77777777" w:rsidR="004D5609" w:rsidRDefault="001E3B79">
      <w:r>
        <w:t>Critical transformations or denials may be verified by independent controls when risk warrants.</w:t>
      </w:r>
    </w:p>
    <w:p w14:paraId="27CFB359" w14:textId="77777777" w:rsidR="004D5609" w:rsidRDefault="001E3B79">
      <w:pPr>
        <w:pStyle w:val="Heading2"/>
      </w:pPr>
      <w:r>
        <w:t>11.5 Fail-Secure</w:t>
      </w:r>
    </w:p>
    <w:p w14:paraId="66201933" w14:textId="77777777" w:rsidR="004D5609" w:rsidRDefault="001E3B79">
      <w:r>
        <w:t>Loss of mandatory Customs capability should not silently convert a governed external Port into an unrestricted path. The applicable Established and Active Law should define whether traffic is denied, constrained to approved low-risk classes, routed through another already-governed external Port, or escalated.</w:t>
      </w:r>
    </w:p>
    <w:p w14:paraId="78739862" w14:textId="77777777" w:rsidR="004D5609" w:rsidRDefault="001E3B79">
      <w:pPr>
        <w:pStyle w:val="Heading2"/>
      </w:pPr>
      <w:r>
        <w:t>11.6 Recovery</w:t>
      </w:r>
    </w:p>
    <w:p w14:paraId="05A9E629" w14:textId="77777777" w:rsidR="004D5609" w:rsidRDefault="001E3B79">
      <w:pPr>
        <w:pStyle w:val="Heading2"/>
      </w:pPr>
      <w:r>
        <w:t>11.7 Internal Rerouting Is Not Customs Bypass</w:t>
      </w:r>
    </w:p>
    <w:p w14:paraId="61EF5E6D" w14:textId="77777777" w:rsidR="004D5609" w:rsidRDefault="001E3B79">
      <w:r>
        <w:t>If a compromised AGENT uses another internal server, proxy, workload, protocol, identity, or application to reach the Internet, the traffic remains subject to Customs when it crosses the same governed external Organizational Boundary. Only a genuine path outside governed boundary coverage bypasses Customs itself.</w:t>
      </w:r>
    </w:p>
    <w:p w14:paraId="370669E5" w14:textId="77777777" w:rsidR="004D5609" w:rsidRDefault="001E3B79">
      <w:r>
        <w:t>Restore the Customs AGENT from a trusted configuration, validate registered Port coverage, conventional edge-security controls, Port Authority integrity, and applicable Law, then reconcile passage records during the affected interval.</w:t>
      </w:r>
    </w:p>
    <w:p w14:paraId="0C19380F" w14:textId="77777777" w:rsidR="004D5609" w:rsidRDefault="001E3B79">
      <w:pPr>
        <w:pStyle w:val="Heading1"/>
        <w:pageBreakBefore/>
      </w:pPr>
      <w:r>
        <w:lastRenderedPageBreak/>
        <w:t>12. Actuation and Enforcement Compromise</w:t>
      </w:r>
    </w:p>
    <w:p w14:paraId="3E883DF6" w14:textId="77777777" w:rsidR="004D5609" w:rsidRDefault="001E3B79">
      <w:pPr>
        <w:pStyle w:val="Heading2"/>
      </w:pPr>
      <w:r>
        <w:t>12.1 Bounded Execution</w:t>
      </w:r>
    </w:p>
    <w:p w14:paraId="0BBDEE25" w14:textId="77777777" w:rsidR="004D5609" w:rsidRDefault="001E3B79">
      <w:r>
        <w:t>Actuation Authority receives only the technical capability required for authorized actions.</w:t>
      </w:r>
    </w:p>
    <w:p w14:paraId="1065CAE0" w14:textId="77777777" w:rsidR="004D5609" w:rsidRDefault="001E3B79">
      <w:pPr>
        <w:pStyle w:val="Heading2"/>
      </w:pPr>
      <w:r>
        <w:t>12.2 Command Validation</w:t>
      </w:r>
    </w:p>
    <w:p w14:paraId="2C24A727" w14:textId="77777777" w:rsidR="004D5609" w:rsidRDefault="001E3B79">
      <w:r>
        <w:t>Execution validates the decision or Instrument rather than accepting arbitrary commands from the interpretive component.</w:t>
      </w:r>
    </w:p>
    <w:p w14:paraId="152D4A5A" w14:textId="77777777" w:rsidR="004D5609" w:rsidRDefault="001E3B79">
      <w:pPr>
        <w:pStyle w:val="Heading2"/>
      </w:pPr>
      <w:r>
        <w:t>12.3 Capability Expiration</w:t>
      </w:r>
    </w:p>
    <w:p w14:paraId="058A279B" w14:textId="77777777" w:rsidR="004D5609" w:rsidRDefault="001E3B79">
      <w:r>
        <w:t>Temporary actuation credentials and capabilities expire or revoke after their authorized use.</w:t>
      </w:r>
    </w:p>
    <w:p w14:paraId="201E0EAC" w14:textId="77777777" w:rsidR="004D5609" w:rsidRDefault="001E3B79">
      <w:pPr>
        <w:pStyle w:val="Heading2"/>
      </w:pPr>
      <w:r>
        <w:t>12.4 Idempotence and Safety</w:t>
      </w:r>
    </w:p>
    <w:p w14:paraId="3C259A27" w14:textId="77777777" w:rsidR="004D5609" w:rsidRDefault="001E3B79">
      <w:r>
        <w:t>Where feasible, actuation should avoid duplicate destructive effects and should identify partial execution.</w:t>
      </w:r>
    </w:p>
    <w:p w14:paraId="09979074" w14:textId="77777777" w:rsidR="004D5609" w:rsidRDefault="001E3B79">
      <w:pPr>
        <w:pStyle w:val="Heading2"/>
      </w:pPr>
      <w:r>
        <w:t>12.5 Rollback</w:t>
      </w:r>
    </w:p>
    <w:p w14:paraId="168D7428" w14:textId="77777777" w:rsidR="004D5609" w:rsidRDefault="001E3B79">
      <w:r>
        <w:t>Reversible actions should define rollback where safe and authorized. Irreversible actions require stronger pre-execution validation.</w:t>
      </w:r>
    </w:p>
    <w:p w14:paraId="4BADD6FB" w14:textId="77777777" w:rsidR="004D5609" w:rsidRDefault="001E3B79">
      <w:pPr>
        <w:pStyle w:val="Heading2"/>
      </w:pPr>
      <w:r>
        <w:t>12.6 Evidence</w:t>
      </w:r>
    </w:p>
    <w:p w14:paraId="671D3AB7" w14:textId="77777777" w:rsidR="004D5609" w:rsidRDefault="001E3B79">
      <w:r>
        <w:t>Execution evidence should identify requested action, validation, actual technical effect, failure, rollback, and final state.</w:t>
      </w:r>
    </w:p>
    <w:p w14:paraId="67626F05" w14:textId="77777777" w:rsidR="004D5609" w:rsidRDefault="001E3B79">
      <w:pPr>
        <w:pStyle w:val="Heading1"/>
        <w:pageBreakBefore/>
      </w:pPr>
      <w:r>
        <w:lastRenderedPageBreak/>
        <w:t>13. Collusion and Multi-Component Failure</w:t>
      </w:r>
    </w:p>
    <w:p w14:paraId="464A0C46" w14:textId="77777777" w:rsidR="004D5609" w:rsidRDefault="001E3B79">
      <w:pPr>
        <w:pStyle w:val="Heading2"/>
      </w:pPr>
      <w:r>
        <w:t>13.1 Collusion Risk</w:t>
      </w:r>
    </w:p>
    <w:p w14:paraId="21C5C421" w14:textId="77777777" w:rsidR="004D5609" w:rsidRDefault="001E3B79">
      <w:r>
        <w:t>Separation of powers reduces unilateral control but does not eliminate the possibility that multiple compromised actors or components cooperate.</w:t>
      </w:r>
    </w:p>
    <w:p w14:paraId="3B01F2A4" w14:textId="77777777" w:rsidR="004D5609" w:rsidRDefault="001E3B79">
      <w:pPr>
        <w:pStyle w:val="Heading2"/>
      </w:pPr>
      <w:r>
        <w:t>13.2 Independent Control Domains</w:t>
      </w:r>
    </w:p>
    <w:p w14:paraId="54C65073" w14:textId="77777777" w:rsidR="004D5609" w:rsidRDefault="001E3B79">
      <w:r>
        <w:t>High-impact operations may require evidence or controls from independently administered domains so that compromise of one administrative plane is insufficient.</w:t>
      </w:r>
    </w:p>
    <w:p w14:paraId="57092192" w14:textId="77777777" w:rsidR="004D5609" w:rsidRDefault="001E3B79">
      <w:pPr>
        <w:pStyle w:val="Heading2"/>
      </w:pPr>
      <w:r>
        <w:t>13.3 Multi-Party Human Authorization</w:t>
      </w:r>
    </w:p>
    <w:p w14:paraId="1459B70F" w14:textId="77777777" w:rsidR="004D5609" w:rsidRDefault="001E3B79">
      <w:r>
        <w:t>Law establishment and other exceptional operations use the multi-party human authorization required by applicable Human-Established Law. A single compromised human identity cannot satisfy a two-or-more-person quorum, and organizations may require larger or role-specific thresholds according to consequence.</w:t>
      </w:r>
    </w:p>
    <w:p w14:paraId="50D065D5" w14:textId="77777777" w:rsidR="004D5609" w:rsidRDefault="001E3B79">
      <w:pPr>
        <w:pStyle w:val="Heading2"/>
      </w:pPr>
      <w:r>
        <w:t>13.4 Cross-Jurisdiction Checks</w:t>
      </w:r>
    </w:p>
    <w:p w14:paraId="65DF7CBC" w14:textId="77777777" w:rsidR="004D5609" w:rsidRDefault="001E3B79">
      <w:r>
        <w:t>An internal and border transaction may benefit from independent Judge and Port Authority decisions, limiting a single compromised jurisdiction from authorizing the whole action.</w:t>
      </w:r>
    </w:p>
    <w:p w14:paraId="49C128C4" w14:textId="77777777" w:rsidR="004D5609" w:rsidRDefault="001E3B79">
      <w:pPr>
        <w:pStyle w:val="Heading2"/>
      </w:pPr>
      <w:r>
        <w:t>13.5 Evidence Independence</w:t>
      </w:r>
    </w:p>
    <w:p w14:paraId="1245B355" w14:textId="77777777" w:rsidR="004D5609" w:rsidRDefault="001E3B79">
      <w:r>
        <w:t>Critical evidence should not be exclusively writable or deletable by the component whose behavior it records.</w:t>
      </w:r>
    </w:p>
    <w:p w14:paraId="16FD8C56" w14:textId="77777777" w:rsidR="004D5609" w:rsidRDefault="001E3B79">
      <w:pPr>
        <w:pStyle w:val="Heading2"/>
      </w:pPr>
      <w:r>
        <w:t>13.6 Systemic Escalation</w:t>
      </w:r>
    </w:p>
    <w:p w14:paraId="17FD8B86" w14:textId="77777777" w:rsidR="004D5609" w:rsidRDefault="001E3B79">
      <w:pPr>
        <w:pStyle w:val="Heading2"/>
      </w:pPr>
      <w:r>
        <w:t>13.7 Machine Collusion Does Not Create Human Authority</w:t>
      </w:r>
    </w:p>
    <w:p w14:paraId="74DE43B5" w14:textId="77777777" w:rsidR="004D5609" w:rsidRDefault="001E3B79">
      <w:pPr>
        <w:pStyle w:val="Heading2"/>
      </w:pPr>
      <w:r>
        <w:t>13.8 Sovereign Quorum Capture</w:t>
      </w:r>
    </w:p>
    <w:p w14:paraId="0DD86128" w14:textId="77777777" w:rsidR="004D5609" w:rsidRDefault="001E3B79">
      <w:r>
        <w:t>The strongest tested collusion condition is capture or willing collusion of the legitimate human quorum that possesses Authority to establish Law. JAZB should make such capture difficult to conceal through independent authentication, exact-content approval, notification, audit, and evidence, but cannot replace the legitimate human sovereign with an AI veto without violating its own doctrine.</w:t>
      </w:r>
    </w:p>
    <w:p w14:paraId="4113EC4F" w14:textId="77777777" w:rsidR="004D5609" w:rsidRDefault="001E3B79">
      <w:r>
        <w:t>Collusion among compromised AGENTs, Judges, Port Authority instances, Customs AGENTs, or actuation components may increase technical capability and reduce independent checks, but it does not create Human-Established Law or legitimate human Authority. Successful machine collusion remains bounded by the remaining independent controls and evidence domains.</w:t>
      </w:r>
    </w:p>
    <w:p w14:paraId="345D760E" w14:textId="77777777" w:rsidR="004D5609" w:rsidRDefault="001E3B79">
      <w:r>
        <w:t>Evidence of coordinated compromise should trigger a broader governance response rather than isolated component remediation.</w:t>
      </w:r>
    </w:p>
    <w:p w14:paraId="0086CB62" w14:textId="77777777" w:rsidR="004D5609" w:rsidRDefault="001E3B79">
      <w:pPr>
        <w:jc w:val="center"/>
      </w:pPr>
      <w:r>
        <w:rPr>
          <w:noProof/>
        </w:rPr>
        <w:lastRenderedPageBreak/>
        <w:drawing>
          <wp:inline distT="0" distB="0" distL="0" distR="0" wp14:anchorId="30703CE6" wp14:editId="5CDD0FD5">
            <wp:extent cx="5760720" cy="3702206"/>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usion.png"/>
                    <pic:cNvPicPr/>
                  </pic:nvPicPr>
                  <pic:blipFill>
                    <a:blip r:embed="rId11"/>
                    <a:stretch>
                      <a:fillRect/>
                    </a:stretch>
                  </pic:blipFill>
                  <pic:spPr>
                    <a:xfrm>
                      <a:off x="0" y="0"/>
                      <a:ext cx="5760720" cy="3702206"/>
                    </a:xfrm>
                    <a:prstGeom prst="rect">
                      <a:avLst/>
                    </a:prstGeom>
                  </pic:spPr>
                </pic:pic>
              </a:graphicData>
            </a:graphic>
          </wp:inline>
        </w:drawing>
      </w:r>
    </w:p>
    <w:p w14:paraId="4E352F57" w14:textId="77777777" w:rsidR="004D5609" w:rsidRDefault="001E3B79">
      <w:pPr>
        <w:pStyle w:val="FigureCaption"/>
        <w:jc w:val="center"/>
      </w:pPr>
      <w:r>
        <w:t>Figure 4. Separation and independent evidence reduce unilateral and collusive control of high-impact actions.</w:t>
      </w:r>
    </w:p>
    <w:p w14:paraId="6965F40C" w14:textId="77777777" w:rsidR="004D5609" w:rsidRDefault="001E3B79">
      <w:pPr>
        <w:pStyle w:val="Heading1"/>
        <w:pageBreakBefore/>
      </w:pPr>
      <w:r>
        <w:lastRenderedPageBreak/>
        <w:t>14. Evidence Integrity</w:t>
      </w:r>
    </w:p>
    <w:p w14:paraId="075054B1" w14:textId="77777777" w:rsidR="004D5609" w:rsidRDefault="001E3B79">
      <w:pPr>
        <w:pStyle w:val="Heading2"/>
      </w:pPr>
      <w:r>
        <w:t>14.1 Evidence as Governance Infrastructure</w:t>
      </w:r>
    </w:p>
    <w:p w14:paraId="2FCDC618" w14:textId="77777777" w:rsidR="004D5609" w:rsidRDefault="001E3B79">
      <w:r>
        <w:t>Evidence is required to establish what Law applied, what Authority existed, what decision was made, what action occurred, and what outcome resulted.</w:t>
      </w:r>
    </w:p>
    <w:p w14:paraId="04355E9D" w14:textId="77777777" w:rsidR="004D5609" w:rsidRDefault="001E3B79">
      <w:pPr>
        <w:pStyle w:val="Heading2"/>
      </w:pPr>
      <w:r>
        <w:t>14.2 Integrity</w:t>
      </w:r>
    </w:p>
    <w:p w14:paraId="0E7B62FD" w14:textId="77777777" w:rsidR="004D5609" w:rsidRDefault="001E3B79">
      <w:r>
        <w:t>Evidence should receive integrity protection proportionate to consequence and retention requirements.</w:t>
      </w:r>
    </w:p>
    <w:p w14:paraId="2E912EFF" w14:textId="77777777" w:rsidR="004D5609" w:rsidRDefault="001E3B79">
      <w:pPr>
        <w:pStyle w:val="Heading2"/>
      </w:pPr>
      <w:r>
        <w:t>14.3 Immutability versus Correctability</w:t>
      </w:r>
    </w:p>
    <w:p w14:paraId="12C4B120" w14:textId="77777777" w:rsidR="004D5609" w:rsidRDefault="001E3B79">
      <w:r>
        <w:t>Evidence may require append-only or tamper-evident treatment. Corrections should preserve the original record and the provenance of the correction rather than silently rewriting history.</w:t>
      </w:r>
    </w:p>
    <w:p w14:paraId="1ECBCCDA" w14:textId="77777777" w:rsidR="004D5609" w:rsidRDefault="001E3B79">
      <w:pPr>
        <w:pStyle w:val="Heading2"/>
      </w:pPr>
      <w:r>
        <w:t>14.4 Evidence Loss</w:t>
      </w:r>
    </w:p>
    <w:p w14:paraId="0B7E91D4" w14:textId="77777777" w:rsidR="004D5609" w:rsidRDefault="001E3B79">
      <w:r>
        <w:t>Missing evidence is itself a material condition when the evidence is required to validate Authority or reconstruct an action.</w:t>
      </w:r>
    </w:p>
    <w:p w14:paraId="11AD2233" w14:textId="77777777" w:rsidR="004D5609" w:rsidRDefault="001E3B79">
      <w:pPr>
        <w:pStyle w:val="Heading2"/>
      </w:pPr>
      <w:r>
        <w:t>14.5 Confidentiality</w:t>
      </w:r>
    </w:p>
    <w:p w14:paraId="3A05AA23" w14:textId="77777777" w:rsidR="004D5609" w:rsidRDefault="001E3B79">
      <w:r>
        <w:t>Evidence stores may contain sensitive identities, prompts, data, security signals, or investigative material and require appropriate access controls.</w:t>
      </w:r>
    </w:p>
    <w:p w14:paraId="065CCF9E" w14:textId="77777777" w:rsidR="004D5609" w:rsidRDefault="001E3B79">
      <w:pPr>
        <w:pStyle w:val="Heading2"/>
      </w:pPr>
      <w:r>
        <w:t>14.6 Independence</w:t>
      </w:r>
    </w:p>
    <w:p w14:paraId="31959E24" w14:textId="77777777" w:rsidR="004D5609" w:rsidRDefault="001E3B79">
      <w:pPr>
        <w:pStyle w:val="Heading2"/>
      </w:pPr>
      <w:r>
        <w:t>14.7 Law Authorization Evidence</w:t>
      </w:r>
    </w:p>
    <w:p w14:paraId="53E09854" w14:textId="77777777" w:rsidR="004D5609" w:rsidRDefault="001E3B79">
      <w:r>
        <w:t>Evidence for Law establishment should preserve proposal identity or content hash, drafter or submitter, validation outcome, required quorum, each independent human authorization, establishment event, activation event, effective version, Scope, and supersession relationship. This evidence supports detection of forgery, replay, substitution, and rollback.</w:t>
      </w:r>
    </w:p>
    <w:p w14:paraId="6A40B2C4" w14:textId="77777777" w:rsidR="004D5609" w:rsidRDefault="001E3B79">
      <w:r>
        <w:t>High-impact evidence should be preserved outside the exclusive control of the component that generated the event.</w:t>
      </w:r>
    </w:p>
    <w:p w14:paraId="4F170AC1" w14:textId="77777777" w:rsidR="004D5609" w:rsidRDefault="001E3B79">
      <w:pPr>
        <w:keepNext/>
        <w:jc w:val="center"/>
      </w:pPr>
      <w:r>
        <w:rPr>
          <w:noProof/>
        </w:rPr>
        <w:drawing>
          <wp:inline distT="0" distB="0" distL="0" distR="0" wp14:anchorId="27B534C6" wp14:editId="6DB653F6">
            <wp:extent cx="5760720" cy="1848141"/>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integrity.png"/>
                    <pic:cNvPicPr/>
                  </pic:nvPicPr>
                  <pic:blipFill>
                    <a:blip r:embed="rId12"/>
                    <a:stretch>
                      <a:fillRect/>
                    </a:stretch>
                  </pic:blipFill>
                  <pic:spPr>
                    <a:xfrm>
                      <a:off x="0" y="0"/>
                      <a:ext cx="5760720" cy="1848141"/>
                    </a:xfrm>
                    <a:prstGeom prst="rect">
                      <a:avLst/>
                    </a:prstGeom>
                  </pic:spPr>
                </pic:pic>
              </a:graphicData>
            </a:graphic>
          </wp:inline>
        </w:drawing>
      </w:r>
    </w:p>
    <w:p w14:paraId="42046A20" w14:textId="77777777" w:rsidR="004D5609" w:rsidRDefault="001E3B79">
      <w:pPr>
        <w:pStyle w:val="FigureCaption"/>
        <w:jc w:val="center"/>
      </w:pPr>
      <w:r>
        <w:t>Figure 5. Evidence integrity pipeline supporting Chain of Authority and Chain of Evidence.</w:t>
      </w:r>
    </w:p>
    <w:p w14:paraId="3E682990" w14:textId="77777777" w:rsidR="004D5609" w:rsidRDefault="001E3B79">
      <w:pPr>
        <w:pStyle w:val="Heading1"/>
        <w:pageBreakBefore/>
      </w:pPr>
      <w:r>
        <w:lastRenderedPageBreak/>
        <w:t>15. Logging, Time, and Provenance</w:t>
      </w:r>
    </w:p>
    <w:p w14:paraId="3D0F4E48" w14:textId="77777777" w:rsidR="004D5609" w:rsidRDefault="001E3B79">
      <w:pPr>
        <w:pStyle w:val="Heading2"/>
      </w:pPr>
      <w:r>
        <w:t>15.1 Audit Logging</w:t>
      </w:r>
    </w:p>
    <w:p w14:paraId="0F3AF940" w14:textId="77777777" w:rsidR="004D5609" w:rsidRDefault="001E3B79">
      <w:r>
        <w:t>JAZB implementations should collect, alert on, review, and retain audit information sufficient to detect, understand, and recover from governance incidents.</w:t>
      </w:r>
    </w:p>
    <w:p w14:paraId="6478BE9A" w14:textId="77777777" w:rsidR="004D5609" w:rsidRDefault="001E3B79">
      <w:pPr>
        <w:pStyle w:val="Heading2"/>
      </w:pPr>
      <w:r>
        <w:t>15.2 Time Integrity</w:t>
      </w:r>
    </w:p>
    <w:p w14:paraId="0734F630" w14:textId="77777777" w:rsidR="004D5609" w:rsidRDefault="001E3B79">
      <w:r>
        <w:t>Correlating decisions, delegations, revocations, Law versions, and actions requires reliable time or ordering evidence.</w:t>
      </w:r>
    </w:p>
    <w:p w14:paraId="15D5338E" w14:textId="77777777" w:rsidR="004D5609" w:rsidRDefault="001E3B79">
      <w:pPr>
        <w:pStyle w:val="Heading2"/>
      </w:pPr>
      <w:r>
        <w:t>15.3 Provenance</w:t>
      </w:r>
    </w:p>
    <w:p w14:paraId="2F279731" w14:textId="77777777" w:rsidR="004D5609" w:rsidRDefault="001E3B79">
      <w:r>
        <w:t>Records should preserve origin and transformation history for Law, Authority, decisions, Instruments, delegations, and material evidence.</w:t>
      </w:r>
    </w:p>
    <w:p w14:paraId="1CE00D04" w14:textId="77777777" w:rsidR="004D5609" w:rsidRDefault="001E3B79">
      <w:pPr>
        <w:pStyle w:val="Heading2"/>
      </w:pPr>
      <w:r>
        <w:t>15.4 Correlation</w:t>
      </w:r>
    </w:p>
    <w:p w14:paraId="5A60209A" w14:textId="77777777" w:rsidR="004D5609" w:rsidRDefault="001E3B79">
      <w:r>
        <w:t>Common identifiers should permit correlation of a request, decision, delegation, actuation, border event, and resulting evidence across systems.</w:t>
      </w:r>
    </w:p>
    <w:p w14:paraId="34CF9F18" w14:textId="77777777" w:rsidR="004D5609" w:rsidRDefault="001E3B79">
      <w:pPr>
        <w:pStyle w:val="Heading2"/>
      </w:pPr>
      <w:r>
        <w:t>15.5 Retention</w:t>
      </w:r>
    </w:p>
    <w:p w14:paraId="1C172BD2" w14:textId="77777777" w:rsidR="004D5609" w:rsidRDefault="001E3B79">
      <w:pPr>
        <w:pStyle w:val="Heading2"/>
      </w:pPr>
      <w:r>
        <w:t>15.6 Law-State Provenance</w:t>
      </w:r>
    </w:p>
    <w:p w14:paraId="3FF8D16F" w14:textId="77777777" w:rsidR="004D5609" w:rsidRDefault="001E3B79">
      <w:r>
        <w:t>Logging and provenance should distinguish Draft, Submitted, Validated, Authorized, Established, Active, Superseded, Revoked, and other formally defined Law states. A record showing repository presence without authoritative lifecycle state is insufficient evidence that the content was Law.</w:t>
      </w:r>
    </w:p>
    <w:p w14:paraId="4787675D" w14:textId="77777777" w:rsidR="004D5609" w:rsidRDefault="001E3B79">
      <w:r>
        <w:t>Retention is established by human Law and applicable external obligations, not by convenience of the AI component.</w:t>
      </w:r>
    </w:p>
    <w:p w14:paraId="30954509" w14:textId="77777777" w:rsidR="004D5609" w:rsidRDefault="001E3B79">
      <w:pPr>
        <w:pStyle w:val="Heading1"/>
        <w:pageBreakBefore/>
      </w:pPr>
      <w:r>
        <w:lastRenderedPageBreak/>
        <w:t>16. Detection and Situational Awareness</w:t>
      </w:r>
    </w:p>
    <w:p w14:paraId="69863379" w14:textId="77777777" w:rsidR="004D5609" w:rsidRDefault="001E3B79">
      <w:pPr>
        <w:pStyle w:val="Heading2"/>
      </w:pPr>
      <w:r>
        <w:t>16.1 Continuous Observation</w:t>
      </w:r>
    </w:p>
    <w:p w14:paraId="5C71948D" w14:textId="77777777" w:rsidR="004D5609" w:rsidRDefault="001E3B79">
      <w:r>
        <w:t>Detection should observe governance behavior as well as infrastructure health.</w:t>
      </w:r>
    </w:p>
    <w:p w14:paraId="0C5CDF22" w14:textId="77777777" w:rsidR="004D5609" w:rsidRDefault="001E3B79">
      <w:pPr>
        <w:pStyle w:val="Heading2"/>
      </w:pPr>
      <w:r>
        <w:t>16.2 Indicators</w:t>
      </w:r>
    </w:p>
    <w:p w14:paraId="61E8E322" w14:textId="77777777" w:rsidR="004D5609" w:rsidRDefault="001E3B79">
      <w:r>
        <w:t>Indicators may include unauthorized Law changes, unusual Authority elevation, abnormal delegation, unexpected tool use, failed Port enforcement, evidence gaps, repeated denied actions, disabled controls, or cross-boundary anomalies.</w:t>
      </w:r>
    </w:p>
    <w:p w14:paraId="3E5E69A4" w14:textId="77777777" w:rsidR="004D5609" w:rsidRDefault="001E3B79">
      <w:pPr>
        <w:pStyle w:val="Heading2"/>
      </w:pPr>
      <w:r>
        <w:t>16.3 Behavioral Baselines</w:t>
      </w:r>
    </w:p>
    <w:p w14:paraId="47078DB2" w14:textId="77777777" w:rsidR="004D5609" w:rsidRDefault="001E3B79">
      <w:r>
        <w:t>Behavioral baselines can support anomaly detection but do not replace Law. Unusual behavior may be lawful, and familiar behavior may still be unauthorized.</w:t>
      </w:r>
    </w:p>
    <w:p w14:paraId="07D3CCB2" w14:textId="77777777" w:rsidR="004D5609" w:rsidRDefault="001E3B79">
      <w:pPr>
        <w:pStyle w:val="Heading2"/>
      </w:pPr>
      <w:r>
        <w:t>16.4 Cross-Domain Correlation</w:t>
      </w:r>
    </w:p>
    <w:p w14:paraId="636072C6" w14:textId="77777777" w:rsidR="004D5609" w:rsidRDefault="001E3B79">
      <w:r>
        <w:t>SIEM, XDR, IAM, PAM, DLP, network, endpoint, application, and AI telemetry can contribute to a common governance view.</w:t>
      </w:r>
    </w:p>
    <w:p w14:paraId="061FF2EB" w14:textId="77777777" w:rsidR="004D5609" w:rsidRDefault="001E3B79">
      <w:pPr>
        <w:pStyle w:val="Heading2"/>
      </w:pPr>
      <w:r>
        <w:t>16.5 AI-Assisted Detection</w:t>
      </w:r>
    </w:p>
    <w:p w14:paraId="12B6E4CF" w14:textId="77777777" w:rsidR="004D5609" w:rsidRDefault="001E3B79">
      <w:r>
        <w:t>AI may assist detection and triage but cannot convert suspicion into new Law or self-expand investigative Authority.</w:t>
      </w:r>
    </w:p>
    <w:p w14:paraId="0D749EF6" w14:textId="77777777" w:rsidR="004D5609" w:rsidRDefault="001E3B79">
      <w:pPr>
        <w:pStyle w:val="Heading1"/>
        <w:pageBreakBefore/>
      </w:pPr>
      <w:r>
        <w:lastRenderedPageBreak/>
        <w:t>17. Containment and Revocation</w:t>
      </w:r>
    </w:p>
    <w:p w14:paraId="4E02FAF7" w14:textId="77777777" w:rsidR="004D5609" w:rsidRDefault="001E3B79">
      <w:pPr>
        <w:pStyle w:val="Heading2"/>
      </w:pPr>
      <w:r>
        <w:t>17.1 Containment Objective</w:t>
      </w:r>
    </w:p>
    <w:p w14:paraId="6362A707" w14:textId="77777777" w:rsidR="004D5609" w:rsidRDefault="001E3B79">
      <w:r>
        <w:t>Containment limits continued or expanded harm while preserving the ability to investigate and recover.</w:t>
      </w:r>
    </w:p>
    <w:p w14:paraId="5AAE9474" w14:textId="77777777" w:rsidR="004D5609" w:rsidRDefault="001E3B79">
      <w:pPr>
        <w:pStyle w:val="Heading2"/>
      </w:pPr>
      <w:r>
        <w:t>17.2 Authority Revocation</w:t>
      </w:r>
    </w:p>
    <w:p w14:paraId="768208F8" w14:textId="77777777" w:rsidR="004D5609" w:rsidRDefault="001E3B79">
      <w:r>
        <w:t>Delegated Authority should be revocable by authorized mechanisms at identity, session, token, tool, task, Port, or delegation-chain level as appropriate.</w:t>
      </w:r>
    </w:p>
    <w:p w14:paraId="759F0255" w14:textId="77777777" w:rsidR="004D5609" w:rsidRDefault="001E3B79">
      <w:pPr>
        <w:pStyle w:val="Heading2"/>
      </w:pPr>
      <w:r>
        <w:t>17.3 Session Termination</w:t>
      </w:r>
    </w:p>
    <w:p w14:paraId="70297AFA" w14:textId="77777777" w:rsidR="004D5609" w:rsidRDefault="001E3B79">
      <w:r>
        <w:t>Active sessions may be terminated when continued operation presents unacceptable risk and Law authorizes the action.</w:t>
      </w:r>
    </w:p>
    <w:p w14:paraId="025FABA8" w14:textId="77777777" w:rsidR="004D5609" w:rsidRDefault="001E3B79">
      <w:pPr>
        <w:pStyle w:val="Heading2"/>
      </w:pPr>
      <w:r>
        <w:t>17.4 Credential Protection</w:t>
      </w:r>
    </w:p>
    <w:p w14:paraId="2B48EFA0" w14:textId="77777777" w:rsidR="004D5609" w:rsidRDefault="001E3B79">
      <w:r>
        <w:t>Containment may rotate, disable, or protect credentials and MFA factors within the bounds of authorized response.</w:t>
      </w:r>
    </w:p>
    <w:p w14:paraId="281D8B52" w14:textId="77777777" w:rsidR="004D5609" w:rsidRDefault="001E3B79">
      <w:pPr>
        <w:pStyle w:val="Heading2"/>
      </w:pPr>
      <w:r>
        <w:t>17.5 Endpoint and Network Isolation</w:t>
      </w:r>
    </w:p>
    <w:p w14:paraId="10768A21" w14:textId="77777777" w:rsidR="004D5609" w:rsidRDefault="001E3B79">
      <w:r>
        <w:t>Actuation may isolate endpoints or network paths when authorized by a Judicial Instrument, border decision, emergency power, or other valid Law.</w:t>
      </w:r>
    </w:p>
    <w:p w14:paraId="2E9DD673" w14:textId="77777777" w:rsidR="004D5609" w:rsidRDefault="001E3B79">
      <w:pPr>
        <w:pStyle w:val="Heading2"/>
      </w:pPr>
      <w:r>
        <w:t>17.6 Evidence Preservation</w:t>
      </w:r>
    </w:p>
    <w:p w14:paraId="7838D809" w14:textId="77777777" w:rsidR="004D5609" w:rsidRDefault="001E3B79">
      <w:r>
        <w:t>Containment should consider preservation before destructive remediation when evidence is needed.</w:t>
      </w:r>
    </w:p>
    <w:p w14:paraId="37C4BE71" w14:textId="77777777" w:rsidR="004D5609" w:rsidRDefault="001E3B79">
      <w:pPr>
        <w:pStyle w:val="Heading2"/>
      </w:pPr>
      <w:r>
        <w:t>17.7 Restoration to Baseline</w:t>
      </w:r>
    </w:p>
    <w:p w14:paraId="11CAC18E" w14:textId="77777777" w:rsidR="004D5609" w:rsidRDefault="001E3B79">
      <w:r>
        <w:t>Temporary elevated Authority is removed and affected actors return to a validated Baseline Authority or a more restrictive safe state.</w:t>
      </w:r>
    </w:p>
    <w:p w14:paraId="2A702986" w14:textId="77777777" w:rsidR="004D5609" w:rsidRDefault="001E3B79">
      <w:pPr>
        <w:pStyle w:val="Heading1"/>
        <w:pageBreakBefore/>
      </w:pPr>
      <w:r>
        <w:lastRenderedPageBreak/>
        <w:t>18. Degraded Operation</w:t>
      </w:r>
    </w:p>
    <w:p w14:paraId="2BF5B15A" w14:textId="77777777" w:rsidR="004D5609" w:rsidRDefault="001E3B79">
      <w:pPr>
        <w:pStyle w:val="Heading2"/>
      </w:pPr>
      <w:r>
        <w:t>18.1 Principle</w:t>
      </w:r>
    </w:p>
    <w:p w14:paraId="0BA1A1F7" w14:textId="77777777" w:rsidR="004D5609" w:rsidRDefault="001E3B79">
      <w:r>
        <w:t>Degraded operation is a predefined governance state, not an improvised decision made by a failing AI component.</w:t>
      </w:r>
    </w:p>
    <w:p w14:paraId="52CF3328" w14:textId="77777777" w:rsidR="004D5609" w:rsidRDefault="001E3B79">
      <w:pPr>
        <w:pStyle w:val="Heading2"/>
      </w:pPr>
      <w:r>
        <w:t>18.2 Verified Cached Law</w:t>
      </w:r>
    </w:p>
    <w:p w14:paraId="71EA68BC" w14:textId="77777777" w:rsidR="004D5609" w:rsidRDefault="001E3B79">
      <w:r>
        <w:t>Verified Cached Law means a previously Established and Active Law version whose integrity, lifecycle state, and applicable validity can still be verified. Draft, proposed, merely validated, or unactivated content cannot become authoritative through caching.</w:t>
      </w:r>
    </w:p>
    <w:p w14:paraId="48C0E105" w14:textId="77777777" w:rsidR="004D5609" w:rsidRDefault="001E3B79">
      <w:pPr>
        <w:pStyle w:val="Heading2"/>
      </w:pPr>
      <w:r>
        <w:t>18.3 Baseline-Only Mode</w:t>
      </w:r>
    </w:p>
    <w:p w14:paraId="2A8545E0" w14:textId="77777777" w:rsidR="004D5609" w:rsidRDefault="001E3B79">
      <w:r>
        <w:t>An Organization may permit routine Baseline Authority while prohibiting new elevation or high-risk passage.</w:t>
      </w:r>
    </w:p>
    <w:p w14:paraId="55D659AC" w14:textId="77777777" w:rsidR="004D5609" w:rsidRDefault="001E3B79">
      <w:pPr>
        <w:pStyle w:val="Heading2"/>
      </w:pPr>
      <w:r>
        <w:t>18.4 Fail-Secure Mode</w:t>
      </w:r>
    </w:p>
    <w:p w14:paraId="1B3AF746" w14:textId="77777777" w:rsidR="004D5609" w:rsidRDefault="001E3B79">
      <w:r>
        <w:t>High-impact actions may be denied when Law, identity, evidence, or enforcement cannot be validated.</w:t>
      </w:r>
    </w:p>
    <w:p w14:paraId="402CFF76" w14:textId="77777777" w:rsidR="004D5609" w:rsidRDefault="001E3B79">
      <w:pPr>
        <w:pStyle w:val="Heading2"/>
      </w:pPr>
      <w:r>
        <w:t>18.5 Human Escalation</w:t>
      </w:r>
    </w:p>
    <w:p w14:paraId="19513334" w14:textId="77777777" w:rsidR="004D5609" w:rsidRDefault="001E3B79">
      <w:r>
        <w:t>Where business continuity requires action, predefined human escalation may authorize bounded exceptions through legitimate governance.</w:t>
      </w:r>
    </w:p>
    <w:p w14:paraId="5B26037E" w14:textId="77777777" w:rsidR="004D5609" w:rsidRDefault="001E3B79">
      <w:pPr>
        <w:pStyle w:val="Heading2"/>
      </w:pPr>
      <w:r>
        <w:t>18.6 Recovery Trigger</w:t>
      </w:r>
    </w:p>
    <w:p w14:paraId="5C60DC0D" w14:textId="77777777" w:rsidR="004D5609" w:rsidRDefault="001E3B79">
      <w:r>
        <w:t>Degraded mode ends only after the required governance dependencies are verified as trustworthy.</w:t>
      </w:r>
    </w:p>
    <w:p w14:paraId="0AE6D26A" w14:textId="77777777" w:rsidR="004D5609" w:rsidRDefault="001E3B79">
      <w:pPr>
        <w:pStyle w:val="Heading1"/>
        <w:pageBreakBefore/>
      </w:pPr>
      <w:r>
        <w:lastRenderedPageBreak/>
        <w:t>19. Trusted Recovery</w:t>
      </w:r>
    </w:p>
    <w:p w14:paraId="5422F15E" w14:textId="77777777" w:rsidR="004D5609" w:rsidRDefault="001E3B79">
      <w:pPr>
        <w:pStyle w:val="Heading2"/>
      </w:pPr>
      <w:r>
        <w:t>19.1 Recovery Goal</w:t>
      </w:r>
    </w:p>
    <w:p w14:paraId="5B927A37" w14:textId="77777777" w:rsidR="004D5609" w:rsidRDefault="001E3B79">
      <w:r>
        <w:t>Recovery restores a trusted governance state, not merely application availability.</w:t>
      </w:r>
    </w:p>
    <w:p w14:paraId="1D676C5F" w14:textId="77777777" w:rsidR="004D5609" w:rsidRDefault="001E3B79">
      <w:pPr>
        <w:pStyle w:val="Heading2"/>
      </w:pPr>
      <w:r>
        <w:t>19.2 Trusted Baseline</w:t>
      </w:r>
    </w:p>
    <w:p w14:paraId="23B52A91" w14:textId="77777777" w:rsidR="004D5609" w:rsidRDefault="001E3B79">
      <w:r>
        <w:t>The Organization must identify trusted versions of Established and Active Law, configuration, identities, keys, models, tools, registered external Ports, Customs and edge-security controls, and evidence dependencies appropriate to the affected component.</w:t>
      </w:r>
    </w:p>
    <w:p w14:paraId="782EBD09" w14:textId="77777777" w:rsidR="004D5609" w:rsidRDefault="001E3B79">
      <w:pPr>
        <w:pStyle w:val="Heading2"/>
      </w:pPr>
      <w:r>
        <w:t>19.3 Order of Restoration</w:t>
      </w:r>
    </w:p>
    <w:p w14:paraId="34170399" w14:textId="77777777" w:rsidR="004D5609" w:rsidRDefault="001E3B79">
      <w:r>
        <w:t>Recovery should restore roots of Authority and Law before dependent interpretation and operational layers where dependency requires it.</w:t>
      </w:r>
    </w:p>
    <w:p w14:paraId="71F1CBD6" w14:textId="77777777" w:rsidR="004D5609" w:rsidRDefault="001E3B79">
      <w:pPr>
        <w:pStyle w:val="Heading2"/>
      </w:pPr>
      <w:r>
        <w:t>19.4 Integrity Verification</w:t>
      </w:r>
    </w:p>
    <w:p w14:paraId="6425C6FA" w14:textId="77777777" w:rsidR="004D5609" w:rsidRDefault="001E3B79">
      <w:r>
        <w:t>Restored components are verified before resuming high-impact Authority.</w:t>
      </w:r>
    </w:p>
    <w:p w14:paraId="184F56F0" w14:textId="77777777" w:rsidR="004D5609" w:rsidRDefault="001E3B79">
      <w:pPr>
        <w:pStyle w:val="Heading2"/>
      </w:pPr>
      <w:r>
        <w:t>19.5 Decision Reconciliation</w:t>
      </w:r>
    </w:p>
    <w:p w14:paraId="36C7012A" w14:textId="77777777" w:rsidR="004D5609" w:rsidRDefault="001E3B79">
      <w:r>
        <w:t>Decisions and actions made during an uncertain interval are reviewed against trusted Law and evidence.</w:t>
      </w:r>
    </w:p>
    <w:p w14:paraId="0B848925" w14:textId="77777777" w:rsidR="004D5609" w:rsidRDefault="001E3B79">
      <w:pPr>
        <w:pStyle w:val="Heading2"/>
      </w:pPr>
      <w:r>
        <w:t>19.6 Reauthorization</w:t>
      </w:r>
    </w:p>
    <w:p w14:paraId="768DFE98" w14:textId="77777777" w:rsidR="004D5609" w:rsidRDefault="001E3B79">
      <w:r>
        <w:t>Temporary, delegated, exceptional, emergency, and machine Authority should be revoked or re-established from trusted state as appropriate. Law does not become trusted merely because it existed before recovery; its establishment and activation provenance must also validate.</w:t>
      </w:r>
    </w:p>
    <w:p w14:paraId="406D093A" w14:textId="77777777" w:rsidR="004D5609" w:rsidRDefault="001E3B79">
      <w:pPr>
        <w:pStyle w:val="Heading2"/>
      </w:pPr>
      <w:r>
        <w:t>19.7 Return to Service</w:t>
      </w:r>
    </w:p>
    <w:p w14:paraId="3207C139" w14:textId="77777777" w:rsidR="004D5609" w:rsidRDefault="001E3B79">
      <w:pPr>
        <w:pStyle w:val="Heading2"/>
      </w:pPr>
      <w:r>
        <w:t>19.8 Law and Quorum Restoration</w:t>
      </w:r>
    </w:p>
    <w:p w14:paraId="6E8C88A9" w14:textId="77777777" w:rsidR="004D5609" w:rsidRDefault="001E3B79">
      <w:r>
        <w:t>Where governance-plane compromise affects Law, return to unrestricted high-risk operation requires verification that the Active Law version corresponds to the exact content authorized by the required independent human quorum and that no forged, replayed, substituted, or superseded state remains in effect.</w:t>
      </w:r>
    </w:p>
    <w:p w14:paraId="2063BD3F" w14:textId="77777777" w:rsidR="004D5609" w:rsidRDefault="001E3B79">
      <w:r>
        <w:t>Normal operation resumes incrementally according to verified dependencies and risk.</w:t>
      </w:r>
    </w:p>
    <w:p w14:paraId="2D5FEB7C" w14:textId="77777777" w:rsidR="004D5609" w:rsidRDefault="001E3B79">
      <w:pPr>
        <w:jc w:val="center"/>
      </w:pPr>
      <w:r>
        <w:rPr>
          <w:noProof/>
        </w:rPr>
        <w:drawing>
          <wp:inline distT="0" distB="0" distL="0" distR="0" wp14:anchorId="06C001E0" wp14:editId="0F14AB72">
            <wp:extent cx="5760720" cy="1848141"/>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ed_recovery.png"/>
                    <pic:cNvPicPr/>
                  </pic:nvPicPr>
                  <pic:blipFill>
                    <a:blip r:embed="rId13"/>
                    <a:stretch>
                      <a:fillRect/>
                    </a:stretch>
                  </pic:blipFill>
                  <pic:spPr>
                    <a:xfrm>
                      <a:off x="0" y="0"/>
                      <a:ext cx="5760720" cy="1848141"/>
                    </a:xfrm>
                    <a:prstGeom prst="rect">
                      <a:avLst/>
                    </a:prstGeom>
                  </pic:spPr>
                </pic:pic>
              </a:graphicData>
            </a:graphic>
          </wp:inline>
        </w:drawing>
      </w:r>
    </w:p>
    <w:p w14:paraId="53D9C678" w14:textId="77777777" w:rsidR="004D5609" w:rsidRDefault="001E3B79">
      <w:pPr>
        <w:pStyle w:val="FigureCaption"/>
        <w:jc w:val="center"/>
      </w:pPr>
      <w:r>
        <w:lastRenderedPageBreak/>
        <w:t>Figure 6. Trusted recovery restores governance provenance before unrestricted service resumes.</w:t>
      </w:r>
    </w:p>
    <w:p w14:paraId="649FBBF0" w14:textId="77777777" w:rsidR="004D5609" w:rsidRDefault="001E3B79">
      <w:pPr>
        <w:pStyle w:val="Heading1"/>
        <w:pageBreakBefore/>
      </w:pPr>
      <w:r>
        <w:lastRenderedPageBreak/>
        <w:t>20. Governance Restoration</w:t>
      </w:r>
    </w:p>
    <w:p w14:paraId="5EF9D7ED" w14:textId="77777777" w:rsidR="004D5609" w:rsidRDefault="001E3B79">
      <w:pPr>
        <w:pStyle w:val="Heading2"/>
      </w:pPr>
      <w:r>
        <w:t>20.1 Human Review</w:t>
      </w:r>
    </w:p>
    <w:p w14:paraId="31DD94F6" w14:textId="77777777" w:rsidR="004D5609" w:rsidRDefault="001E3B79">
      <w:r>
        <w:t>Authorized humans review material incidents and determine whether Law, organizational controls, or governance structures require change.</w:t>
      </w:r>
    </w:p>
    <w:p w14:paraId="1CA8707E" w14:textId="77777777" w:rsidR="004D5609" w:rsidRDefault="001E3B79">
      <w:pPr>
        <w:pStyle w:val="Heading2"/>
      </w:pPr>
      <w:r>
        <w:t>20.2 AI Recommendations</w:t>
      </w:r>
    </w:p>
    <w:p w14:paraId="04F0646C" w14:textId="77777777" w:rsidR="004D5609" w:rsidRDefault="001E3B79">
      <w:r>
        <w:t>AI may recommend changes based on observed failure, but recommendations remain non-binding until adopted through legitimate human governance.</w:t>
      </w:r>
    </w:p>
    <w:p w14:paraId="15494420" w14:textId="77777777" w:rsidR="004D5609" w:rsidRDefault="001E3B79">
      <w:pPr>
        <w:pStyle w:val="Heading2"/>
      </w:pPr>
      <w:r>
        <w:t>20.3 Law Amendment</w:t>
      </w:r>
    </w:p>
    <w:p w14:paraId="36C73EA4" w14:textId="77777777" w:rsidR="004D5609" w:rsidRDefault="001E3B79">
      <w:r>
        <w:t>Any post-incident Law amendment follows the ordinary Law Establishment Lifecycle and applicable multi-human authorization threshold. Incident urgency does not allow AI, one human, or a compromised governance component to self-ratify a change outside the authoritative process.</w:t>
      </w:r>
    </w:p>
    <w:p w14:paraId="14BAEA34" w14:textId="77777777" w:rsidR="004D5609" w:rsidRDefault="001E3B79">
      <w:pPr>
        <w:pStyle w:val="Heading2"/>
      </w:pPr>
      <w:r>
        <w:t>20.4 Lessons Learned</w:t>
      </w:r>
    </w:p>
    <w:p w14:paraId="61B79173" w14:textId="77777777" w:rsidR="004D5609" w:rsidRDefault="001E3B79">
      <w:r>
        <w:t>The review should distinguish failures of Law, interpretation, implementation, enforcement, evidence, identity, training, and external dependency.</w:t>
      </w:r>
    </w:p>
    <w:p w14:paraId="5A53CA55" w14:textId="77777777" w:rsidR="004D5609" w:rsidRDefault="001E3B79">
      <w:pPr>
        <w:pStyle w:val="Heading2"/>
      </w:pPr>
      <w:r>
        <w:t>20.5 No Self-Ratification</w:t>
      </w:r>
    </w:p>
    <w:p w14:paraId="5B860BC0" w14:textId="77777777" w:rsidR="004D5609" w:rsidRDefault="001E3B79">
      <w:pPr>
        <w:pStyle w:val="Heading2"/>
      </w:pPr>
      <w:r>
        <w:t>20.6 Human-Sovereign Learning</w:t>
      </w:r>
    </w:p>
    <w:p w14:paraId="407D9BAB" w14:textId="77777777" w:rsidR="004D5609" w:rsidRDefault="001E3B79">
      <w:r>
        <w:t>AI may analyze incidents, simulate consequences, identify control gaps, and recommend proposed changes. Adoption remains a human governance act performed through the applicable Law Establishment Lifecycle. The improvement loop therefore learns from compromise without allowing the compromised system to enlarge its own Authority.</w:t>
      </w:r>
    </w:p>
    <w:p w14:paraId="2DC9BD93" w14:textId="77777777" w:rsidR="004D5609" w:rsidRDefault="001E3B79">
      <w:r>
        <w:t>A component cannot legitimize its prior unauthorized behavior by recommending and then adopting a Law change that would have permitted it.</w:t>
      </w:r>
    </w:p>
    <w:p w14:paraId="2F7A6AB3" w14:textId="77777777" w:rsidR="004D5609" w:rsidRDefault="001E3B79">
      <w:pPr>
        <w:pStyle w:val="Heading1"/>
        <w:pageBreakBefore/>
      </w:pPr>
      <w:r>
        <w:lastRenderedPageBreak/>
        <w:t>21. Emergency Resilience</w:t>
      </w:r>
    </w:p>
    <w:p w14:paraId="065C14A5" w14:textId="77777777" w:rsidR="004D5609" w:rsidRDefault="001E3B79">
      <w:pPr>
        <w:pStyle w:val="Heading2"/>
      </w:pPr>
      <w:r>
        <w:t>21.1 Emergency Continuity</w:t>
      </w:r>
    </w:p>
    <w:p w14:paraId="1590B996" w14:textId="77777777" w:rsidR="004D5609" w:rsidRDefault="001E3B79">
      <w:r>
        <w:t>Emergency governance exists so urgent response can remain legitimate when ordinary processes are too slow or unavailable.</w:t>
      </w:r>
    </w:p>
    <w:p w14:paraId="6C2C7972" w14:textId="77777777" w:rsidR="004D5609" w:rsidRDefault="001E3B79">
      <w:pPr>
        <w:pStyle w:val="Heading2"/>
      </w:pPr>
      <w:r>
        <w:t>21.2 Predefinition</w:t>
      </w:r>
    </w:p>
    <w:p w14:paraId="013BEEF9" w14:textId="77777777" w:rsidR="004D5609" w:rsidRDefault="001E3B79">
      <w:r>
        <w:t>Emergency powers, eligible Board members, combinations, Scope, duration, and audit requirements are established before the event.</w:t>
      </w:r>
    </w:p>
    <w:p w14:paraId="734B70F0" w14:textId="77777777" w:rsidR="004D5609" w:rsidRDefault="001E3B79">
      <w:pPr>
        <w:pStyle w:val="Heading2"/>
      </w:pPr>
      <w:r>
        <w:t>21.3 Compromised Normal Governance</w:t>
      </w:r>
    </w:p>
    <w:p w14:paraId="3038A705" w14:textId="77777777" w:rsidR="004D5609" w:rsidRDefault="001E3B79">
      <w:r>
        <w:t>Law may define conditions under which emergency human Authority can suspend affected AI interpretation or enforcement components and move the Organization into a safer mode.</w:t>
      </w:r>
    </w:p>
    <w:p w14:paraId="086C2530" w14:textId="77777777" w:rsidR="004D5609" w:rsidRDefault="001E3B79">
      <w:pPr>
        <w:pStyle w:val="Heading2"/>
      </w:pPr>
      <w:r>
        <w:t>21.4 Dual Authorization</w:t>
      </w:r>
    </w:p>
    <w:p w14:paraId="37DB6905" w14:textId="77777777" w:rsidR="004D5609" w:rsidRDefault="001E3B79">
      <w:r>
        <w:t>Where the Board of Authority is required, the authoritative mechanism requires at least two predefined authorized humans according to the Organization's configured model. The applicable composition rules, such as one executive plus one manager or director, or a formally permitted smaller-organization model using predesignated Acting Executives, remain predefined in Law. No on-the-spot promotion or informal documentation substitutes for the required approvals.</w:t>
      </w:r>
    </w:p>
    <w:p w14:paraId="7758C2B3" w14:textId="77777777" w:rsidR="004D5609" w:rsidRDefault="001E3B79">
      <w:pPr>
        <w:pStyle w:val="Heading2"/>
      </w:pPr>
      <w:r>
        <w:t>21.5 Expiration and Review</w:t>
      </w:r>
    </w:p>
    <w:p w14:paraId="23323DB9" w14:textId="77777777" w:rsidR="004D5609" w:rsidRDefault="001E3B79">
      <w:r>
        <w:t>Emergency powers expire automatically and receive post-event review.</w:t>
      </w:r>
    </w:p>
    <w:p w14:paraId="59769CE0" w14:textId="77777777" w:rsidR="004D5609" w:rsidRDefault="001E3B79">
      <w:pPr>
        <w:ind w:left="504" w:right="360"/>
      </w:pPr>
      <w:r>
        <w:rPr>
          <w:b/>
          <w:color w:val="1F4E79"/>
          <w:sz w:val="22"/>
        </w:rPr>
        <w:t>An emergency changes the urgency of governance, not the requirement for governance.</w:t>
      </w:r>
    </w:p>
    <w:p w14:paraId="366D1FD5" w14:textId="77777777" w:rsidR="004D5609" w:rsidRDefault="001E3B79">
      <w:pPr>
        <w:pStyle w:val="Heading1"/>
        <w:pageBreakBefore/>
      </w:pPr>
      <w:r>
        <w:lastRenderedPageBreak/>
        <w:t>22. Supply Chain and Dependency Failure</w:t>
      </w:r>
    </w:p>
    <w:p w14:paraId="136AFBC8" w14:textId="77777777" w:rsidR="004D5609" w:rsidRDefault="001E3B79">
      <w:pPr>
        <w:pStyle w:val="Heading2"/>
      </w:pPr>
      <w:r>
        <w:t>22.1 External Dependencies</w:t>
      </w:r>
    </w:p>
    <w:p w14:paraId="0A49F37D" w14:textId="77777777" w:rsidR="004D5609" w:rsidRDefault="001E3B79">
      <w:r>
        <w:t>JAZB components may depend on cloud providers, identity services, model providers, security platforms, software libraries, APIs, and third-party agents.</w:t>
      </w:r>
    </w:p>
    <w:p w14:paraId="520EAEFE" w14:textId="77777777" w:rsidR="004D5609" w:rsidRDefault="001E3B79">
      <w:pPr>
        <w:pStyle w:val="Heading2"/>
      </w:pPr>
      <w:r>
        <w:t>22.2 Dependency Authority</w:t>
      </w:r>
    </w:p>
    <w:p w14:paraId="185C230A" w14:textId="77777777" w:rsidR="004D5609" w:rsidRDefault="001E3B79">
      <w:r>
        <w:t>Technical dependency does not transfer governance sovereignty to the provider.</w:t>
      </w:r>
    </w:p>
    <w:p w14:paraId="21B8E52A" w14:textId="77777777" w:rsidR="004D5609" w:rsidRDefault="001E3B79">
      <w:pPr>
        <w:pStyle w:val="Heading2"/>
      </w:pPr>
      <w:r>
        <w:t>22.3 Integrity and Availability</w:t>
      </w:r>
    </w:p>
    <w:p w14:paraId="4D3C4E61" w14:textId="77777777" w:rsidR="004D5609" w:rsidRDefault="001E3B79">
      <w:r>
        <w:t>Organizations should identify dependencies whose compromise or outage can affect Law, identity, evidence, interpretation, actuation, or passage.</w:t>
      </w:r>
    </w:p>
    <w:p w14:paraId="1D97BC14" w14:textId="77777777" w:rsidR="004D5609" w:rsidRDefault="001E3B79">
      <w:pPr>
        <w:pStyle w:val="Heading2"/>
      </w:pPr>
      <w:r>
        <w:t>22.4 Update Risk</w:t>
      </w:r>
    </w:p>
    <w:p w14:paraId="611700C3" w14:textId="77777777" w:rsidR="004D5609" w:rsidRDefault="001E3B79">
      <w:r>
        <w:t>Model, software, policy-engine, and integration updates can change behavior and should be subject to change control proportionate to governance impact.</w:t>
      </w:r>
    </w:p>
    <w:p w14:paraId="4A852D34" w14:textId="77777777" w:rsidR="004D5609" w:rsidRDefault="001E3B79">
      <w:pPr>
        <w:pStyle w:val="Heading2"/>
      </w:pPr>
      <w:r>
        <w:t>22.5 Provider Compromise</w:t>
      </w:r>
    </w:p>
    <w:p w14:paraId="72240119" w14:textId="77777777" w:rsidR="004D5609" w:rsidRDefault="001E3B79">
      <w:r>
        <w:t>A compromised provider may require revocation of trust, destination suspension, isolation, or transition to degraded operation.</w:t>
      </w:r>
    </w:p>
    <w:p w14:paraId="6A4B1AC9" w14:textId="77777777" w:rsidR="004D5609" w:rsidRDefault="001E3B79">
      <w:pPr>
        <w:pStyle w:val="Heading2"/>
      </w:pPr>
      <w:r>
        <w:t>22.6 Exit and Recovery</w:t>
      </w:r>
    </w:p>
    <w:p w14:paraId="5E4F70DA" w14:textId="77777777" w:rsidR="004D5609" w:rsidRDefault="001E3B79">
      <w:r>
        <w:t>Critical governance dependencies should have recovery or replacement plans appropriate to organizational risk.</w:t>
      </w:r>
    </w:p>
    <w:p w14:paraId="28A94140" w14:textId="77777777" w:rsidR="004D5609" w:rsidRDefault="001E3B79">
      <w:pPr>
        <w:pStyle w:val="Heading1"/>
        <w:pageBreakBefore/>
      </w:pPr>
      <w:r>
        <w:lastRenderedPageBreak/>
        <w:t>23. Model and Tool Failure</w:t>
      </w:r>
    </w:p>
    <w:p w14:paraId="0038F6DE" w14:textId="77777777" w:rsidR="004D5609" w:rsidRDefault="001E3B79">
      <w:pPr>
        <w:pStyle w:val="Heading2"/>
      </w:pPr>
      <w:r>
        <w:t>23.1 Model Error</w:t>
      </w:r>
    </w:p>
    <w:p w14:paraId="2463421F" w14:textId="77777777" w:rsidR="004D5609" w:rsidRDefault="001E3B79">
      <w:r>
        <w:t>AI interpretation can be wrong without being compromised. Consequence-aware validation and escalation remain necessary.</w:t>
      </w:r>
    </w:p>
    <w:p w14:paraId="0EEC5DD5" w14:textId="77777777" w:rsidR="004D5609" w:rsidRDefault="001E3B79">
      <w:pPr>
        <w:pStyle w:val="Heading2"/>
      </w:pPr>
      <w:r>
        <w:t>23.2 Model Drift and Change</w:t>
      </w:r>
    </w:p>
    <w:p w14:paraId="1CD86995" w14:textId="77777777" w:rsidR="004D5609" w:rsidRDefault="001E3B79">
      <w:r>
        <w:t>Material model changes may alter interpretation behavior and should be evaluated before assuming equivalent governance performance.</w:t>
      </w:r>
    </w:p>
    <w:p w14:paraId="35572B42" w14:textId="77777777" w:rsidR="004D5609" w:rsidRDefault="001E3B79">
      <w:pPr>
        <w:pStyle w:val="Heading2"/>
      </w:pPr>
      <w:r>
        <w:t>23.3 Tool Failure</w:t>
      </w:r>
    </w:p>
    <w:p w14:paraId="6C234A4E" w14:textId="77777777" w:rsidR="004D5609" w:rsidRDefault="001E3B79">
      <w:r>
        <w:t>Tools may return incorrect results, partially execute, time out, or operate with broader technical permissions than the calling AGENT legitimately possesses.</w:t>
      </w:r>
    </w:p>
    <w:p w14:paraId="20E68F8B" w14:textId="77777777" w:rsidR="004D5609" w:rsidRDefault="001E3B79">
      <w:pPr>
        <w:pStyle w:val="Heading2"/>
      </w:pPr>
      <w:r>
        <w:t>23.4 Tool Output as Evidence</w:t>
      </w:r>
    </w:p>
    <w:p w14:paraId="481D8F0D" w14:textId="77777777" w:rsidR="004D5609" w:rsidRDefault="001E3B79">
      <w:r>
        <w:t>Tool output should be treated according to provenance and reliability rather than accepted as authoritative solely because it is machine-generated.</w:t>
      </w:r>
    </w:p>
    <w:p w14:paraId="3105D179" w14:textId="77777777" w:rsidR="004D5609" w:rsidRDefault="001E3B79">
      <w:pPr>
        <w:pStyle w:val="Heading2"/>
      </w:pPr>
      <w:r>
        <w:t>23.5 Unsupported Action</w:t>
      </w:r>
    </w:p>
    <w:p w14:paraId="4741CA13" w14:textId="77777777" w:rsidR="004D5609" w:rsidRDefault="001E3B79">
      <w:r>
        <w:t>When a model or tool cannot reliably perform the governed action, the correct result may be denial, escalation, or a narrower safe alternative.</w:t>
      </w:r>
    </w:p>
    <w:p w14:paraId="41F220CE" w14:textId="77777777" w:rsidR="004D5609" w:rsidRDefault="001E3B79">
      <w:pPr>
        <w:pStyle w:val="Heading2"/>
      </w:pPr>
      <w:r>
        <w:t>23.6 Human Override</w:t>
      </w:r>
    </w:p>
    <w:p w14:paraId="00E159E1" w14:textId="77777777" w:rsidR="004D5609" w:rsidRDefault="001E3B79">
      <w:r>
        <w:t>Human intervention remains subject to Law. Human participation does not automatically legitimize an otherwise unauthorized action.</w:t>
      </w:r>
    </w:p>
    <w:p w14:paraId="6041B473" w14:textId="77777777" w:rsidR="004D5609" w:rsidRDefault="001E3B79">
      <w:pPr>
        <w:pStyle w:val="Heading1"/>
        <w:pageBreakBefore/>
      </w:pPr>
      <w:r>
        <w:lastRenderedPageBreak/>
        <w:t>24. Data and Context Integrity</w:t>
      </w:r>
    </w:p>
    <w:p w14:paraId="53B483F5" w14:textId="77777777" w:rsidR="004D5609" w:rsidRDefault="001E3B79">
      <w:pPr>
        <w:pStyle w:val="Heading2"/>
      </w:pPr>
      <w:r>
        <w:t>24.1 Context as Decision Input</w:t>
      </w:r>
    </w:p>
    <w:p w14:paraId="4F372DB0" w14:textId="77777777" w:rsidR="004D5609" w:rsidRDefault="001E3B79">
      <w:r>
        <w:t>Judge and Port Authority decisions depend on context. Corrupted context can produce incorrect but superficially valid decisions.</w:t>
      </w:r>
    </w:p>
    <w:p w14:paraId="12E0910E" w14:textId="77777777" w:rsidR="004D5609" w:rsidRDefault="001E3B79">
      <w:pPr>
        <w:pStyle w:val="Heading2"/>
      </w:pPr>
      <w:r>
        <w:t>24.2 Provenance</w:t>
      </w:r>
    </w:p>
    <w:p w14:paraId="4C2990F0" w14:textId="77777777" w:rsidR="004D5609" w:rsidRDefault="001E3B79">
      <w:r>
        <w:t>High-impact context should identify source, freshness, ownership, and transformation where feasible.</w:t>
      </w:r>
    </w:p>
    <w:p w14:paraId="71AA32A2" w14:textId="77777777" w:rsidR="004D5609" w:rsidRDefault="001E3B79">
      <w:pPr>
        <w:pStyle w:val="Heading2"/>
      </w:pPr>
      <w:r>
        <w:t>24.3 Poisoning</w:t>
      </w:r>
    </w:p>
    <w:p w14:paraId="29655CD3" w14:textId="77777777" w:rsidR="004D5609" w:rsidRDefault="001E3B79">
      <w:r>
        <w:t>Deliberately poisoned telemetry, classification, identity claims, prompts, retrieval data, or evidence can become a governance attack.</w:t>
      </w:r>
    </w:p>
    <w:p w14:paraId="30A6DAC0" w14:textId="77777777" w:rsidR="004D5609" w:rsidRDefault="001E3B79">
      <w:pPr>
        <w:pStyle w:val="Heading2"/>
      </w:pPr>
      <w:r>
        <w:t>24.4 Conflicting Evidence</w:t>
      </w:r>
    </w:p>
    <w:p w14:paraId="0C22D843" w14:textId="77777777" w:rsidR="004D5609" w:rsidRDefault="001E3B79">
      <w:r>
        <w:t>Conflicting material evidence should trigger the ambiguity or escalation behavior defined by Law rather than silent selection of the most permissive input.</w:t>
      </w:r>
    </w:p>
    <w:p w14:paraId="2FCF3405" w14:textId="77777777" w:rsidR="004D5609" w:rsidRDefault="001E3B79">
      <w:pPr>
        <w:pStyle w:val="Heading2"/>
      </w:pPr>
      <w:r>
        <w:t>24.5 Staleness</w:t>
      </w:r>
    </w:p>
    <w:p w14:paraId="3B0B67B4" w14:textId="77777777" w:rsidR="004D5609" w:rsidRDefault="001E3B79">
      <w:r>
        <w:t>Stale context may be invalid for time-sensitive Authority decisions. Freshness requirements should be explicit where consequence warrants.</w:t>
      </w:r>
    </w:p>
    <w:p w14:paraId="3F962D99" w14:textId="77777777" w:rsidR="004D5609" w:rsidRDefault="001E3B79">
      <w:pPr>
        <w:pStyle w:val="Heading1"/>
        <w:pageBreakBefore/>
      </w:pPr>
      <w:r>
        <w:lastRenderedPageBreak/>
        <w:t>25. Operational Security Workflows</w:t>
      </w:r>
    </w:p>
    <w:p w14:paraId="7F600BD0" w14:textId="77777777" w:rsidR="004D5609" w:rsidRDefault="001E3B79">
      <w:pPr>
        <w:pStyle w:val="Heading2"/>
      </w:pPr>
      <w:r>
        <w:t>25.1 Compromised AGENT</w:t>
      </w:r>
    </w:p>
    <w:p w14:paraId="22B22479" w14:textId="77777777" w:rsidR="004D5609" w:rsidRDefault="001E3B79">
      <w:r>
        <w:t>An AGENT begins invoking tools outside its delegated purpose. Point Policy and telemetry surface the deviation. The Judge evaluates evidence and may issue a Restriction, Containment, Revocation, or Cease and Desist Instrument. Independent Actuation Authority terminates sessions, revokes delegated Authority, isolates affected resources where authorized, and preserves evidence. The AGENT returns only after trusted recovery and reauthorization.</w:t>
      </w:r>
    </w:p>
    <w:p w14:paraId="272DFDD1" w14:textId="77777777" w:rsidR="004D5609" w:rsidRDefault="001E3B79">
      <w:pPr>
        <w:pStyle w:val="Heading2"/>
      </w:pPr>
      <w:r>
        <w:t>25.2 Suspected Judge Compromise</w:t>
      </w:r>
    </w:p>
    <w:p w14:paraId="2A6EF5D2" w14:textId="77777777" w:rsidR="004D5609" w:rsidRDefault="001E3B79">
      <w:r>
        <w:t>Decision telemetry shows a Judge issuing Instruments inconsistent with effective Law. New high-impact Instruments are suspended or routed to a trusted alternate process defined by Law. Existing Instruments are validated before actuation. The Judge instance is isolated, evidence is preserved, and decisions from the suspected interval are reviewed.</w:t>
      </w:r>
    </w:p>
    <w:p w14:paraId="7DD94A48" w14:textId="77777777" w:rsidR="004D5609" w:rsidRDefault="001E3B79">
      <w:pPr>
        <w:pStyle w:val="Heading2"/>
      </w:pPr>
      <w:r>
        <w:t>25.3 Governor Law Tampering</w:t>
      </w:r>
    </w:p>
    <w:p w14:paraId="1403B9EC" w14:textId="77777777" w:rsidR="004D5609" w:rsidRDefault="001E3B79">
      <w:r>
        <w:t>Integrity monitoring identifies an unauthorized Governor Law change, a substituted active version, forged or replayed approval evidence, or a proposal presented as Law. The affected state is invalidated, dependent high-risk decisions are suspended, and a trusted Established and Active version with valid quorum provenance is restored. Decisions made under the unauthorized state are reconciled. Any legitimate future amendment proceeds through the normal Law Establishment Lifecycle.</w:t>
      </w:r>
    </w:p>
    <w:p w14:paraId="6E005FAF" w14:textId="77777777" w:rsidR="004D5609" w:rsidRDefault="001E3B79">
      <w:pPr>
        <w:pStyle w:val="Heading2"/>
      </w:pPr>
      <w:r>
        <w:t>25.4 Customs Failure Open Attempt</w:t>
      </w:r>
    </w:p>
    <w:p w14:paraId="1F63AB52" w14:textId="77777777" w:rsidR="004D5609" w:rsidRDefault="001E3B79">
      <w:r>
        <w:t>A Customs AGENT or supporting border component fails in a way that could allow unrestricted egress at a governed external Port. Independent Port, network, and security telemetry detect loss of required inspection. Protected transaction classes move to the fail-secure or other predefined state under Established and Active Law. Traffic may use another external Port only if that Port is already registered and governed. Evidence identifies attempted and completed crossings during the interval.</w:t>
      </w:r>
    </w:p>
    <w:p w14:paraId="4DB02E3F" w14:textId="77777777" w:rsidR="004D5609" w:rsidRDefault="001E3B79">
      <w:pPr>
        <w:pStyle w:val="Heading2"/>
      </w:pPr>
      <w:r>
        <w:t>25.5 EDA Credential Compromise</w:t>
      </w:r>
    </w:p>
    <w:p w14:paraId="7AEB0F55" w14:textId="77777777" w:rsidR="004D5609" w:rsidRDefault="001E3B79">
      <w:r>
        <w:t>An attacker obtains one executive or EDA credential and drafts or submits a high-impact Law change. The credential may possess Rights to access the Governor interface and help prepare proposed Law, but it cannot satisfy the minimum multi-human establishment threshold by itself. The proposal remains non-authoritative, the compromised identity is protected and revoked as appropriate, pending approvals are reviewed, and the event is escalated.</w:t>
      </w:r>
    </w:p>
    <w:p w14:paraId="26B83807" w14:textId="77777777" w:rsidR="004D5609" w:rsidRDefault="001E3B79">
      <w:pPr>
        <w:pStyle w:val="Heading2"/>
      </w:pPr>
      <w:r>
        <w:t>25.6 Multi-Component Collusion</w:t>
      </w:r>
    </w:p>
    <w:p w14:paraId="044A19AC" w14:textId="77777777" w:rsidR="004D5609" w:rsidRDefault="001E3B79">
      <w:r>
        <w:t>A compromised Judge and Actuation component cooperate to execute unauthorized actions. Independent Law integrity, bounded actuation validation, external evidence, and anomaly detection surface inconsistencies. Human governance suspends affected components and initiates trusted recovery.</w:t>
      </w:r>
    </w:p>
    <w:p w14:paraId="29C786A5" w14:textId="77777777" w:rsidR="004D5609" w:rsidRDefault="001E3B79">
      <w:pPr>
        <w:pStyle w:val="Heading2"/>
      </w:pPr>
      <w:r>
        <w:lastRenderedPageBreak/>
        <w:t>25.7 Governance Service Outage</w:t>
      </w:r>
    </w:p>
    <w:p w14:paraId="66853364" w14:textId="77777777" w:rsidR="004D5609" w:rsidRDefault="001E3B79">
      <w:pPr>
        <w:pStyle w:val="Heading2"/>
      </w:pPr>
      <w:r>
        <w:t>25.8 External Border Bypass</w:t>
      </w:r>
    </w:p>
    <w:p w14:paraId="1F118029" w14:textId="77777777" w:rsidR="004D5609" w:rsidRDefault="001E3B79">
      <w:pPr>
        <w:pStyle w:val="Heading2"/>
      </w:pPr>
      <w:r>
        <w:t>25.9 Law-State Substitution</w:t>
      </w:r>
    </w:p>
    <w:p w14:paraId="7D6E6FE5" w14:textId="77777777" w:rsidR="004D5609" w:rsidRDefault="001E3B79">
      <w:r>
        <w:t>A compromised Governor interface displays one proposed Law to human authorizers while attempting to activate different content. Exact-content binding between proposal, approvals, establishment, and activation causes the mismatch to fail validation or surface as an integrity incident. No Authority is derived from the substituted state.</w:t>
      </w:r>
    </w:p>
    <w:p w14:paraId="10C79D94" w14:textId="77777777" w:rsidR="004D5609" w:rsidRDefault="001E3B79">
      <w:r>
        <w:t>An internal workload establishes communication through an unmanaged cellular modem or other genuine external path that does not traverse a registered Port. JAZB treats the event as Governance Escape. Conventional endpoint, network, wireless, and monitoring controls attempt to detect and contain the path; Judge and Actuation Authority may restrict or isolate affected systems under Law; evidence is preserved; and the boundary-coverage gap is remediated before normal operation resumes.</w:t>
      </w:r>
    </w:p>
    <w:p w14:paraId="54F4F422" w14:textId="77777777" w:rsidR="004D5609" w:rsidRDefault="001E3B79">
      <w:r>
        <w:t>The Governor Law service becomes unavailable. Verified cached Established and Active Law permits only the operations explicitly allowed by the predefined degraded mode. New elevation, new Law establishment, and high-risk border passage are suspended when they cannot be validated. Normal operation resumes only after authoritative Law service integrity and provenance are verified.</w:t>
      </w:r>
    </w:p>
    <w:p w14:paraId="54468D20" w14:textId="77777777" w:rsidR="004D5609" w:rsidRDefault="001E3B79">
      <w:pPr>
        <w:pStyle w:val="Heading1"/>
        <w:pageBreakBefore/>
      </w:pPr>
      <w:r>
        <w:lastRenderedPageBreak/>
        <w:t>26. Relationship to Existing Security Architecture</w:t>
      </w:r>
    </w:p>
    <w:p w14:paraId="31A0D71F" w14:textId="77777777" w:rsidR="004D5609" w:rsidRDefault="001E3B79">
      <w:r>
        <w:t>Phase IV assumes traditional security techniques remain fully implemented and optimized to contemporary standards. IAM and MFA, PAM, segmentation, NGFW, IDS/IPS, DLP, secure web and DNS controls, EDR/XDR, SIEM/SOAR, backup and recovery, cryptographic integrity, vulnerability management, and related controls continue to protect the Organization. JAZB adds governance over legitimate Authority, Law provenance, jurisdiction, passage, actuation, evidence, and trusted governance recovery. A control may support or enforce a JAZB decision without becoming the source of that decision or of Law.</w:t>
      </w:r>
    </w:p>
    <w:tbl>
      <w:tblPr>
        <w:tblStyle w:val="TableGrid"/>
        <w:tblW w:w="0" w:type="auto"/>
        <w:jc w:val="center"/>
        <w:tblLook w:val="04A0" w:firstRow="1" w:lastRow="0" w:firstColumn="1" w:lastColumn="0" w:noHBand="0" w:noVBand="1"/>
      </w:tblPr>
      <w:tblGrid>
        <w:gridCol w:w="3264"/>
        <w:gridCol w:w="3264"/>
        <w:gridCol w:w="3264"/>
      </w:tblGrid>
      <w:tr w:rsidR="004D5609" w14:paraId="06F973B2" w14:textId="77777777">
        <w:trPr>
          <w:cantSplit/>
          <w:tblHeader/>
          <w:jc w:val="center"/>
        </w:trPr>
        <w:tc>
          <w:tcPr>
            <w:tcW w:w="3264" w:type="dxa"/>
            <w:shd w:val="clear" w:color="auto" w:fill="D9EAF7"/>
          </w:tcPr>
          <w:p w14:paraId="02699995" w14:textId="77777777" w:rsidR="004D5609" w:rsidRDefault="001E3B79">
            <w:r>
              <w:rPr>
                <w:b/>
              </w:rPr>
              <w:t>Security architecture</w:t>
            </w:r>
          </w:p>
        </w:tc>
        <w:tc>
          <w:tcPr>
            <w:tcW w:w="3264" w:type="dxa"/>
            <w:shd w:val="clear" w:color="auto" w:fill="D9EAF7"/>
          </w:tcPr>
          <w:p w14:paraId="28358A06" w14:textId="77777777" w:rsidR="004D5609" w:rsidRDefault="001E3B79">
            <w:r>
              <w:rPr>
                <w:b/>
              </w:rPr>
              <w:t>Established role</w:t>
            </w:r>
          </w:p>
        </w:tc>
        <w:tc>
          <w:tcPr>
            <w:tcW w:w="3264" w:type="dxa"/>
            <w:shd w:val="clear" w:color="auto" w:fill="D9EAF7"/>
          </w:tcPr>
          <w:p w14:paraId="28FCD80F" w14:textId="77777777" w:rsidR="004D5609" w:rsidRDefault="001E3B79">
            <w:r>
              <w:rPr>
                <w:b/>
              </w:rPr>
              <w:t>Phase IV relationship</w:t>
            </w:r>
          </w:p>
        </w:tc>
      </w:tr>
      <w:tr w:rsidR="004D5609" w14:paraId="3F9C635C" w14:textId="77777777">
        <w:trPr>
          <w:cantSplit/>
          <w:jc w:val="center"/>
        </w:trPr>
        <w:tc>
          <w:tcPr>
            <w:tcW w:w="3264" w:type="dxa"/>
            <w:vAlign w:val="center"/>
          </w:tcPr>
          <w:p w14:paraId="2AD828A4" w14:textId="77777777" w:rsidR="004D5609" w:rsidRDefault="001E3B79">
            <w:r>
              <w:t>IAM / MFA / identity protection</w:t>
            </w:r>
          </w:p>
        </w:tc>
        <w:tc>
          <w:tcPr>
            <w:tcW w:w="3264" w:type="dxa"/>
            <w:vAlign w:val="center"/>
          </w:tcPr>
          <w:p w14:paraId="419BDF2A" w14:textId="77777777" w:rsidR="004D5609" w:rsidRDefault="001E3B79">
            <w:r>
              <w:t>Identity assurance, credential protection, conditional access</w:t>
            </w:r>
          </w:p>
        </w:tc>
        <w:tc>
          <w:tcPr>
            <w:tcW w:w="3264" w:type="dxa"/>
            <w:vAlign w:val="center"/>
          </w:tcPr>
          <w:p w14:paraId="13CD21F5" w14:textId="77777777" w:rsidR="004D5609" w:rsidRDefault="001E3B79">
            <w:r>
              <w:t>Provides evidence and enforcement; JAZB determines legitimate Authority and prevents identity alone from becoming sovereignty.</w:t>
            </w:r>
          </w:p>
        </w:tc>
      </w:tr>
      <w:tr w:rsidR="004D5609" w14:paraId="44FEC190" w14:textId="77777777">
        <w:trPr>
          <w:cantSplit/>
          <w:jc w:val="center"/>
        </w:trPr>
        <w:tc>
          <w:tcPr>
            <w:tcW w:w="3264" w:type="dxa"/>
            <w:vAlign w:val="center"/>
          </w:tcPr>
          <w:p w14:paraId="6D9C9277" w14:textId="77777777" w:rsidR="004D5609" w:rsidRDefault="001E3B79">
            <w:r>
              <w:t>PAM</w:t>
            </w:r>
          </w:p>
        </w:tc>
        <w:tc>
          <w:tcPr>
            <w:tcW w:w="3264" w:type="dxa"/>
            <w:vAlign w:val="center"/>
          </w:tcPr>
          <w:p w14:paraId="2AABDB77" w14:textId="77777777" w:rsidR="004D5609" w:rsidRDefault="001E3B79">
            <w:r>
              <w:t>Privileged elevation, credential vaulting, session control</w:t>
            </w:r>
          </w:p>
        </w:tc>
        <w:tc>
          <w:tcPr>
            <w:tcW w:w="3264" w:type="dxa"/>
            <w:vAlign w:val="center"/>
          </w:tcPr>
          <w:p w14:paraId="1E0F1E01" w14:textId="77777777" w:rsidR="004D5609" w:rsidRDefault="001E3B79">
            <w:r>
              <w:t>Implements bounded elevated Authority, revocation, and actuation controls.</w:t>
            </w:r>
          </w:p>
        </w:tc>
      </w:tr>
      <w:tr w:rsidR="004D5609" w14:paraId="1A51C7B7" w14:textId="77777777">
        <w:trPr>
          <w:cantSplit/>
          <w:jc w:val="center"/>
        </w:trPr>
        <w:tc>
          <w:tcPr>
            <w:tcW w:w="3264" w:type="dxa"/>
            <w:vAlign w:val="center"/>
          </w:tcPr>
          <w:p w14:paraId="7C5489CD" w14:textId="77777777" w:rsidR="004D5609" w:rsidRDefault="001E3B79">
            <w:r>
              <w:t>SIEM / XDR</w:t>
            </w:r>
          </w:p>
        </w:tc>
        <w:tc>
          <w:tcPr>
            <w:tcW w:w="3264" w:type="dxa"/>
            <w:vAlign w:val="center"/>
          </w:tcPr>
          <w:p w14:paraId="52376B2B" w14:textId="77777777" w:rsidR="004D5609" w:rsidRDefault="001E3B79">
            <w:r>
              <w:t>Telemetry, correlation, detection, investigation</w:t>
            </w:r>
          </w:p>
        </w:tc>
        <w:tc>
          <w:tcPr>
            <w:tcW w:w="3264" w:type="dxa"/>
            <w:vAlign w:val="center"/>
          </w:tcPr>
          <w:p w14:paraId="33172777" w14:textId="77777777" w:rsidR="004D5609" w:rsidRDefault="001E3B79">
            <w:r>
              <w:t>Supplies situational awareness and evidence for Governance Escape and compromise.</w:t>
            </w:r>
          </w:p>
        </w:tc>
      </w:tr>
      <w:tr w:rsidR="004D5609" w14:paraId="2F367811" w14:textId="77777777">
        <w:trPr>
          <w:cantSplit/>
          <w:jc w:val="center"/>
        </w:trPr>
        <w:tc>
          <w:tcPr>
            <w:tcW w:w="3264" w:type="dxa"/>
            <w:vAlign w:val="center"/>
          </w:tcPr>
          <w:p w14:paraId="4E6775E5" w14:textId="77777777" w:rsidR="004D5609" w:rsidRDefault="001E3B79">
            <w:r>
              <w:t>SOAR / orchestration</w:t>
            </w:r>
          </w:p>
        </w:tc>
        <w:tc>
          <w:tcPr>
            <w:tcW w:w="3264" w:type="dxa"/>
            <w:vAlign w:val="center"/>
          </w:tcPr>
          <w:p w14:paraId="7222B7CB" w14:textId="77777777" w:rsidR="004D5609" w:rsidRDefault="001E3B79">
            <w:r>
              <w:t>Automated response workflows</w:t>
            </w:r>
          </w:p>
        </w:tc>
        <w:tc>
          <w:tcPr>
            <w:tcW w:w="3264" w:type="dxa"/>
            <w:vAlign w:val="center"/>
          </w:tcPr>
          <w:p w14:paraId="38F1CC46" w14:textId="77777777" w:rsidR="004D5609" w:rsidRDefault="001E3B79">
            <w:r>
              <w:t>Can implement Actuation Authority when actions remain bounded by valid decisions and Law.</w:t>
            </w:r>
          </w:p>
        </w:tc>
      </w:tr>
      <w:tr w:rsidR="004D5609" w14:paraId="3F7F04A5" w14:textId="77777777">
        <w:trPr>
          <w:cantSplit/>
          <w:jc w:val="center"/>
        </w:trPr>
        <w:tc>
          <w:tcPr>
            <w:tcW w:w="3264" w:type="dxa"/>
            <w:vAlign w:val="center"/>
          </w:tcPr>
          <w:p w14:paraId="57A8E776" w14:textId="77777777" w:rsidR="004D5609" w:rsidRDefault="001E3B79">
            <w:r>
              <w:t>EDR / endpoint controls</w:t>
            </w:r>
          </w:p>
        </w:tc>
        <w:tc>
          <w:tcPr>
            <w:tcW w:w="3264" w:type="dxa"/>
            <w:vAlign w:val="center"/>
          </w:tcPr>
          <w:p w14:paraId="05C4780E" w14:textId="77777777" w:rsidR="004D5609" w:rsidRDefault="001E3B79">
            <w:r>
              <w:t>Isolation, scanning, process and device response</w:t>
            </w:r>
          </w:p>
        </w:tc>
        <w:tc>
          <w:tcPr>
            <w:tcW w:w="3264" w:type="dxa"/>
            <w:vAlign w:val="center"/>
          </w:tcPr>
          <w:p w14:paraId="5D3E70EC" w14:textId="77777777" w:rsidR="004D5609" w:rsidRDefault="001E3B79">
            <w:r>
              <w:t>Can execute containment actions authorized through Judicial Instruments or emergency governance.</w:t>
            </w:r>
          </w:p>
        </w:tc>
      </w:tr>
      <w:tr w:rsidR="004D5609" w14:paraId="15C1EDE2" w14:textId="77777777">
        <w:trPr>
          <w:cantSplit/>
          <w:jc w:val="center"/>
        </w:trPr>
        <w:tc>
          <w:tcPr>
            <w:tcW w:w="3264" w:type="dxa"/>
            <w:vAlign w:val="center"/>
          </w:tcPr>
          <w:p w14:paraId="06E211E6" w14:textId="77777777" w:rsidR="004D5609" w:rsidRDefault="001E3B79">
            <w:r>
              <w:t>DLP / SSE / gateways</w:t>
            </w:r>
          </w:p>
        </w:tc>
        <w:tc>
          <w:tcPr>
            <w:tcW w:w="3264" w:type="dxa"/>
            <w:vAlign w:val="center"/>
          </w:tcPr>
          <w:p w14:paraId="29D563DF" w14:textId="77777777" w:rsidR="004D5609" w:rsidRDefault="001E3B79">
            <w:r>
              <w:t>Data inspection, transformation, blocking</w:t>
            </w:r>
          </w:p>
        </w:tc>
        <w:tc>
          <w:tcPr>
            <w:tcW w:w="3264" w:type="dxa"/>
            <w:vAlign w:val="center"/>
          </w:tcPr>
          <w:p w14:paraId="7A652824" w14:textId="77777777" w:rsidR="004D5609" w:rsidRDefault="001E3B79">
            <w:r>
              <w:t>Provides inspection, transformation, blocking, telemetry, and enforcement that can support Customs decisions and detect border Governance Escape without becoming the source of Border Authority.</w:t>
            </w:r>
          </w:p>
        </w:tc>
      </w:tr>
      <w:tr w:rsidR="004D5609" w14:paraId="2F7209B6" w14:textId="77777777">
        <w:trPr>
          <w:cantSplit/>
          <w:jc w:val="center"/>
        </w:trPr>
        <w:tc>
          <w:tcPr>
            <w:tcW w:w="3264" w:type="dxa"/>
            <w:vAlign w:val="center"/>
          </w:tcPr>
          <w:p w14:paraId="4BCFB3DE" w14:textId="77777777" w:rsidR="004D5609" w:rsidRDefault="001E3B79">
            <w:r>
              <w:t>Backup / recovery</w:t>
            </w:r>
          </w:p>
        </w:tc>
        <w:tc>
          <w:tcPr>
            <w:tcW w:w="3264" w:type="dxa"/>
            <w:vAlign w:val="center"/>
          </w:tcPr>
          <w:p w14:paraId="7A343166" w14:textId="77777777" w:rsidR="004D5609" w:rsidRDefault="001E3B79">
            <w:r>
              <w:t>Restore systems and data</w:t>
            </w:r>
          </w:p>
        </w:tc>
        <w:tc>
          <w:tcPr>
            <w:tcW w:w="3264" w:type="dxa"/>
            <w:vAlign w:val="center"/>
          </w:tcPr>
          <w:p w14:paraId="3F580985" w14:textId="77777777" w:rsidR="004D5609" w:rsidRDefault="001E3B79">
            <w:r>
              <w:t>Supports technical restoration, while JAZB additionally requires restoration of Established and Active Law, human approval provenance, Authority, boundary coverage, and evidence.</w:t>
            </w:r>
          </w:p>
        </w:tc>
      </w:tr>
      <w:tr w:rsidR="004D5609" w14:paraId="07D57162" w14:textId="77777777">
        <w:trPr>
          <w:cantSplit/>
          <w:jc w:val="center"/>
        </w:trPr>
        <w:tc>
          <w:tcPr>
            <w:tcW w:w="3264" w:type="dxa"/>
            <w:vAlign w:val="center"/>
          </w:tcPr>
          <w:p w14:paraId="44EB4F27" w14:textId="77777777" w:rsidR="004D5609" w:rsidRDefault="001E3B79">
            <w:r>
              <w:lastRenderedPageBreak/>
              <w:t>PKI / signing / integrity services</w:t>
            </w:r>
          </w:p>
        </w:tc>
        <w:tc>
          <w:tcPr>
            <w:tcW w:w="3264" w:type="dxa"/>
            <w:vAlign w:val="center"/>
          </w:tcPr>
          <w:p w14:paraId="12486250" w14:textId="77777777" w:rsidR="004D5609" w:rsidRDefault="001E3B79">
            <w:r>
              <w:t>Authenticity, integrity, non-repudiation mechanisms</w:t>
            </w:r>
          </w:p>
        </w:tc>
        <w:tc>
          <w:tcPr>
            <w:tcW w:w="3264" w:type="dxa"/>
            <w:vAlign w:val="center"/>
          </w:tcPr>
          <w:p w14:paraId="7DF0540D" w14:textId="77777777" w:rsidR="004D5609" w:rsidRDefault="001E3B79">
            <w:r>
              <w:t>Can protect Law, delegation, Instruments, evidence, and software artifacts without becoming the source of Authority.</w:t>
            </w:r>
          </w:p>
        </w:tc>
      </w:tr>
    </w:tbl>
    <w:p w14:paraId="226B7D6B" w14:textId="77777777" w:rsidR="004D5609" w:rsidRDefault="001E3B79">
      <w:pPr>
        <w:pStyle w:val="Heading1"/>
        <w:pageBreakBefore/>
      </w:pPr>
      <w:r>
        <w:lastRenderedPageBreak/>
        <w:t>27. Framework Alignment and Gap Analysis</w:t>
      </w:r>
    </w:p>
    <w:tbl>
      <w:tblPr>
        <w:tblStyle w:val="TableGrid"/>
        <w:tblW w:w="0" w:type="auto"/>
        <w:jc w:val="center"/>
        <w:tblLook w:val="04A0" w:firstRow="1" w:lastRow="0" w:firstColumn="1" w:lastColumn="0" w:noHBand="0" w:noVBand="1"/>
      </w:tblPr>
      <w:tblGrid>
        <w:gridCol w:w="2448"/>
        <w:gridCol w:w="2448"/>
        <w:gridCol w:w="2448"/>
        <w:gridCol w:w="2448"/>
      </w:tblGrid>
      <w:tr w:rsidR="004D5609" w14:paraId="39D3ECDE" w14:textId="77777777">
        <w:trPr>
          <w:cantSplit/>
          <w:tblHeader/>
          <w:jc w:val="center"/>
        </w:trPr>
        <w:tc>
          <w:tcPr>
            <w:tcW w:w="2448" w:type="dxa"/>
            <w:shd w:val="clear" w:color="auto" w:fill="D9EAF7"/>
          </w:tcPr>
          <w:p w14:paraId="10B729EC" w14:textId="77777777" w:rsidR="004D5609" w:rsidRDefault="001E3B79">
            <w:r>
              <w:rPr>
                <w:b/>
              </w:rPr>
              <w:t>Framework</w:t>
            </w:r>
          </w:p>
        </w:tc>
        <w:tc>
          <w:tcPr>
            <w:tcW w:w="2448" w:type="dxa"/>
            <w:shd w:val="clear" w:color="auto" w:fill="D9EAF7"/>
          </w:tcPr>
          <w:p w14:paraId="5DCFF11D" w14:textId="77777777" w:rsidR="004D5609" w:rsidRDefault="001E3B79">
            <w:r>
              <w:rPr>
                <w:b/>
              </w:rPr>
              <w:t>Primary contribution</w:t>
            </w:r>
          </w:p>
        </w:tc>
        <w:tc>
          <w:tcPr>
            <w:tcW w:w="2448" w:type="dxa"/>
            <w:shd w:val="clear" w:color="auto" w:fill="D9EAF7"/>
          </w:tcPr>
          <w:p w14:paraId="0D61D016" w14:textId="77777777" w:rsidR="004D5609" w:rsidRDefault="001E3B79">
            <w:r>
              <w:rPr>
                <w:b/>
              </w:rPr>
              <w:t>Phase IV alignment and gap</w:t>
            </w:r>
          </w:p>
        </w:tc>
        <w:tc>
          <w:tcPr>
            <w:tcW w:w="2448" w:type="dxa"/>
            <w:shd w:val="clear" w:color="auto" w:fill="D9EAF7"/>
          </w:tcPr>
          <w:p w14:paraId="7C789AB4" w14:textId="77777777" w:rsidR="004D5609" w:rsidRDefault="001E3B79">
            <w:r>
              <w:rPr>
                <w:b/>
              </w:rPr>
              <w:t>Refs.</w:t>
            </w:r>
          </w:p>
        </w:tc>
      </w:tr>
      <w:tr w:rsidR="004D5609" w14:paraId="0FAB2223" w14:textId="77777777">
        <w:trPr>
          <w:cantSplit/>
          <w:jc w:val="center"/>
        </w:trPr>
        <w:tc>
          <w:tcPr>
            <w:tcW w:w="2448" w:type="dxa"/>
            <w:vAlign w:val="center"/>
          </w:tcPr>
          <w:p w14:paraId="1232D5B2" w14:textId="77777777" w:rsidR="004D5609" w:rsidRDefault="001E3B79">
            <w:r>
              <w:t>NIST AI RMF 1.0</w:t>
            </w:r>
          </w:p>
        </w:tc>
        <w:tc>
          <w:tcPr>
            <w:tcW w:w="2448" w:type="dxa"/>
            <w:vAlign w:val="center"/>
          </w:tcPr>
          <w:p w14:paraId="433CC75C" w14:textId="77777777" w:rsidR="004D5609" w:rsidRDefault="001E3B79">
            <w:r>
              <w:t>Govern, Map, Measure, Manage; continuous AI risk management and human oversight</w:t>
            </w:r>
          </w:p>
        </w:tc>
        <w:tc>
          <w:tcPr>
            <w:tcW w:w="2448" w:type="dxa"/>
            <w:vAlign w:val="center"/>
          </w:tcPr>
          <w:p w14:paraId="0DB8E905" w14:textId="77777777" w:rsidR="004D5609" w:rsidRDefault="001E3B79">
            <w:r>
              <w:t>Phase IV operationalizes compromise, response, evidence, recovery, and human governance around Authority. AI RMF is broader and voluntary; JAZB does not claim NIST conformance.</w:t>
            </w:r>
          </w:p>
        </w:tc>
        <w:tc>
          <w:tcPr>
            <w:tcW w:w="2448" w:type="dxa"/>
            <w:vAlign w:val="center"/>
          </w:tcPr>
          <w:p w14:paraId="09D01B11" w14:textId="77777777" w:rsidR="004D5609" w:rsidRDefault="001E3B79">
            <w:r>
              <w:t>[1][2]</w:t>
            </w:r>
          </w:p>
        </w:tc>
      </w:tr>
      <w:tr w:rsidR="004D5609" w14:paraId="61D91D48" w14:textId="77777777">
        <w:trPr>
          <w:cantSplit/>
          <w:jc w:val="center"/>
        </w:trPr>
        <w:tc>
          <w:tcPr>
            <w:tcW w:w="2448" w:type="dxa"/>
            <w:vAlign w:val="center"/>
          </w:tcPr>
          <w:p w14:paraId="33494CB7" w14:textId="77777777" w:rsidR="004D5609" w:rsidRDefault="001E3B79">
            <w:r>
              <w:t>NIST CSF 2.0</w:t>
            </w:r>
          </w:p>
        </w:tc>
        <w:tc>
          <w:tcPr>
            <w:tcW w:w="2448" w:type="dxa"/>
            <w:vAlign w:val="center"/>
          </w:tcPr>
          <w:p w14:paraId="1E10E492" w14:textId="77777777" w:rsidR="004D5609" w:rsidRDefault="001E3B79">
            <w:r>
              <w:t>Govern, Identify, Protect, Detect, Respond, Recover cybersecurity outcomes</w:t>
            </w:r>
          </w:p>
        </w:tc>
        <w:tc>
          <w:tcPr>
            <w:tcW w:w="2448" w:type="dxa"/>
            <w:vAlign w:val="center"/>
          </w:tcPr>
          <w:p w14:paraId="091D7196" w14:textId="77777777" w:rsidR="004D5609" w:rsidRDefault="001E3B79">
            <w:r>
              <w:t>Phase IV maps naturally to Detect, Respond, Recover and Govern while adding AI-specific Authority provenance, Law integrity, and governance restoration.</w:t>
            </w:r>
          </w:p>
        </w:tc>
        <w:tc>
          <w:tcPr>
            <w:tcW w:w="2448" w:type="dxa"/>
            <w:vAlign w:val="center"/>
          </w:tcPr>
          <w:p w14:paraId="499B31FA" w14:textId="77777777" w:rsidR="004D5609" w:rsidRDefault="001E3B79">
            <w:r>
              <w:t>[3]</w:t>
            </w:r>
          </w:p>
        </w:tc>
      </w:tr>
      <w:tr w:rsidR="004D5609" w14:paraId="0D0337EF" w14:textId="77777777">
        <w:trPr>
          <w:cantSplit/>
          <w:jc w:val="center"/>
        </w:trPr>
        <w:tc>
          <w:tcPr>
            <w:tcW w:w="2448" w:type="dxa"/>
            <w:vAlign w:val="center"/>
          </w:tcPr>
          <w:p w14:paraId="61454EB6" w14:textId="77777777" w:rsidR="004D5609" w:rsidRDefault="001E3B79">
            <w:r>
              <w:t>NIST SP 800-207</w:t>
            </w:r>
          </w:p>
        </w:tc>
        <w:tc>
          <w:tcPr>
            <w:tcW w:w="2448" w:type="dxa"/>
            <w:vAlign w:val="center"/>
          </w:tcPr>
          <w:p w14:paraId="3AE98A1D" w14:textId="77777777" w:rsidR="004D5609" w:rsidRDefault="001E3B79">
            <w:r>
              <w:t>Explicit policy decision/enforcement separation and continuous evaluation</w:t>
            </w:r>
          </w:p>
        </w:tc>
        <w:tc>
          <w:tcPr>
            <w:tcW w:w="2448" w:type="dxa"/>
            <w:vAlign w:val="center"/>
          </w:tcPr>
          <w:p w14:paraId="2C6446E3" w14:textId="77777777" w:rsidR="004D5609" w:rsidRDefault="001E3B79">
            <w:r>
              <w:t>JAZB uses compatible separation but adds human-established Law, AI jurisdiction, Judicial Instruments, independent actuation, and governance recovery.</w:t>
            </w:r>
          </w:p>
        </w:tc>
        <w:tc>
          <w:tcPr>
            <w:tcW w:w="2448" w:type="dxa"/>
            <w:vAlign w:val="center"/>
          </w:tcPr>
          <w:p w14:paraId="1E004FD4" w14:textId="77777777" w:rsidR="004D5609" w:rsidRDefault="001E3B79">
            <w:r>
              <w:t>[4]</w:t>
            </w:r>
          </w:p>
        </w:tc>
      </w:tr>
      <w:tr w:rsidR="004D5609" w14:paraId="3D2F2333" w14:textId="77777777">
        <w:trPr>
          <w:cantSplit/>
          <w:jc w:val="center"/>
        </w:trPr>
        <w:tc>
          <w:tcPr>
            <w:tcW w:w="2448" w:type="dxa"/>
            <w:vAlign w:val="center"/>
          </w:tcPr>
          <w:p w14:paraId="4F857CFA" w14:textId="77777777" w:rsidR="004D5609" w:rsidRDefault="001E3B79">
            <w:r>
              <w:t>ISO/IEC 42001:2023</w:t>
            </w:r>
          </w:p>
        </w:tc>
        <w:tc>
          <w:tcPr>
            <w:tcW w:w="2448" w:type="dxa"/>
            <w:vAlign w:val="center"/>
          </w:tcPr>
          <w:p w14:paraId="4F1862A7" w14:textId="77777777" w:rsidR="004D5609" w:rsidRDefault="001E3B79">
            <w:r>
              <w:t>AI management system, risk treatment, operation, performance evaluation, continual improvement</w:t>
            </w:r>
          </w:p>
        </w:tc>
        <w:tc>
          <w:tcPr>
            <w:tcW w:w="2448" w:type="dxa"/>
            <w:vAlign w:val="center"/>
          </w:tcPr>
          <w:p w14:paraId="758D86B8" w14:textId="77777777" w:rsidR="004D5609" w:rsidRDefault="001E3B79">
            <w:r>
              <w:t>Phase IV provides a technical resilience architecture that can support an AIMS. It does not replace ISO requirements or imply certification.</w:t>
            </w:r>
          </w:p>
        </w:tc>
        <w:tc>
          <w:tcPr>
            <w:tcW w:w="2448" w:type="dxa"/>
            <w:vAlign w:val="center"/>
          </w:tcPr>
          <w:p w14:paraId="517629D1" w14:textId="77777777" w:rsidR="004D5609" w:rsidRDefault="001E3B79">
            <w:r>
              <w:t>[5]</w:t>
            </w:r>
          </w:p>
        </w:tc>
      </w:tr>
      <w:tr w:rsidR="004D5609" w14:paraId="4DC07542" w14:textId="77777777">
        <w:trPr>
          <w:cantSplit/>
          <w:jc w:val="center"/>
        </w:trPr>
        <w:tc>
          <w:tcPr>
            <w:tcW w:w="2448" w:type="dxa"/>
            <w:vAlign w:val="center"/>
          </w:tcPr>
          <w:p w14:paraId="5466210F" w14:textId="77777777" w:rsidR="004D5609" w:rsidRDefault="001E3B79">
            <w:r>
              <w:t>CIS Controls v8.1</w:t>
            </w:r>
          </w:p>
        </w:tc>
        <w:tc>
          <w:tcPr>
            <w:tcW w:w="2448" w:type="dxa"/>
            <w:vAlign w:val="center"/>
          </w:tcPr>
          <w:p w14:paraId="6D0F2BDD" w14:textId="77777777" w:rsidR="004D5609" w:rsidRDefault="001E3B79">
            <w:r>
              <w:t>Prioritized safeguards including audit logging, incident response, access control, data protection, recovery, and monitoring</w:t>
            </w:r>
          </w:p>
        </w:tc>
        <w:tc>
          <w:tcPr>
            <w:tcW w:w="2448" w:type="dxa"/>
            <w:vAlign w:val="center"/>
          </w:tcPr>
          <w:p w14:paraId="7A12C14E" w14:textId="77777777" w:rsidR="004D5609" w:rsidRDefault="001E3B79">
            <w:r>
              <w:t>CIS safeguards can implement detection, evidence, containment, recovery, and security controls beneath JAZB governance.</w:t>
            </w:r>
          </w:p>
        </w:tc>
        <w:tc>
          <w:tcPr>
            <w:tcW w:w="2448" w:type="dxa"/>
            <w:vAlign w:val="center"/>
          </w:tcPr>
          <w:p w14:paraId="3C8ECFA3" w14:textId="77777777" w:rsidR="004D5609" w:rsidRDefault="001E3B79">
            <w:r>
              <w:t>[6][7][8]</w:t>
            </w:r>
          </w:p>
        </w:tc>
      </w:tr>
      <w:tr w:rsidR="004D5609" w14:paraId="0A68EBD9" w14:textId="77777777">
        <w:trPr>
          <w:cantSplit/>
          <w:jc w:val="center"/>
        </w:trPr>
        <w:tc>
          <w:tcPr>
            <w:tcW w:w="2448" w:type="dxa"/>
            <w:vAlign w:val="center"/>
          </w:tcPr>
          <w:p w14:paraId="6B5F4508" w14:textId="77777777" w:rsidR="004D5609" w:rsidRDefault="001E3B79">
            <w:r>
              <w:lastRenderedPageBreak/>
              <w:t>OWASP Agentic Applications 2026</w:t>
            </w:r>
          </w:p>
        </w:tc>
        <w:tc>
          <w:tcPr>
            <w:tcW w:w="2448" w:type="dxa"/>
            <w:vAlign w:val="center"/>
          </w:tcPr>
          <w:p w14:paraId="40E83EDD" w14:textId="77777777" w:rsidR="004D5609" w:rsidRDefault="001E3B79">
            <w:r>
              <w:t>Critical security risks for autonomous and agentic AI applications</w:t>
            </w:r>
          </w:p>
        </w:tc>
        <w:tc>
          <w:tcPr>
            <w:tcW w:w="2448" w:type="dxa"/>
            <w:vAlign w:val="center"/>
          </w:tcPr>
          <w:p w14:paraId="28C080F9" w14:textId="77777777" w:rsidR="004D5609" w:rsidRDefault="001E3B79">
            <w:r>
              <w:t>Phase IV addresses agent compromise, tool misuse, identity/privilege abuse, goal manipulation, and runtime governance through bounded Authority and resilience.</w:t>
            </w:r>
          </w:p>
        </w:tc>
        <w:tc>
          <w:tcPr>
            <w:tcW w:w="2448" w:type="dxa"/>
            <w:vAlign w:val="center"/>
          </w:tcPr>
          <w:p w14:paraId="7C209E61" w14:textId="77777777" w:rsidR="004D5609" w:rsidRDefault="001E3B79">
            <w:r>
              <w:t>[9]</w:t>
            </w:r>
          </w:p>
        </w:tc>
      </w:tr>
    </w:tbl>
    <w:p w14:paraId="762C9A01" w14:textId="77777777" w:rsidR="004D5609" w:rsidRDefault="001E3B79">
      <w:r>
        <w:t>The gap addressed by Phase IV is not a lack of incident response or cybersecurity controls. Mature frameworks already define governance, detection, response, recovery, logging, and resilience outcomes. JAZB adds a specific question for autonomous systems: how does an Organization preserve the legitimacy of machine Authority when the governance architecture itself is degraded, deceived, compromised, or bypassed?</w:t>
      </w:r>
    </w:p>
    <w:p w14:paraId="281CFEB8" w14:textId="77777777" w:rsidR="004D5609" w:rsidRDefault="001E3B79">
      <w:pPr>
        <w:pStyle w:val="Heading1"/>
        <w:pageBreakBefore/>
      </w:pPr>
      <w:r>
        <w:lastRenderedPageBreak/>
        <w:t>28. Related Work and Architectural Differentiation</w:t>
      </w:r>
    </w:p>
    <w:p w14:paraId="7B64911D" w14:textId="77777777" w:rsidR="004D5609" w:rsidRDefault="001E3B79">
      <w:r>
        <w:t>JAZB does not claim that least privilege, tamper-evident logging, incident response, Zero Trust, recovery, multi-party approval, separation of duties, or AI red teaming are novel. Phase IV applies those established security principles to the specific institutional Authority architecture defined by JAZB.</w:t>
      </w:r>
    </w:p>
    <w:p w14:paraId="5C1FEF2F" w14:textId="77777777" w:rsidR="004D5609" w:rsidRDefault="001E3B79">
      <w:pPr>
        <w:pStyle w:val="ListBullet"/>
      </w:pPr>
      <w:r>
        <w:t>Governance Escape Resistance treats bypass of governance itself as a security condition even when the bypass succeeds technically.</w:t>
      </w:r>
    </w:p>
    <w:p w14:paraId="5027BC69" w14:textId="77777777" w:rsidR="004D5609" w:rsidRDefault="001E3B79">
      <w:pPr>
        <w:pStyle w:val="ListBullet"/>
      </w:pPr>
      <w:r>
        <w:t>Compromise of an AI component does not change the legitimate Authority assigned to that component.</w:t>
      </w:r>
    </w:p>
    <w:p w14:paraId="1F73D5EC" w14:textId="77777777" w:rsidR="004D5609" w:rsidRDefault="001E3B79">
      <w:pPr>
        <w:pStyle w:val="ListBullet"/>
      </w:pPr>
      <w:r>
        <w:t>Recovery includes Law and Authority provenance, not only restoration of system availability.</w:t>
      </w:r>
    </w:p>
    <w:p w14:paraId="39E2870A" w14:textId="77777777" w:rsidR="004D5609" w:rsidRDefault="001E3B79">
      <w:pPr>
        <w:pStyle w:val="ListBullet"/>
      </w:pPr>
      <w:r>
        <w:t>Judge and Port Authority compromise are constrained by the fact that AI cannot establish Law.</w:t>
      </w:r>
    </w:p>
    <w:p w14:paraId="42636F56" w14:textId="77777777" w:rsidR="004D5609" w:rsidRDefault="001E3B79">
      <w:pPr>
        <w:pStyle w:val="ListBullet"/>
      </w:pPr>
      <w:r>
        <w:t>Independent Actuation Authority limits the consequences of interpretive compromise.</w:t>
      </w:r>
    </w:p>
    <w:p w14:paraId="7BB314E0" w14:textId="77777777" w:rsidR="004D5609" w:rsidRDefault="001E3B79">
      <w:pPr>
        <w:pStyle w:val="ListBullet"/>
      </w:pPr>
      <w:r>
        <w:t>Human-Established Law Layers are integrity-critical governance assets whose authoritative state depends on the complete Law Establishment Lifecycle and required independent human approvals.</w:t>
      </w:r>
    </w:p>
    <w:p w14:paraId="2034BF07" w14:textId="77777777" w:rsidR="004D5609" w:rsidRDefault="001E3B79">
      <w:pPr>
        <w:pStyle w:val="ListBullet"/>
      </w:pPr>
      <w:r>
        <w:t>Chain of Authority and Chain of Evidence are restored and reconciled after compromise, including the exact Law version and human approval provenance under which material actions occurred.</w:t>
      </w:r>
    </w:p>
    <w:p w14:paraId="22912784" w14:textId="77777777" w:rsidR="004D5609" w:rsidRDefault="001E3B79">
      <w:pPr>
        <w:pStyle w:val="ListBullet"/>
      </w:pPr>
      <w:r>
        <w:t>Emergency governance remains predefined and multi-human-authorized rather than becoming an AI-created or single-person exception.</w:t>
      </w:r>
    </w:p>
    <w:p w14:paraId="35A5C0BB" w14:textId="77777777" w:rsidR="004D5609" w:rsidRDefault="001E3B79">
      <w:pPr>
        <w:pStyle w:val="ListBullet"/>
      </w:pPr>
      <w:r>
        <w:t>Enterprise AI Customs is resilient at the actual external Organizational Boundary; internal rerouting does not create another Port, while genuine unmanaged external paths are treated as Governance Escape.</w:t>
      </w:r>
    </w:p>
    <w:p w14:paraId="32DF8E3E" w14:textId="77777777" w:rsidR="004D5609" w:rsidRDefault="001E3B79">
      <w:pPr>
        <w:pStyle w:val="ListBullet"/>
      </w:pPr>
      <w:r>
        <w:t>Capture of a legitimate human Law-establishment quorum is treated as Residual Sovereign Risk rather than as machine-created Authority.</w:t>
      </w:r>
    </w:p>
    <w:p w14:paraId="45609EDD" w14:textId="77777777" w:rsidR="004D5609" w:rsidRDefault="001E3B79">
      <w:pPr>
        <w:pStyle w:val="Heading1"/>
        <w:pageBreakBefore/>
      </w:pPr>
      <w:r>
        <w:lastRenderedPageBreak/>
        <w:t>29. Phase IV Conformance Model</w:t>
      </w:r>
    </w:p>
    <w:p w14:paraId="26BB62EC" w14:textId="77777777" w:rsidR="004D5609" w:rsidRDefault="001E3B79">
      <w:r>
        <w:t>A future formal certification program is outside the scope of this publication. For architectural assessment, an implementation claiming Phase IV alignment should be able to demonstrate:</w:t>
      </w:r>
    </w:p>
    <w:tbl>
      <w:tblPr>
        <w:tblStyle w:val="TableGrid"/>
        <w:tblW w:w="0" w:type="auto"/>
        <w:jc w:val="center"/>
        <w:tblLook w:val="04A0" w:firstRow="1" w:lastRow="0" w:firstColumn="1" w:lastColumn="0" w:noHBand="0" w:noVBand="1"/>
      </w:tblPr>
      <w:tblGrid>
        <w:gridCol w:w="4896"/>
        <w:gridCol w:w="4896"/>
      </w:tblGrid>
      <w:tr w:rsidR="004D5609" w14:paraId="60D31F47" w14:textId="77777777">
        <w:trPr>
          <w:cantSplit/>
          <w:tblHeader/>
          <w:jc w:val="center"/>
        </w:trPr>
        <w:tc>
          <w:tcPr>
            <w:tcW w:w="4896" w:type="dxa"/>
            <w:shd w:val="clear" w:color="auto" w:fill="D9EAF7"/>
          </w:tcPr>
          <w:p w14:paraId="7DCEBB04" w14:textId="77777777" w:rsidR="004D5609" w:rsidRDefault="001E3B79">
            <w:r>
              <w:rPr>
                <w:b/>
              </w:rPr>
              <w:t>ID</w:t>
            </w:r>
          </w:p>
        </w:tc>
        <w:tc>
          <w:tcPr>
            <w:tcW w:w="4896" w:type="dxa"/>
            <w:shd w:val="clear" w:color="auto" w:fill="D9EAF7"/>
          </w:tcPr>
          <w:p w14:paraId="7EE98CFF" w14:textId="77777777" w:rsidR="004D5609" w:rsidRDefault="001E3B79">
            <w:r>
              <w:rPr>
                <w:b/>
              </w:rPr>
              <w:t>Phase IV architectural requirement</w:t>
            </w:r>
          </w:p>
        </w:tc>
      </w:tr>
      <w:tr w:rsidR="004D5609" w14:paraId="4DFBFD59" w14:textId="77777777">
        <w:trPr>
          <w:cantSplit/>
          <w:jc w:val="center"/>
        </w:trPr>
        <w:tc>
          <w:tcPr>
            <w:tcW w:w="4896" w:type="dxa"/>
            <w:vAlign w:val="center"/>
          </w:tcPr>
          <w:p w14:paraId="1E63BE63" w14:textId="77777777" w:rsidR="004D5609" w:rsidRDefault="001E3B79">
            <w:r>
              <w:t>SEC-01</w:t>
            </w:r>
          </w:p>
        </w:tc>
        <w:tc>
          <w:tcPr>
            <w:tcW w:w="4896" w:type="dxa"/>
            <w:vAlign w:val="center"/>
          </w:tcPr>
          <w:p w14:paraId="738B9C66" w14:textId="77777777" w:rsidR="004D5609" w:rsidRDefault="001E3B79">
            <w:r>
              <w:t>Compromise of a component, identity, or credential does not automatically enlarge its legitimate Authority.</w:t>
            </w:r>
          </w:p>
        </w:tc>
      </w:tr>
      <w:tr w:rsidR="004D5609" w14:paraId="4392D5AE" w14:textId="77777777">
        <w:trPr>
          <w:cantSplit/>
          <w:jc w:val="center"/>
        </w:trPr>
        <w:tc>
          <w:tcPr>
            <w:tcW w:w="4896" w:type="dxa"/>
            <w:vAlign w:val="center"/>
          </w:tcPr>
          <w:p w14:paraId="573328C1" w14:textId="77777777" w:rsidR="004D5609" w:rsidRDefault="001E3B79">
            <w:r>
              <w:t>SEC-02</w:t>
            </w:r>
          </w:p>
        </w:tc>
        <w:tc>
          <w:tcPr>
            <w:tcW w:w="4896" w:type="dxa"/>
            <w:vAlign w:val="center"/>
          </w:tcPr>
          <w:p w14:paraId="60AF63C1" w14:textId="77777777" w:rsidR="004D5609" w:rsidRDefault="001E3B79">
            <w:r>
              <w:t>Governor, Commissioner, and Port Director Law follow the Law Establishment Lifecycle, preserve human approval provenance, and cannot be unilaterally established, modified, activated, or revoked by one individual.</w:t>
            </w:r>
          </w:p>
        </w:tc>
      </w:tr>
      <w:tr w:rsidR="004D5609" w14:paraId="3924EF5B" w14:textId="77777777">
        <w:trPr>
          <w:cantSplit/>
          <w:jc w:val="center"/>
        </w:trPr>
        <w:tc>
          <w:tcPr>
            <w:tcW w:w="4896" w:type="dxa"/>
            <w:vAlign w:val="center"/>
          </w:tcPr>
          <w:p w14:paraId="731C43A2" w14:textId="77777777" w:rsidR="004D5609" w:rsidRDefault="001E3B79">
            <w:r>
              <w:t>SEC-03</w:t>
            </w:r>
          </w:p>
        </w:tc>
        <w:tc>
          <w:tcPr>
            <w:tcW w:w="4896" w:type="dxa"/>
            <w:vAlign w:val="center"/>
          </w:tcPr>
          <w:p w14:paraId="1E5B8C60" w14:textId="77777777" w:rsidR="004D5609" w:rsidRDefault="001E3B79">
            <w:r>
              <w:t>Unauthorized Law modification, approval forgery or replay, rollback, proposal-to-Law substitution, and active-version substitution can be detected, invalidated, or otherwise surfaced for response.</w:t>
            </w:r>
          </w:p>
        </w:tc>
      </w:tr>
      <w:tr w:rsidR="004D5609" w14:paraId="457DBF3F" w14:textId="77777777">
        <w:trPr>
          <w:cantSplit/>
          <w:jc w:val="center"/>
        </w:trPr>
        <w:tc>
          <w:tcPr>
            <w:tcW w:w="4896" w:type="dxa"/>
            <w:vAlign w:val="center"/>
          </w:tcPr>
          <w:p w14:paraId="58FF3D8A" w14:textId="77777777" w:rsidR="004D5609" w:rsidRDefault="001E3B79">
            <w:r>
              <w:t>SEC-04</w:t>
            </w:r>
          </w:p>
        </w:tc>
        <w:tc>
          <w:tcPr>
            <w:tcW w:w="4896" w:type="dxa"/>
            <w:vAlign w:val="center"/>
          </w:tcPr>
          <w:p w14:paraId="52E8BBE9" w14:textId="77777777" w:rsidR="004D5609" w:rsidRDefault="001E3B79">
            <w:r>
              <w:t>Judge and Port Authority interpretation remain separated from unrestricted execution.</w:t>
            </w:r>
          </w:p>
        </w:tc>
      </w:tr>
      <w:tr w:rsidR="004D5609" w14:paraId="2ADBCCDC" w14:textId="77777777">
        <w:trPr>
          <w:cantSplit/>
          <w:jc w:val="center"/>
        </w:trPr>
        <w:tc>
          <w:tcPr>
            <w:tcW w:w="4896" w:type="dxa"/>
            <w:vAlign w:val="center"/>
          </w:tcPr>
          <w:p w14:paraId="041EB96B" w14:textId="77777777" w:rsidR="004D5609" w:rsidRDefault="001E3B79">
            <w:r>
              <w:t>SEC-05</w:t>
            </w:r>
          </w:p>
        </w:tc>
        <w:tc>
          <w:tcPr>
            <w:tcW w:w="4896" w:type="dxa"/>
            <w:vAlign w:val="center"/>
          </w:tcPr>
          <w:p w14:paraId="29BBF612" w14:textId="77777777" w:rsidR="004D5609" w:rsidRDefault="001E3B79">
            <w:r>
              <w:t>Delegated and elevated Authority can be revoked before ordinary expiration.</w:t>
            </w:r>
          </w:p>
        </w:tc>
      </w:tr>
      <w:tr w:rsidR="004D5609" w14:paraId="2214279B" w14:textId="77777777">
        <w:trPr>
          <w:cantSplit/>
          <w:jc w:val="center"/>
        </w:trPr>
        <w:tc>
          <w:tcPr>
            <w:tcW w:w="4896" w:type="dxa"/>
            <w:vAlign w:val="center"/>
          </w:tcPr>
          <w:p w14:paraId="4D4ECFDD" w14:textId="77777777" w:rsidR="004D5609" w:rsidRDefault="001E3B79">
            <w:r>
              <w:t>SEC-06</w:t>
            </w:r>
          </w:p>
        </w:tc>
        <w:tc>
          <w:tcPr>
            <w:tcW w:w="4896" w:type="dxa"/>
            <w:vAlign w:val="center"/>
          </w:tcPr>
          <w:p w14:paraId="6389371C" w14:textId="77777777" w:rsidR="004D5609" w:rsidRDefault="001E3B79">
            <w:r>
              <w:t>Governance Escape, including genuine external paths outside governed Customs coverage, can be prevented, constrained, detected, recorded, or surfaced for response.</w:t>
            </w:r>
          </w:p>
        </w:tc>
      </w:tr>
      <w:tr w:rsidR="004D5609" w14:paraId="2C30FEDD" w14:textId="77777777">
        <w:trPr>
          <w:cantSplit/>
          <w:jc w:val="center"/>
        </w:trPr>
        <w:tc>
          <w:tcPr>
            <w:tcW w:w="4896" w:type="dxa"/>
            <w:vAlign w:val="center"/>
          </w:tcPr>
          <w:p w14:paraId="7A403780" w14:textId="77777777" w:rsidR="004D5609" w:rsidRDefault="001E3B79">
            <w:r>
              <w:t>SEC-07</w:t>
            </w:r>
          </w:p>
        </w:tc>
        <w:tc>
          <w:tcPr>
            <w:tcW w:w="4896" w:type="dxa"/>
            <w:vAlign w:val="center"/>
          </w:tcPr>
          <w:p w14:paraId="0C9E33AC" w14:textId="77777777" w:rsidR="004D5609" w:rsidRDefault="001E3B79">
            <w:r>
              <w:t>Critical evidence is not exclusively alterable by the component whose behavior it records.</w:t>
            </w:r>
          </w:p>
        </w:tc>
      </w:tr>
      <w:tr w:rsidR="004D5609" w14:paraId="724BAACD" w14:textId="77777777">
        <w:trPr>
          <w:cantSplit/>
          <w:jc w:val="center"/>
        </w:trPr>
        <w:tc>
          <w:tcPr>
            <w:tcW w:w="4896" w:type="dxa"/>
            <w:vAlign w:val="center"/>
          </w:tcPr>
          <w:p w14:paraId="6EAE32A8" w14:textId="77777777" w:rsidR="004D5609" w:rsidRDefault="001E3B79">
            <w:r>
              <w:t>SEC-08</w:t>
            </w:r>
          </w:p>
        </w:tc>
        <w:tc>
          <w:tcPr>
            <w:tcW w:w="4896" w:type="dxa"/>
            <w:vAlign w:val="center"/>
          </w:tcPr>
          <w:p w14:paraId="2BDA5716" w14:textId="77777777" w:rsidR="004D5609" w:rsidRDefault="001E3B79">
            <w:r>
              <w:t>High-impact governance failures do not silently fail open.</w:t>
            </w:r>
          </w:p>
        </w:tc>
      </w:tr>
      <w:tr w:rsidR="004D5609" w14:paraId="62394C25" w14:textId="77777777">
        <w:trPr>
          <w:cantSplit/>
          <w:jc w:val="center"/>
        </w:trPr>
        <w:tc>
          <w:tcPr>
            <w:tcW w:w="4896" w:type="dxa"/>
            <w:vAlign w:val="center"/>
          </w:tcPr>
          <w:p w14:paraId="5BE46312" w14:textId="77777777" w:rsidR="004D5609" w:rsidRDefault="001E3B79">
            <w:r>
              <w:t>SEC-09</w:t>
            </w:r>
          </w:p>
        </w:tc>
        <w:tc>
          <w:tcPr>
            <w:tcW w:w="4896" w:type="dxa"/>
            <w:vAlign w:val="center"/>
          </w:tcPr>
          <w:p w14:paraId="63B99941" w14:textId="77777777" w:rsidR="004D5609" w:rsidRDefault="001E3B79">
            <w:r>
              <w:t>Degraded operating modes are predefined by Established and Active Human-Established Law.</w:t>
            </w:r>
          </w:p>
        </w:tc>
      </w:tr>
      <w:tr w:rsidR="004D5609" w14:paraId="72BA3FA2" w14:textId="77777777">
        <w:trPr>
          <w:cantSplit/>
          <w:jc w:val="center"/>
        </w:trPr>
        <w:tc>
          <w:tcPr>
            <w:tcW w:w="4896" w:type="dxa"/>
            <w:vAlign w:val="center"/>
          </w:tcPr>
          <w:p w14:paraId="4B2B191B" w14:textId="77777777" w:rsidR="004D5609" w:rsidRDefault="001E3B79">
            <w:r>
              <w:t>SEC-10</w:t>
            </w:r>
          </w:p>
        </w:tc>
        <w:tc>
          <w:tcPr>
            <w:tcW w:w="4896" w:type="dxa"/>
            <w:vAlign w:val="center"/>
          </w:tcPr>
          <w:p w14:paraId="4F6F0FB4" w14:textId="77777777" w:rsidR="004D5609" w:rsidRDefault="001E3B79">
            <w:r>
              <w:t>Recovery restores trusted Established and Active Law, multi-human establishment provenance, Authority, and applicable boundary coverage before normal high-risk operation resumes.</w:t>
            </w:r>
          </w:p>
        </w:tc>
      </w:tr>
      <w:tr w:rsidR="004D5609" w14:paraId="1F19E0BA" w14:textId="77777777">
        <w:trPr>
          <w:cantSplit/>
          <w:jc w:val="center"/>
        </w:trPr>
        <w:tc>
          <w:tcPr>
            <w:tcW w:w="4896" w:type="dxa"/>
            <w:vAlign w:val="center"/>
          </w:tcPr>
          <w:p w14:paraId="6E28227C" w14:textId="77777777" w:rsidR="004D5609" w:rsidRDefault="001E3B79">
            <w:r>
              <w:t>SEC-11</w:t>
            </w:r>
          </w:p>
        </w:tc>
        <w:tc>
          <w:tcPr>
            <w:tcW w:w="4896" w:type="dxa"/>
            <w:vAlign w:val="center"/>
          </w:tcPr>
          <w:p w14:paraId="14BFD9F9" w14:textId="77777777" w:rsidR="004D5609" w:rsidRDefault="001E3B79">
            <w:r>
              <w:t>Decisions and actions from an uncertain compromise interval can be identified for reconciliation.</w:t>
            </w:r>
          </w:p>
        </w:tc>
      </w:tr>
      <w:tr w:rsidR="004D5609" w14:paraId="7B26C55A" w14:textId="77777777">
        <w:trPr>
          <w:cantSplit/>
          <w:jc w:val="center"/>
        </w:trPr>
        <w:tc>
          <w:tcPr>
            <w:tcW w:w="4896" w:type="dxa"/>
            <w:vAlign w:val="center"/>
          </w:tcPr>
          <w:p w14:paraId="3ECF0D0C" w14:textId="77777777" w:rsidR="004D5609" w:rsidRDefault="001E3B79">
            <w:r>
              <w:t>SEC-12</w:t>
            </w:r>
          </w:p>
        </w:tc>
        <w:tc>
          <w:tcPr>
            <w:tcW w:w="4896" w:type="dxa"/>
            <w:vAlign w:val="center"/>
          </w:tcPr>
          <w:p w14:paraId="28345828" w14:textId="77777777" w:rsidR="004D5609" w:rsidRDefault="001E3B79">
            <w:r>
              <w:t>Emergency resilience uses predefined multi-human Authority, authoritative approval mechanisms, bounded Scope, and automatic expiration.</w:t>
            </w:r>
          </w:p>
        </w:tc>
      </w:tr>
      <w:tr w:rsidR="004D5609" w14:paraId="5E375785" w14:textId="77777777">
        <w:trPr>
          <w:cantSplit/>
          <w:jc w:val="center"/>
        </w:trPr>
        <w:tc>
          <w:tcPr>
            <w:tcW w:w="4896" w:type="dxa"/>
            <w:vAlign w:val="center"/>
          </w:tcPr>
          <w:p w14:paraId="196E1132" w14:textId="77777777" w:rsidR="004D5609" w:rsidRDefault="001E3B79">
            <w:r>
              <w:lastRenderedPageBreak/>
              <w:t>SEC-13</w:t>
            </w:r>
          </w:p>
        </w:tc>
        <w:tc>
          <w:tcPr>
            <w:tcW w:w="4896" w:type="dxa"/>
            <w:vAlign w:val="center"/>
          </w:tcPr>
          <w:p w14:paraId="2E967C9D" w14:textId="77777777" w:rsidR="004D5609" w:rsidRDefault="001E3B79">
            <w:r>
              <w:t>Cross-jurisdiction compromise does not permit one jurisdiction to create Authority in the other.</w:t>
            </w:r>
          </w:p>
        </w:tc>
      </w:tr>
      <w:tr w:rsidR="004D5609" w14:paraId="0AFC1231" w14:textId="77777777">
        <w:trPr>
          <w:cantSplit/>
          <w:jc w:val="center"/>
        </w:trPr>
        <w:tc>
          <w:tcPr>
            <w:tcW w:w="4896" w:type="dxa"/>
            <w:vAlign w:val="center"/>
          </w:tcPr>
          <w:p w14:paraId="0C2563E8" w14:textId="77777777" w:rsidR="004D5609" w:rsidRDefault="001E3B79">
            <w:r>
              <w:t>SEC-14</w:t>
            </w:r>
          </w:p>
        </w:tc>
        <w:tc>
          <w:tcPr>
            <w:tcW w:w="4896" w:type="dxa"/>
            <w:vAlign w:val="center"/>
          </w:tcPr>
          <w:p w14:paraId="117685EA" w14:textId="77777777" w:rsidR="004D5609" w:rsidRDefault="001E3B79">
            <w:r>
              <w:t>Collusion risk is addressed through independent controls, evidence, or multi-party authorization appropriate to consequence; capture of the legitimate human sovereign quorum is treated as Residual Sovereign Risk rather than machine-created Authority.</w:t>
            </w:r>
          </w:p>
        </w:tc>
      </w:tr>
      <w:tr w:rsidR="004D5609" w14:paraId="71F8BE1A" w14:textId="77777777">
        <w:trPr>
          <w:cantSplit/>
          <w:jc w:val="center"/>
        </w:trPr>
        <w:tc>
          <w:tcPr>
            <w:tcW w:w="4896" w:type="dxa"/>
            <w:vAlign w:val="center"/>
          </w:tcPr>
          <w:p w14:paraId="03528D6A" w14:textId="77777777" w:rsidR="004D5609" w:rsidRDefault="001E3B79">
            <w:r>
              <w:t>SEC-15</w:t>
            </w:r>
          </w:p>
        </w:tc>
        <w:tc>
          <w:tcPr>
            <w:tcW w:w="4896" w:type="dxa"/>
            <w:vAlign w:val="center"/>
          </w:tcPr>
          <w:p w14:paraId="1107C40C" w14:textId="77777777" w:rsidR="004D5609" w:rsidRDefault="001E3B79">
            <w:r>
              <w:t>Identity compromise is distinguished from legitimate governance Authority, and one compromised human identity cannot satisfy a multi-human Law-establishment quorum by itself.</w:t>
            </w:r>
          </w:p>
        </w:tc>
      </w:tr>
      <w:tr w:rsidR="004D5609" w14:paraId="203796D0" w14:textId="77777777">
        <w:trPr>
          <w:cantSplit/>
          <w:jc w:val="center"/>
        </w:trPr>
        <w:tc>
          <w:tcPr>
            <w:tcW w:w="4896" w:type="dxa"/>
            <w:vAlign w:val="center"/>
          </w:tcPr>
          <w:p w14:paraId="6EA1CFB2" w14:textId="77777777" w:rsidR="004D5609" w:rsidRDefault="001E3B79">
            <w:r>
              <w:t>SEC-16</w:t>
            </w:r>
          </w:p>
        </w:tc>
        <w:tc>
          <w:tcPr>
            <w:tcW w:w="4896" w:type="dxa"/>
            <w:vAlign w:val="center"/>
          </w:tcPr>
          <w:p w14:paraId="50A9E15D" w14:textId="77777777" w:rsidR="004D5609" w:rsidRDefault="001E3B79">
            <w:r>
              <w:t>Material model, tool, dependency, or external-boundary changes affecting governance are subject to controlled evaluation.</w:t>
            </w:r>
          </w:p>
        </w:tc>
      </w:tr>
      <w:tr w:rsidR="004D5609" w14:paraId="16B38887" w14:textId="77777777">
        <w:trPr>
          <w:cantSplit/>
          <w:jc w:val="center"/>
        </w:trPr>
        <w:tc>
          <w:tcPr>
            <w:tcW w:w="4896" w:type="dxa"/>
            <w:vAlign w:val="center"/>
          </w:tcPr>
          <w:p w14:paraId="0FA15DDE" w14:textId="77777777" w:rsidR="004D5609" w:rsidRDefault="001E3B79">
            <w:r>
              <w:t>SEC-17</w:t>
            </w:r>
          </w:p>
        </w:tc>
        <w:tc>
          <w:tcPr>
            <w:tcW w:w="4896" w:type="dxa"/>
            <w:vAlign w:val="center"/>
          </w:tcPr>
          <w:p w14:paraId="3C9AB8E2" w14:textId="77777777" w:rsidR="004D5609" w:rsidRDefault="001E3B79">
            <w:r>
              <w:t>Evidence includes sufficient provenance to reconstruct material decisions, actions, Law lifecycle state, and required human approvals.</w:t>
            </w:r>
          </w:p>
        </w:tc>
      </w:tr>
      <w:tr w:rsidR="004D5609" w14:paraId="39434F3C" w14:textId="77777777">
        <w:trPr>
          <w:cantSplit/>
          <w:jc w:val="center"/>
        </w:trPr>
        <w:tc>
          <w:tcPr>
            <w:tcW w:w="4896" w:type="dxa"/>
            <w:vAlign w:val="center"/>
          </w:tcPr>
          <w:p w14:paraId="00894F08" w14:textId="77777777" w:rsidR="004D5609" w:rsidRDefault="001E3B79">
            <w:r>
              <w:t>SEC-18</w:t>
            </w:r>
          </w:p>
        </w:tc>
        <w:tc>
          <w:tcPr>
            <w:tcW w:w="4896" w:type="dxa"/>
            <w:vAlign w:val="center"/>
          </w:tcPr>
          <w:p w14:paraId="2EA98AEC" w14:textId="77777777" w:rsidR="004D5609" w:rsidRDefault="001E3B79">
            <w:r>
              <w:t>Post-incident governance changes require legitimate human adoption through the applicable Law Establishment Lifecycle and cannot be self-ratified by AI or a single unauthorized actor.</w:t>
            </w:r>
          </w:p>
        </w:tc>
      </w:tr>
    </w:tbl>
    <w:p w14:paraId="66438B6C" w14:textId="77777777" w:rsidR="004D5609" w:rsidRDefault="001E3B79">
      <w:pPr>
        <w:pStyle w:val="Heading1"/>
        <w:pageBreakBefore/>
      </w:pPr>
      <w:r>
        <w:lastRenderedPageBreak/>
        <w:t>30. Relationship to Phases I-III</w:t>
      </w:r>
    </w:p>
    <w:tbl>
      <w:tblPr>
        <w:tblStyle w:val="TableGrid"/>
        <w:tblW w:w="0" w:type="auto"/>
        <w:jc w:val="center"/>
        <w:tblLook w:val="04A0" w:firstRow="1" w:lastRow="0" w:firstColumn="1" w:lastColumn="0" w:noHBand="0" w:noVBand="1"/>
      </w:tblPr>
      <w:tblGrid>
        <w:gridCol w:w="3264"/>
        <w:gridCol w:w="3264"/>
        <w:gridCol w:w="3264"/>
      </w:tblGrid>
      <w:tr w:rsidR="004D5609" w14:paraId="3C12C00C" w14:textId="77777777">
        <w:trPr>
          <w:cantSplit/>
          <w:tblHeader/>
          <w:jc w:val="center"/>
        </w:trPr>
        <w:tc>
          <w:tcPr>
            <w:tcW w:w="3264" w:type="dxa"/>
            <w:shd w:val="clear" w:color="auto" w:fill="D9EAF7"/>
          </w:tcPr>
          <w:p w14:paraId="48488F7E" w14:textId="77777777" w:rsidR="004D5609" w:rsidRDefault="001E3B79">
            <w:r>
              <w:rPr>
                <w:b/>
              </w:rPr>
              <w:t>Publication</w:t>
            </w:r>
          </w:p>
        </w:tc>
        <w:tc>
          <w:tcPr>
            <w:tcW w:w="3264" w:type="dxa"/>
            <w:shd w:val="clear" w:color="auto" w:fill="D9EAF7"/>
          </w:tcPr>
          <w:p w14:paraId="22B5A5C6" w14:textId="77777777" w:rsidR="004D5609" w:rsidRDefault="001E3B79">
            <w:r>
              <w:rPr>
                <w:b/>
              </w:rPr>
              <w:t>Primary function</w:t>
            </w:r>
          </w:p>
        </w:tc>
        <w:tc>
          <w:tcPr>
            <w:tcW w:w="3264" w:type="dxa"/>
            <w:shd w:val="clear" w:color="auto" w:fill="D9EAF7"/>
          </w:tcPr>
          <w:p w14:paraId="2DA55DF8" w14:textId="77777777" w:rsidR="004D5609" w:rsidRDefault="001E3B79">
            <w:r>
              <w:rPr>
                <w:b/>
              </w:rPr>
              <w:t>Phase IV dependency</w:t>
            </w:r>
          </w:p>
        </w:tc>
      </w:tr>
      <w:tr w:rsidR="004D5609" w14:paraId="4571135A" w14:textId="77777777">
        <w:trPr>
          <w:cantSplit/>
          <w:jc w:val="center"/>
        </w:trPr>
        <w:tc>
          <w:tcPr>
            <w:tcW w:w="3264" w:type="dxa"/>
            <w:vAlign w:val="center"/>
          </w:tcPr>
          <w:p w14:paraId="365E54BE" w14:textId="77777777" w:rsidR="004D5609" w:rsidRDefault="001E3B79">
            <w:r>
              <w:t>Phase I</w:t>
            </w:r>
          </w:p>
        </w:tc>
        <w:tc>
          <w:tcPr>
            <w:tcW w:w="3264" w:type="dxa"/>
            <w:vAlign w:val="center"/>
          </w:tcPr>
          <w:p w14:paraId="5BE5C255" w14:textId="77777777" w:rsidR="004D5609" w:rsidRDefault="001E3B79">
            <w:r>
              <w:t>Foundational Architecture</w:t>
            </w:r>
          </w:p>
        </w:tc>
        <w:tc>
          <w:tcPr>
            <w:tcW w:w="3264" w:type="dxa"/>
            <w:vAlign w:val="center"/>
          </w:tcPr>
          <w:p w14:paraId="185D1165" w14:textId="77777777" w:rsidR="004D5609" w:rsidRDefault="001E3B79">
            <w:r>
              <w:t>Defines human sovereignty, the Law Establishment Lifecycle, multi-human Law authorization, dual jurisdiction, emergency governance, Governance Escape Resistance, and evidence.</w:t>
            </w:r>
          </w:p>
        </w:tc>
      </w:tr>
      <w:tr w:rsidR="004D5609" w14:paraId="6473E981" w14:textId="77777777">
        <w:trPr>
          <w:cantSplit/>
          <w:jc w:val="center"/>
        </w:trPr>
        <w:tc>
          <w:tcPr>
            <w:tcW w:w="3264" w:type="dxa"/>
            <w:vAlign w:val="center"/>
          </w:tcPr>
          <w:p w14:paraId="1E003E5C" w14:textId="77777777" w:rsidR="004D5609" w:rsidRDefault="001E3B79">
            <w:r>
              <w:t>Phase II</w:t>
            </w:r>
          </w:p>
        </w:tc>
        <w:tc>
          <w:tcPr>
            <w:tcW w:w="3264" w:type="dxa"/>
            <w:vAlign w:val="center"/>
          </w:tcPr>
          <w:p w14:paraId="0A652106" w14:textId="77777777" w:rsidR="004D5609" w:rsidRDefault="001E3B79">
            <w:r>
              <w:t>Authority &amp; Judicial Specification</w:t>
            </w:r>
          </w:p>
        </w:tc>
        <w:tc>
          <w:tcPr>
            <w:tcW w:w="3264" w:type="dxa"/>
            <w:vAlign w:val="center"/>
          </w:tcPr>
          <w:p w14:paraId="64B08F3C" w14:textId="77777777" w:rsidR="004D5609" w:rsidRDefault="001E3B79">
            <w:r>
              <w:t>Defines Authority, Delegation, Point Policy, Judge decisions, Judicial Instruments, Actuation Authority, and internal evidence.</w:t>
            </w:r>
          </w:p>
        </w:tc>
      </w:tr>
      <w:tr w:rsidR="004D5609" w14:paraId="521EEECC" w14:textId="77777777">
        <w:trPr>
          <w:cantSplit/>
          <w:jc w:val="center"/>
        </w:trPr>
        <w:tc>
          <w:tcPr>
            <w:tcW w:w="3264" w:type="dxa"/>
            <w:vAlign w:val="center"/>
          </w:tcPr>
          <w:p w14:paraId="4DD1EB9B" w14:textId="77777777" w:rsidR="004D5609" w:rsidRDefault="001E3B79">
            <w:r>
              <w:t>Phase III</w:t>
            </w:r>
          </w:p>
        </w:tc>
        <w:tc>
          <w:tcPr>
            <w:tcW w:w="3264" w:type="dxa"/>
            <w:vAlign w:val="center"/>
          </w:tcPr>
          <w:p w14:paraId="094868D0" w14:textId="77777777" w:rsidR="004D5609" w:rsidRDefault="001E3B79">
            <w:r>
              <w:t>Enterprise AI Customs Specification</w:t>
            </w:r>
          </w:p>
        </w:tc>
        <w:tc>
          <w:tcPr>
            <w:tcW w:w="3264" w:type="dxa"/>
            <w:vAlign w:val="center"/>
          </w:tcPr>
          <w:p w14:paraId="39E99C53" w14:textId="77777777" w:rsidR="004D5609" w:rsidRDefault="001E3B79">
            <w:r>
              <w:t>Defines Border Jurisdiction, Port Authority, Port Director Law, Customs AGENTs, registered external Ports, lawful passage, true border bypass, and border evidence at the actual external Organizational Boundary.</w:t>
            </w:r>
          </w:p>
        </w:tc>
      </w:tr>
      <w:tr w:rsidR="004D5609" w14:paraId="330391A4" w14:textId="77777777">
        <w:trPr>
          <w:cantSplit/>
          <w:jc w:val="center"/>
        </w:trPr>
        <w:tc>
          <w:tcPr>
            <w:tcW w:w="3264" w:type="dxa"/>
            <w:vAlign w:val="center"/>
          </w:tcPr>
          <w:p w14:paraId="07BBEF5D" w14:textId="77777777" w:rsidR="004D5609" w:rsidRDefault="001E3B79">
            <w:r>
              <w:t>Phase IV</w:t>
            </w:r>
          </w:p>
        </w:tc>
        <w:tc>
          <w:tcPr>
            <w:tcW w:w="3264" w:type="dxa"/>
            <w:vAlign w:val="center"/>
          </w:tcPr>
          <w:p w14:paraId="4FDA81CD" w14:textId="77777777" w:rsidR="004D5609" w:rsidRDefault="001E3B79">
            <w:r>
              <w:t>Security &amp; Resilience Specification</w:t>
            </w:r>
          </w:p>
        </w:tc>
        <w:tc>
          <w:tcPr>
            <w:tcW w:w="3264" w:type="dxa"/>
            <w:vAlign w:val="center"/>
          </w:tcPr>
          <w:p w14:paraId="0CB26619" w14:textId="77777777" w:rsidR="004D5609" w:rsidRDefault="001E3B79">
            <w:r>
              <w:t>Defines how the combined architecture behaves under compromise, circumvention, failure, collusion, and recovery.</w:t>
            </w:r>
          </w:p>
        </w:tc>
      </w:tr>
    </w:tbl>
    <w:p w14:paraId="2AF72223" w14:textId="77777777" w:rsidR="004D5609" w:rsidRDefault="001E3B79">
      <w:pPr>
        <w:ind w:left="504" w:right="360"/>
      </w:pPr>
      <w:r>
        <w:rPr>
          <w:b/>
          <w:color w:val="1F4E79"/>
          <w:sz w:val="22"/>
        </w:rPr>
        <w:t>Phase IV does not create a new source of Authority. It protects and restores the Authority architecture already established. Phase I supplies human sovereignty, the Law Establishment Lifecycle, multi-human Law authorization, dual jurisdiction, Governance Escape Resistance, and evidence principles. Phase II supplies Internal Authority, Judicial Instruments, and independent Actuation Authority. Phase III supplies Enterprise AI Customs at the actual external Organizational Boundary and the distinction between internal rerouting and genuine border bypass. Phase IV defines how those mechanisms behave when trust assumptions fail.</w:t>
      </w:r>
    </w:p>
    <w:p w14:paraId="65E55F38" w14:textId="77777777" w:rsidR="004D5609" w:rsidRDefault="001E3B79">
      <w:pPr>
        <w:pStyle w:val="Heading1"/>
        <w:pageBreakBefore/>
      </w:pPr>
      <w:r>
        <w:lastRenderedPageBreak/>
        <w:t>31. Future Work</w:t>
      </w:r>
    </w:p>
    <w:p w14:paraId="2B82E4A0" w14:textId="77777777" w:rsidR="004D5609" w:rsidRDefault="001E3B79">
      <w:r>
        <w:t>Later publications in the JAZB series translate this security and resilience model into implementation and adoption guidance, standards and compliance mappings, and consolidated reference requirements. Future technical work should also include independent adversarial review, implementation validation, red-team exercises, tabletop stress testing, empirical measurement of Governance Escape Resistance, and continued analysis of human-quorum compromise as Residual Sovereign Risk.</w:t>
      </w:r>
    </w:p>
    <w:p w14:paraId="57899C93" w14:textId="77777777" w:rsidR="004D5609" w:rsidRDefault="001E3B79">
      <w:pPr>
        <w:pStyle w:val="Heading1"/>
        <w:pageBreakBefore/>
      </w:pPr>
      <w:r>
        <w:lastRenderedPageBreak/>
        <w:t>32. Conclusion</w:t>
      </w:r>
    </w:p>
    <w:p w14:paraId="5548940F" w14:textId="77777777" w:rsidR="004D5609" w:rsidRDefault="001E3B79">
      <w:r>
        <w:t>An Authority architecture is incomplete if it works only while every component is healthy and honest.</w:t>
      </w:r>
    </w:p>
    <w:p w14:paraId="5C64E96D" w14:textId="77777777" w:rsidR="004D5609" w:rsidRDefault="001E3B79">
      <w:r>
        <w:t>Phase IV establishes that JAZB remains governed when its own components are attacked, unavailable, deceived, corrupted, or bypassed.</w:t>
      </w:r>
    </w:p>
    <w:p w14:paraId="265BDC9B" w14:textId="77777777" w:rsidR="004D5609" w:rsidRDefault="001E3B79">
      <w:r>
        <w:t>Its security model does not depend on declaring any AI component inherently trustworthy. Instead, it constrains Authority, separates Law from interpretation and execution, preserves independent evidence, detects governance escape, supports rapid revocation, defines degraded modes, and requires trusted recovery.</w:t>
      </w:r>
    </w:p>
    <w:p w14:paraId="2D2AF044" w14:textId="77777777" w:rsidR="004D5609" w:rsidRDefault="001E3B79">
      <w:r>
        <w:t>Most importantly, compromise never becomes a new source of legitimacy. A stolen credential, manipulated model, altered Law repository, forged approval, bypassed external Port, or successful unauthorized action may change technical reality, but it does not change the Chain of Authority. Likewise, compromise of one authorized human cannot establish Law where the legitimate process requires two or more independent human approvals.</w:t>
      </w:r>
    </w:p>
    <w:p w14:paraId="63501EE4" w14:textId="77777777" w:rsidR="004D5609" w:rsidRDefault="001E3B79">
      <w:r>
        <w:t>JAZB resilience therefore protects more than systems. It protects the distinction between what a machine can do and what it is legitimately authorized to do.</w:t>
      </w:r>
    </w:p>
    <w:p w14:paraId="13BE07E4" w14:textId="77777777" w:rsidR="004D5609" w:rsidRDefault="001E3B79">
      <w:pPr>
        <w:ind w:left="504" w:right="360"/>
      </w:pPr>
      <w:r>
        <w:rPr>
          <w:b/>
          <w:color w:val="1F4E79"/>
          <w:sz w:val="22"/>
        </w:rPr>
        <w:t>A failure of governance must not become an expansion of Authority.</w:t>
      </w:r>
    </w:p>
    <w:p w14:paraId="7C41815A" w14:textId="77777777" w:rsidR="004D5609" w:rsidRDefault="001E3B79">
      <w:pPr>
        <w:pStyle w:val="Heading1"/>
        <w:pageBreakBefore/>
      </w:pPr>
      <w:r>
        <w:lastRenderedPageBreak/>
        <w:t>Appendices</w:t>
      </w:r>
    </w:p>
    <w:p w14:paraId="780C5D7E" w14:textId="77777777" w:rsidR="004D5609" w:rsidRDefault="001E3B79">
      <w:pPr>
        <w:pStyle w:val="Heading1"/>
      </w:pPr>
      <w:r>
        <w:t>Appendix A. Phase IV Threat Domains</w:t>
      </w:r>
    </w:p>
    <w:tbl>
      <w:tblPr>
        <w:tblStyle w:val="TableGrid"/>
        <w:tblW w:w="0" w:type="auto"/>
        <w:jc w:val="center"/>
        <w:tblLook w:val="04A0" w:firstRow="1" w:lastRow="0" w:firstColumn="1" w:lastColumn="0" w:noHBand="0" w:noVBand="1"/>
      </w:tblPr>
      <w:tblGrid>
        <w:gridCol w:w="4896"/>
        <w:gridCol w:w="4896"/>
      </w:tblGrid>
      <w:tr w:rsidR="004D5609" w14:paraId="41D10096" w14:textId="77777777">
        <w:trPr>
          <w:cantSplit/>
          <w:tblHeader/>
          <w:jc w:val="center"/>
        </w:trPr>
        <w:tc>
          <w:tcPr>
            <w:tcW w:w="4896" w:type="dxa"/>
            <w:shd w:val="clear" w:color="auto" w:fill="D9EAF7"/>
          </w:tcPr>
          <w:p w14:paraId="0D6B9819" w14:textId="77777777" w:rsidR="004D5609" w:rsidRDefault="001E3B79">
            <w:r>
              <w:rPr>
                <w:b/>
              </w:rPr>
              <w:t>Domain</w:t>
            </w:r>
          </w:p>
        </w:tc>
        <w:tc>
          <w:tcPr>
            <w:tcW w:w="4896" w:type="dxa"/>
            <w:shd w:val="clear" w:color="auto" w:fill="D9EAF7"/>
          </w:tcPr>
          <w:p w14:paraId="73B6AB28" w14:textId="77777777" w:rsidR="004D5609" w:rsidRDefault="001E3B79">
            <w:r>
              <w:rPr>
                <w:b/>
              </w:rPr>
              <w:t>Representative failure or compromise</w:t>
            </w:r>
          </w:p>
        </w:tc>
      </w:tr>
      <w:tr w:rsidR="004D5609" w14:paraId="2A08A52E" w14:textId="77777777">
        <w:trPr>
          <w:cantSplit/>
          <w:jc w:val="center"/>
        </w:trPr>
        <w:tc>
          <w:tcPr>
            <w:tcW w:w="4896" w:type="dxa"/>
            <w:vAlign w:val="center"/>
          </w:tcPr>
          <w:p w14:paraId="0A10596E" w14:textId="77777777" w:rsidR="004D5609" w:rsidRDefault="001E3B79">
            <w:r>
              <w:t>Human Authority</w:t>
            </w:r>
          </w:p>
        </w:tc>
        <w:tc>
          <w:tcPr>
            <w:tcW w:w="4896" w:type="dxa"/>
            <w:vAlign w:val="center"/>
          </w:tcPr>
          <w:p w14:paraId="304389C2" w14:textId="77777777" w:rsidR="004D5609" w:rsidRDefault="001E3B79">
            <w:r>
              <w:t>Single EDA credential compromise, Board compromise, insider abuse, quorum capture or collusion</w:t>
            </w:r>
          </w:p>
        </w:tc>
      </w:tr>
      <w:tr w:rsidR="004D5609" w14:paraId="4E583955" w14:textId="77777777">
        <w:trPr>
          <w:cantSplit/>
          <w:jc w:val="center"/>
        </w:trPr>
        <w:tc>
          <w:tcPr>
            <w:tcW w:w="4896" w:type="dxa"/>
            <w:vAlign w:val="center"/>
          </w:tcPr>
          <w:p w14:paraId="28B5970D" w14:textId="77777777" w:rsidR="004D5609" w:rsidRDefault="001E3B79">
            <w:r>
              <w:t>Law</w:t>
            </w:r>
          </w:p>
        </w:tc>
        <w:tc>
          <w:tcPr>
            <w:tcW w:w="4896" w:type="dxa"/>
            <w:vAlign w:val="center"/>
          </w:tcPr>
          <w:p w14:paraId="5970902F" w14:textId="77777777" w:rsidR="004D5609" w:rsidRDefault="001E3B79">
            <w:r>
              <w:t>Unauthorized modification, forged or replayed approval, proposal substitution, rollback, corruption, unavailability</w:t>
            </w:r>
          </w:p>
        </w:tc>
      </w:tr>
      <w:tr w:rsidR="004D5609" w14:paraId="1EB19023" w14:textId="77777777">
        <w:trPr>
          <w:cantSplit/>
          <w:jc w:val="center"/>
        </w:trPr>
        <w:tc>
          <w:tcPr>
            <w:tcW w:w="4896" w:type="dxa"/>
            <w:vAlign w:val="center"/>
          </w:tcPr>
          <w:p w14:paraId="299C5F0D" w14:textId="77777777" w:rsidR="004D5609" w:rsidRDefault="001E3B79">
            <w:r>
              <w:t>Interpretation</w:t>
            </w:r>
          </w:p>
        </w:tc>
        <w:tc>
          <w:tcPr>
            <w:tcW w:w="4896" w:type="dxa"/>
            <w:vAlign w:val="center"/>
          </w:tcPr>
          <w:p w14:paraId="6EF74226" w14:textId="77777777" w:rsidR="004D5609" w:rsidRDefault="001E3B79">
            <w:r>
              <w:t>Judge or Port Authority compromise, model error, poisoned context</w:t>
            </w:r>
          </w:p>
        </w:tc>
      </w:tr>
      <w:tr w:rsidR="004D5609" w14:paraId="3F0F061A" w14:textId="77777777">
        <w:trPr>
          <w:cantSplit/>
          <w:jc w:val="center"/>
        </w:trPr>
        <w:tc>
          <w:tcPr>
            <w:tcW w:w="4896" w:type="dxa"/>
            <w:vAlign w:val="center"/>
          </w:tcPr>
          <w:p w14:paraId="1CF34A96" w14:textId="77777777" w:rsidR="004D5609" w:rsidRDefault="001E3B79">
            <w:r>
              <w:t>Operation</w:t>
            </w:r>
          </w:p>
        </w:tc>
        <w:tc>
          <w:tcPr>
            <w:tcW w:w="4896" w:type="dxa"/>
            <w:vAlign w:val="center"/>
          </w:tcPr>
          <w:p w14:paraId="3C8114FD" w14:textId="77777777" w:rsidR="004D5609" w:rsidRDefault="001E3B79">
            <w:r>
              <w:t>AGENT or Customs AGENT compromise, goal manipulation, tool misuse</w:t>
            </w:r>
          </w:p>
        </w:tc>
      </w:tr>
      <w:tr w:rsidR="004D5609" w14:paraId="6A377DE3" w14:textId="77777777">
        <w:trPr>
          <w:cantSplit/>
          <w:jc w:val="center"/>
        </w:trPr>
        <w:tc>
          <w:tcPr>
            <w:tcW w:w="4896" w:type="dxa"/>
            <w:vAlign w:val="center"/>
          </w:tcPr>
          <w:p w14:paraId="3E69E544" w14:textId="77777777" w:rsidR="004D5609" w:rsidRDefault="001E3B79">
            <w:r>
              <w:t>Execution</w:t>
            </w:r>
          </w:p>
        </w:tc>
        <w:tc>
          <w:tcPr>
            <w:tcW w:w="4896" w:type="dxa"/>
            <w:vAlign w:val="center"/>
          </w:tcPr>
          <w:p w14:paraId="7F8D4907" w14:textId="77777777" w:rsidR="004D5609" w:rsidRDefault="001E3B79">
            <w:r>
              <w:t>Actuation or enforcement compromise, overbroad capability</w:t>
            </w:r>
          </w:p>
        </w:tc>
      </w:tr>
      <w:tr w:rsidR="004D5609" w14:paraId="5A1B1A87" w14:textId="77777777">
        <w:trPr>
          <w:cantSplit/>
          <w:jc w:val="center"/>
        </w:trPr>
        <w:tc>
          <w:tcPr>
            <w:tcW w:w="4896" w:type="dxa"/>
            <w:vAlign w:val="center"/>
          </w:tcPr>
          <w:p w14:paraId="6DE5607A" w14:textId="77777777" w:rsidR="004D5609" w:rsidRDefault="001E3B79">
            <w:r>
              <w:t>Evidence</w:t>
            </w:r>
          </w:p>
        </w:tc>
        <w:tc>
          <w:tcPr>
            <w:tcW w:w="4896" w:type="dxa"/>
            <w:vAlign w:val="center"/>
          </w:tcPr>
          <w:p w14:paraId="13B3218F" w14:textId="77777777" w:rsidR="004D5609" w:rsidRDefault="001E3B79">
            <w:r>
              <w:t>Deletion, tampering, gaps, false timestamps, loss of provenance</w:t>
            </w:r>
          </w:p>
        </w:tc>
      </w:tr>
      <w:tr w:rsidR="004D5609" w14:paraId="4CD0B12F" w14:textId="77777777">
        <w:trPr>
          <w:cantSplit/>
          <w:jc w:val="center"/>
        </w:trPr>
        <w:tc>
          <w:tcPr>
            <w:tcW w:w="4896" w:type="dxa"/>
            <w:vAlign w:val="center"/>
          </w:tcPr>
          <w:p w14:paraId="5CD593FE" w14:textId="77777777" w:rsidR="004D5609" w:rsidRDefault="001E3B79">
            <w:r>
              <w:t>Dependencies</w:t>
            </w:r>
          </w:p>
        </w:tc>
        <w:tc>
          <w:tcPr>
            <w:tcW w:w="4896" w:type="dxa"/>
            <w:vAlign w:val="center"/>
          </w:tcPr>
          <w:p w14:paraId="089B6725" w14:textId="77777777" w:rsidR="004D5609" w:rsidRDefault="001E3B79">
            <w:r>
              <w:t>Identity, cloud, model, edge-security, external-circuit, security-platform, or software supply-chain failure</w:t>
            </w:r>
          </w:p>
        </w:tc>
      </w:tr>
    </w:tbl>
    <w:p w14:paraId="7D2A417F" w14:textId="77777777" w:rsidR="004D5609" w:rsidRDefault="001E3B79">
      <w:pPr>
        <w:pStyle w:val="Heading1"/>
      </w:pPr>
      <w:r>
        <w:t>Appendix B. Governance Escape Catalog</w:t>
      </w:r>
    </w:p>
    <w:tbl>
      <w:tblPr>
        <w:tblStyle w:val="TableGrid"/>
        <w:tblW w:w="0" w:type="auto"/>
        <w:jc w:val="center"/>
        <w:tblLook w:val="04A0" w:firstRow="1" w:lastRow="0" w:firstColumn="1" w:lastColumn="0" w:noHBand="0" w:noVBand="1"/>
      </w:tblPr>
      <w:tblGrid>
        <w:gridCol w:w="4896"/>
        <w:gridCol w:w="4896"/>
      </w:tblGrid>
      <w:tr w:rsidR="004D5609" w14:paraId="08E3EF17" w14:textId="77777777">
        <w:trPr>
          <w:cantSplit/>
          <w:tblHeader/>
          <w:jc w:val="center"/>
        </w:trPr>
        <w:tc>
          <w:tcPr>
            <w:tcW w:w="4896" w:type="dxa"/>
            <w:shd w:val="clear" w:color="auto" w:fill="D9EAF7"/>
          </w:tcPr>
          <w:p w14:paraId="591F94C7" w14:textId="77777777" w:rsidR="004D5609" w:rsidRDefault="001E3B79">
            <w:r>
              <w:rPr>
                <w:b/>
              </w:rPr>
              <w:t>Escape class</w:t>
            </w:r>
          </w:p>
        </w:tc>
        <w:tc>
          <w:tcPr>
            <w:tcW w:w="4896" w:type="dxa"/>
            <w:shd w:val="clear" w:color="auto" w:fill="D9EAF7"/>
          </w:tcPr>
          <w:p w14:paraId="2B9B8902" w14:textId="77777777" w:rsidR="004D5609" w:rsidRDefault="001E3B79">
            <w:r>
              <w:rPr>
                <w:b/>
              </w:rPr>
              <w:t>Examples</w:t>
            </w:r>
          </w:p>
        </w:tc>
      </w:tr>
      <w:tr w:rsidR="004D5609" w14:paraId="222FD6F7" w14:textId="77777777">
        <w:trPr>
          <w:cantSplit/>
          <w:jc w:val="center"/>
        </w:trPr>
        <w:tc>
          <w:tcPr>
            <w:tcW w:w="4896" w:type="dxa"/>
            <w:vAlign w:val="center"/>
          </w:tcPr>
          <w:p w14:paraId="2B580545" w14:textId="77777777" w:rsidR="004D5609" w:rsidRDefault="001E3B79">
            <w:r>
              <w:t>Path bypass</w:t>
            </w:r>
          </w:p>
        </w:tc>
        <w:tc>
          <w:tcPr>
            <w:tcW w:w="4896" w:type="dxa"/>
            <w:vAlign w:val="center"/>
          </w:tcPr>
          <w:p w14:paraId="6ACEFF95" w14:textId="77777777" w:rsidR="004D5609" w:rsidRDefault="001E3B79">
            <w:r>
              <w:t>Direct resource execution, out-of-band actuation, unmanaged cellular or satellite path, rogue wireless bridge, unmanaged secondary ISP circuit, manual transfer</w:t>
            </w:r>
          </w:p>
        </w:tc>
      </w:tr>
      <w:tr w:rsidR="004D5609" w14:paraId="2EE58A8F" w14:textId="77777777">
        <w:trPr>
          <w:cantSplit/>
          <w:jc w:val="center"/>
        </w:trPr>
        <w:tc>
          <w:tcPr>
            <w:tcW w:w="4896" w:type="dxa"/>
            <w:vAlign w:val="center"/>
          </w:tcPr>
          <w:p w14:paraId="2056817F" w14:textId="77777777" w:rsidR="004D5609" w:rsidRDefault="001E3B79">
            <w:r>
              <w:t>Identity bypass</w:t>
            </w:r>
          </w:p>
        </w:tc>
        <w:tc>
          <w:tcPr>
            <w:tcW w:w="4896" w:type="dxa"/>
            <w:vAlign w:val="center"/>
          </w:tcPr>
          <w:p w14:paraId="31B2AEB8" w14:textId="77777777" w:rsidR="004D5609" w:rsidRDefault="001E3B79">
            <w:r>
              <w:t>Credential substitution, shared identity, impersonation</w:t>
            </w:r>
          </w:p>
        </w:tc>
      </w:tr>
      <w:tr w:rsidR="004D5609" w14:paraId="4C023FBA" w14:textId="77777777">
        <w:trPr>
          <w:cantSplit/>
          <w:jc w:val="center"/>
        </w:trPr>
        <w:tc>
          <w:tcPr>
            <w:tcW w:w="4896" w:type="dxa"/>
            <w:vAlign w:val="center"/>
          </w:tcPr>
          <w:p w14:paraId="37014EE4" w14:textId="77777777" w:rsidR="004D5609" w:rsidRDefault="001E3B79">
            <w:r>
              <w:t>Authority bypass</w:t>
            </w:r>
          </w:p>
        </w:tc>
        <w:tc>
          <w:tcPr>
            <w:tcW w:w="4896" w:type="dxa"/>
            <w:vAlign w:val="center"/>
          </w:tcPr>
          <w:p w14:paraId="483C4A7C" w14:textId="77777777" w:rsidR="004D5609" w:rsidRDefault="001E3B79">
            <w:r>
              <w:t>Self-elevation, unauthorized redelegation, stale token use</w:t>
            </w:r>
          </w:p>
        </w:tc>
      </w:tr>
      <w:tr w:rsidR="004D5609" w14:paraId="7D3F6999" w14:textId="77777777">
        <w:trPr>
          <w:cantSplit/>
          <w:jc w:val="center"/>
        </w:trPr>
        <w:tc>
          <w:tcPr>
            <w:tcW w:w="4896" w:type="dxa"/>
            <w:vAlign w:val="center"/>
          </w:tcPr>
          <w:p w14:paraId="0D53A3C1" w14:textId="77777777" w:rsidR="004D5609" w:rsidRDefault="001E3B79">
            <w:r>
              <w:t>Law bypass</w:t>
            </w:r>
          </w:p>
        </w:tc>
        <w:tc>
          <w:tcPr>
            <w:tcW w:w="4896" w:type="dxa"/>
            <w:vAlign w:val="center"/>
          </w:tcPr>
          <w:p w14:paraId="5CBDED24" w14:textId="77777777" w:rsidR="004D5609" w:rsidRDefault="001E3B79">
            <w:r>
              <w:t>Unapproved Law edit, forged or replayed approval, proposal-to-Law substitution, rollback, unauthorized local override</w:t>
            </w:r>
          </w:p>
        </w:tc>
      </w:tr>
      <w:tr w:rsidR="004D5609" w14:paraId="4A2A3AC9" w14:textId="77777777">
        <w:trPr>
          <w:cantSplit/>
          <w:jc w:val="center"/>
        </w:trPr>
        <w:tc>
          <w:tcPr>
            <w:tcW w:w="4896" w:type="dxa"/>
            <w:vAlign w:val="center"/>
          </w:tcPr>
          <w:p w14:paraId="04C30587" w14:textId="77777777" w:rsidR="004D5609" w:rsidRDefault="001E3B79">
            <w:r>
              <w:t>Enforcement bypass</w:t>
            </w:r>
          </w:p>
        </w:tc>
        <w:tc>
          <w:tcPr>
            <w:tcW w:w="4896" w:type="dxa"/>
            <w:vAlign w:val="center"/>
          </w:tcPr>
          <w:p w14:paraId="48B7B1BB" w14:textId="77777777" w:rsidR="004D5609" w:rsidRDefault="001E3B79">
            <w:r>
              <w:t>Disabled gateway, DLP, EDR, Customs inspection, actuation validation, or external Port coverage</w:t>
            </w:r>
          </w:p>
        </w:tc>
      </w:tr>
      <w:tr w:rsidR="004D5609" w14:paraId="53EB6162" w14:textId="77777777">
        <w:trPr>
          <w:cantSplit/>
          <w:jc w:val="center"/>
        </w:trPr>
        <w:tc>
          <w:tcPr>
            <w:tcW w:w="4896" w:type="dxa"/>
            <w:vAlign w:val="center"/>
          </w:tcPr>
          <w:p w14:paraId="511E016B" w14:textId="77777777" w:rsidR="004D5609" w:rsidRDefault="001E3B79">
            <w:r>
              <w:t>Evidence bypass</w:t>
            </w:r>
          </w:p>
        </w:tc>
        <w:tc>
          <w:tcPr>
            <w:tcW w:w="4896" w:type="dxa"/>
            <w:vAlign w:val="center"/>
          </w:tcPr>
          <w:p w14:paraId="07293BE4" w14:textId="77777777" w:rsidR="004D5609" w:rsidRDefault="001E3B79">
            <w:r>
              <w:t>Log deletion, suppression, forged evidence</w:t>
            </w:r>
          </w:p>
        </w:tc>
      </w:tr>
      <w:tr w:rsidR="004D5609" w14:paraId="2158A478" w14:textId="77777777">
        <w:trPr>
          <w:cantSplit/>
          <w:jc w:val="center"/>
        </w:trPr>
        <w:tc>
          <w:tcPr>
            <w:tcW w:w="4896" w:type="dxa"/>
            <w:vAlign w:val="center"/>
          </w:tcPr>
          <w:p w14:paraId="0803D85A" w14:textId="77777777" w:rsidR="004D5609" w:rsidRDefault="001E3B79">
            <w:r>
              <w:lastRenderedPageBreak/>
              <w:t>AI bypass</w:t>
            </w:r>
          </w:p>
        </w:tc>
        <w:tc>
          <w:tcPr>
            <w:tcW w:w="4896" w:type="dxa"/>
            <w:vAlign w:val="center"/>
          </w:tcPr>
          <w:p w14:paraId="168FAFD1" w14:textId="77777777" w:rsidR="004D5609" w:rsidRDefault="001E3B79">
            <w:r>
              <w:t>Shadow AI, unregistered agent, alternate model or tool path</w:t>
            </w:r>
          </w:p>
        </w:tc>
      </w:tr>
    </w:tbl>
    <w:p w14:paraId="60AA4444" w14:textId="77777777" w:rsidR="004D5609" w:rsidRDefault="001E3B79">
      <w:pPr>
        <w:pStyle w:val="Heading1"/>
      </w:pPr>
      <w:r>
        <w:t>Appendix C. Compromise Response Matrix</w:t>
      </w:r>
    </w:p>
    <w:tbl>
      <w:tblPr>
        <w:tblStyle w:val="TableGrid"/>
        <w:tblW w:w="0" w:type="auto"/>
        <w:jc w:val="center"/>
        <w:tblLook w:val="04A0" w:firstRow="1" w:lastRow="0" w:firstColumn="1" w:lastColumn="0" w:noHBand="0" w:noVBand="1"/>
      </w:tblPr>
      <w:tblGrid>
        <w:gridCol w:w="3264"/>
        <w:gridCol w:w="3264"/>
        <w:gridCol w:w="3264"/>
      </w:tblGrid>
      <w:tr w:rsidR="004D5609" w14:paraId="11A1A42C" w14:textId="77777777">
        <w:trPr>
          <w:cantSplit/>
          <w:tblHeader/>
          <w:jc w:val="center"/>
        </w:trPr>
        <w:tc>
          <w:tcPr>
            <w:tcW w:w="3264" w:type="dxa"/>
            <w:shd w:val="clear" w:color="auto" w:fill="D9EAF7"/>
          </w:tcPr>
          <w:p w14:paraId="7F09D923" w14:textId="77777777" w:rsidR="004D5609" w:rsidRDefault="001E3B79">
            <w:r>
              <w:rPr>
                <w:b/>
              </w:rPr>
              <w:t>Compromised element</w:t>
            </w:r>
          </w:p>
        </w:tc>
        <w:tc>
          <w:tcPr>
            <w:tcW w:w="3264" w:type="dxa"/>
            <w:shd w:val="clear" w:color="auto" w:fill="D9EAF7"/>
          </w:tcPr>
          <w:p w14:paraId="37DC1E42" w14:textId="77777777" w:rsidR="004D5609" w:rsidRDefault="001E3B79">
            <w:r>
              <w:rPr>
                <w:b/>
              </w:rPr>
              <w:t>Immediate principle</w:t>
            </w:r>
          </w:p>
        </w:tc>
        <w:tc>
          <w:tcPr>
            <w:tcW w:w="3264" w:type="dxa"/>
            <w:shd w:val="clear" w:color="auto" w:fill="D9EAF7"/>
          </w:tcPr>
          <w:p w14:paraId="12819E46" w14:textId="77777777" w:rsidR="004D5609" w:rsidRDefault="001E3B79">
            <w:r>
              <w:rPr>
                <w:b/>
              </w:rPr>
              <w:t>Recovery condition</w:t>
            </w:r>
          </w:p>
        </w:tc>
      </w:tr>
      <w:tr w:rsidR="004D5609" w14:paraId="2F2CCDE2" w14:textId="77777777">
        <w:trPr>
          <w:cantSplit/>
          <w:jc w:val="center"/>
        </w:trPr>
        <w:tc>
          <w:tcPr>
            <w:tcW w:w="3264" w:type="dxa"/>
            <w:vAlign w:val="center"/>
          </w:tcPr>
          <w:p w14:paraId="0123DD11" w14:textId="77777777" w:rsidR="004D5609" w:rsidRDefault="001E3B79">
            <w:r>
              <w:t>Governor Law</w:t>
            </w:r>
          </w:p>
        </w:tc>
        <w:tc>
          <w:tcPr>
            <w:tcW w:w="3264" w:type="dxa"/>
            <w:vAlign w:val="center"/>
          </w:tcPr>
          <w:p w14:paraId="57E487AD" w14:textId="77777777" w:rsidR="004D5609" w:rsidRDefault="001E3B79">
            <w:r>
              <w:t>Suspend affected high-risk decisions; preserve Law lifecycle and approval evidence</w:t>
            </w:r>
          </w:p>
        </w:tc>
        <w:tc>
          <w:tcPr>
            <w:tcW w:w="3264" w:type="dxa"/>
            <w:vAlign w:val="center"/>
          </w:tcPr>
          <w:p w14:paraId="7535E205" w14:textId="77777777" w:rsidR="004D5609" w:rsidRDefault="001E3B79">
            <w:r>
              <w:t>Restore trusted Established and Active Law with valid multi-human approval provenance and reconcile decisions</w:t>
            </w:r>
          </w:p>
        </w:tc>
      </w:tr>
      <w:tr w:rsidR="004D5609" w14:paraId="3C4E5648" w14:textId="77777777">
        <w:trPr>
          <w:cantSplit/>
          <w:jc w:val="center"/>
        </w:trPr>
        <w:tc>
          <w:tcPr>
            <w:tcW w:w="3264" w:type="dxa"/>
            <w:vAlign w:val="center"/>
          </w:tcPr>
          <w:p w14:paraId="64E31883" w14:textId="77777777" w:rsidR="004D5609" w:rsidRDefault="001E3B79">
            <w:r>
              <w:t>Judge</w:t>
            </w:r>
          </w:p>
        </w:tc>
        <w:tc>
          <w:tcPr>
            <w:tcW w:w="3264" w:type="dxa"/>
            <w:vAlign w:val="center"/>
          </w:tcPr>
          <w:p w14:paraId="77304961" w14:textId="77777777" w:rsidR="004D5609" w:rsidRDefault="001E3B79">
            <w:r>
              <w:t>Constrain Instruments and elevation; isolate instance</w:t>
            </w:r>
          </w:p>
        </w:tc>
        <w:tc>
          <w:tcPr>
            <w:tcW w:w="3264" w:type="dxa"/>
            <w:vAlign w:val="center"/>
          </w:tcPr>
          <w:p w14:paraId="127C0EBE" w14:textId="77777777" w:rsidR="004D5609" w:rsidRDefault="001E3B79">
            <w:r>
              <w:t>Verify interpreter and review affected decisions</w:t>
            </w:r>
          </w:p>
        </w:tc>
      </w:tr>
      <w:tr w:rsidR="004D5609" w14:paraId="3ED8329D" w14:textId="77777777">
        <w:trPr>
          <w:cantSplit/>
          <w:jc w:val="center"/>
        </w:trPr>
        <w:tc>
          <w:tcPr>
            <w:tcW w:w="3264" w:type="dxa"/>
            <w:vAlign w:val="center"/>
          </w:tcPr>
          <w:p w14:paraId="2450D808" w14:textId="77777777" w:rsidR="004D5609" w:rsidRDefault="001E3B79">
            <w:r>
              <w:t>Commissioner Law</w:t>
            </w:r>
          </w:p>
        </w:tc>
        <w:tc>
          <w:tcPr>
            <w:tcW w:w="3264" w:type="dxa"/>
            <w:vAlign w:val="center"/>
          </w:tcPr>
          <w:p w14:paraId="4C7C7682" w14:textId="77777777" w:rsidR="004D5609" w:rsidRDefault="001E3B79">
            <w:r>
              <w:t>Invalidate unauthorized local Law</w:t>
            </w:r>
          </w:p>
        </w:tc>
        <w:tc>
          <w:tcPr>
            <w:tcW w:w="3264" w:type="dxa"/>
            <w:vAlign w:val="center"/>
          </w:tcPr>
          <w:p w14:paraId="5DDB3DA1" w14:textId="77777777" w:rsidR="004D5609" w:rsidRDefault="001E3B79">
            <w:r>
              <w:t>Restore trusted Established and Active local Law under Governor bounds with valid establishment provenance</w:t>
            </w:r>
          </w:p>
        </w:tc>
      </w:tr>
      <w:tr w:rsidR="004D5609" w14:paraId="21AB918E" w14:textId="77777777">
        <w:trPr>
          <w:cantSplit/>
          <w:jc w:val="center"/>
        </w:trPr>
        <w:tc>
          <w:tcPr>
            <w:tcW w:w="3264" w:type="dxa"/>
            <w:vAlign w:val="center"/>
          </w:tcPr>
          <w:p w14:paraId="071A84CF" w14:textId="77777777" w:rsidR="004D5609" w:rsidRDefault="001E3B79">
            <w:r>
              <w:t>AGENT</w:t>
            </w:r>
          </w:p>
        </w:tc>
        <w:tc>
          <w:tcPr>
            <w:tcW w:w="3264" w:type="dxa"/>
            <w:vAlign w:val="center"/>
          </w:tcPr>
          <w:p w14:paraId="1F65AF86" w14:textId="77777777" w:rsidR="004D5609" w:rsidRDefault="001E3B79">
            <w:r>
              <w:t>Revoke delegation and tools; contain</w:t>
            </w:r>
          </w:p>
        </w:tc>
        <w:tc>
          <w:tcPr>
            <w:tcW w:w="3264" w:type="dxa"/>
            <w:vAlign w:val="center"/>
          </w:tcPr>
          <w:p w14:paraId="1B0B759C" w14:textId="77777777" w:rsidR="004D5609" w:rsidRDefault="001E3B79">
            <w:r>
              <w:t>Trusted rebuild plus reauthorization</w:t>
            </w:r>
          </w:p>
        </w:tc>
      </w:tr>
      <w:tr w:rsidR="004D5609" w14:paraId="3002FB03" w14:textId="77777777">
        <w:trPr>
          <w:cantSplit/>
          <w:jc w:val="center"/>
        </w:trPr>
        <w:tc>
          <w:tcPr>
            <w:tcW w:w="3264" w:type="dxa"/>
            <w:vAlign w:val="center"/>
          </w:tcPr>
          <w:p w14:paraId="4DFBAAAF" w14:textId="77777777" w:rsidR="004D5609" w:rsidRDefault="001E3B79">
            <w:r>
              <w:t>Port Authority</w:t>
            </w:r>
          </w:p>
        </w:tc>
        <w:tc>
          <w:tcPr>
            <w:tcW w:w="3264" w:type="dxa"/>
            <w:vAlign w:val="center"/>
          </w:tcPr>
          <w:p w14:paraId="4ACFDAF5" w14:textId="77777777" w:rsidR="004D5609" w:rsidRDefault="001E3B79">
            <w:r>
              <w:t>Freeze or constrain high-risk passage</w:t>
            </w:r>
          </w:p>
        </w:tc>
        <w:tc>
          <w:tcPr>
            <w:tcW w:w="3264" w:type="dxa"/>
            <w:vAlign w:val="center"/>
          </w:tcPr>
          <w:p w14:paraId="230FCB9D" w14:textId="77777777" w:rsidR="004D5609" w:rsidRDefault="001E3B79">
            <w:r>
              <w:t>Verify interpreter, Established and Active Law, registered external Port coverage, Customs, and affected passage decisions</w:t>
            </w:r>
          </w:p>
        </w:tc>
      </w:tr>
      <w:tr w:rsidR="004D5609" w14:paraId="43996AE6" w14:textId="77777777">
        <w:trPr>
          <w:cantSplit/>
          <w:jc w:val="center"/>
        </w:trPr>
        <w:tc>
          <w:tcPr>
            <w:tcW w:w="3264" w:type="dxa"/>
            <w:vAlign w:val="center"/>
          </w:tcPr>
          <w:p w14:paraId="7D6465AC" w14:textId="77777777" w:rsidR="004D5609" w:rsidRDefault="001E3B79">
            <w:r>
              <w:t>Port Director Law</w:t>
            </w:r>
          </w:p>
        </w:tc>
        <w:tc>
          <w:tcPr>
            <w:tcW w:w="3264" w:type="dxa"/>
            <w:vAlign w:val="center"/>
          </w:tcPr>
          <w:p w14:paraId="0F9D718C" w14:textId="77777777" w:rsidR="004D5609" w:rsidRDefault="001E3B79">
            <w:r>
              <w:t>Invalidate unauthorized border Law</w:t>
            </w:r>
          </w:p>
        </w:tc>
        <w:tc>
          <w:tcPr>
            <w:tcW w:w="3264" w:type="dxa"/>
            <w:vAlign w:val="center"/>
          </w:tcPr>
          <w:p w14:paraId="2619B74A" w14:textId="77777777" w:rsidR="004D5609" w:rsidRDefault="001E3B79">
            <w:r>
              <w:t>Restore trusted Established and Active border Law with valid establishment provenance</w:t>
            </w:r>
          </w:p>
        </w:tc>
      </w:tr>
      <w:tr w:rsidR="004D5609" w14:paraId="6DA92E7D" w14:textId="77777777">
        <w:trPr>
          <w:cantSplit/>
          <w:jc w:val="center"/>
        </w:trPr>
        <w:tc>
          <w:tcPr>
            <w:tcW w:w="3264" w:type="dxa"/>
            <w:vAlign w:val="center"/>
          </w:tcPr>
          <w:p w14:paraId="6FA6CB4D" w14:textId="77777777" w:rsidR="004D5609" w:rsidRDefault="001E3B79">
            <w:r>
              <w:t>Customs AGENT</w:t>
            </w:r>
          </w:p>
        </w:tc>
        <w:tc>
          <w:tcPr>
            <w:tcW w:w="3264" w:type="dxa"/>
            <w:vAlign w:val="center"/>
          </w:tcPr>
          <w:p w14:paraId="6CD22954" w14:textId="77777777" w:rsidR="004D5609" w:rsidRDefault="001E3B79">
            <w:r>
              <w:t>Prevent fail-open passage at governed external Ports</w:t>
            </w:r>
          </w:p>
        </w:tc>
        <w:tc>
          <w:tcPr>
            <w:tcW w:w="3264" w:type="dxa"/>
            <w:vAlign w:val="center"/>
          </w:tcPr>
          <w:p w14:paraId="55886C22" w14:textId="77777777" w:rsidR="004D5609" w:rsidRDefault="001E3B79">
            <w:r>
              <w:t>Restore trusted Customs enforcement, external Port coverage, and reconcile crossings</w:t>
            </w:r>
          </w:p>
        </w:tc>
      </w:tr>
      <w:tr w:rsidR="004D5609" w14:paraId="26B8ED1C" w14:textId="77777777">
        <w:trPr>
          <w:cantSplit/>
          <w:jc w:val="center"/>
        </w:trPr>
        <w:tc>
          <w:tcPr>
            <w:tcW w:w="3264" w:type="dxa"/>
            <w:vAlign w:val="center"/>
          </w:tcPr>
          <w:p w14:paraId="0E695EF5" w14:textId="77777777" w:rsidR="004D5609" w:rsidRDefault="001E3B79">
            <w:r>
              <w:t>Actuation Authority</w:t>
            </w:r>
          </w:p>
        </w:tc>
        <w:tc>
          <w:tcPr>
            <w:tcW w:w="3264" w:type="dxa"/>
            <w:vAlign w:val="center"/>
          </w:tcPr>
          <w:p w14:paraId="7B6CA60E" w14:textId="77777777" w:rsidR="004D5609" w:rsidRDefault="001E3B79">
            <w:r>
              <w:t>Block unvalidated execution</w:t>
            </w:r>
          </w:p>
        </w:tc>
        <w:tc>
          <w:tcPr>
            <w:tcW w:w="3264" w:type="dxa"/>
            <w:vAlign w:val="center"/>
          </w:tcPr>
          <w:p w14:paraId="122B6B1D" w14:textId="77777777" w:rsidR="004D5609" w:rsidRDefault="001E3B79">
            <w:r>
              <w:t>Restore bounded executor and validate pending actions</w:t>
            </w:r>
          </w:p>
        </w:tc>
      </w:tr>
    </w:tbl>
    <w:p w14:paraId="1F6D2025" w14:textId="77777777" w:rsidR="004D5609" w:rsidRDefault="001E3B79">
      <w:pPr>
        <w:pStyle w:val="Heading1"/>
      </w:pPr>
      <w:r>
        <w:t>Appendix D. Degraded Operation States</w:t>
      </w:r>
    </w:p>
    <w:tbl>
      <w:tblPr>
        <w:tblStyle w:val="TableGrid"/>
        <w:tblW w:w="0" w:type="auto"/>
        <w:jc w:val="center"/>
        <w:tblLook w:val="04A0" w:firstRow="1" w:lastRow="0" w:firstColumn="1" w:lastColumn="0" w:noHBand="0" w:noVBand="1"/>
      </w:tblPr>
      <w:tblGrid>
        <w:gridCol w:w="3264"/>
        <w:gridCol w:w="3264"/>
        <w:gridCol w:w="3264"/>
      </w:tblGrid>
      <w:tr w:rsidR="004D5609" w14:paraId="6D5D0C29" w14:textId="77777777">
        <w:trPr>
          <w:cantSplit/>
          <w:tblHeader/>
          <w:jc w:val="center"/>
        </w:trPr>
        <w:tc>
          <w:tcPr>
            <w:tcW w:w="3264" w:type="dxa"/>
            <w:shd w:val="clear" w:color="auto" w:fill="D9EAF7"/>
          </w:tcPr>
          <w:p w14:paraId="3876DE2B" w14:textId="77777777" w:rsidR="004D5609" w:rsidRDefault="001E3B79">
            <w:r>
              <w:rPr>
                <w:b/>
              </w:rPr>
              <w:t>State</w:t>
            </w:r>
          </w:p>
        </w:tc>
        <w:tc>
          <w:tcPr>
            <w:tcW w:w="3264" w:type="dxa"/>
            <w:shd w:val="clear" w:color="auto" w:fill="D9EAF7"/>
          </w:tcPr>
          <w:p w14:paraId="4335F056" w14:textId="77777777" w:rsidR="004D5609" w:rsidRDefault="001E3B79">
            <w:r>
              <w:rPr>
                <w:b/>
              </w:rPr>
              <w:t>Permitted behavior</w:t>
            </w:r>
          </w:p>
        </w:tc>
        <w:tc>
          <w:tcPr>
            <w:tcW w:w="3264" w:type="dxa"/>
            <w:shd w:val="clear" w:color="auto" w:fill="D9EAF7"/>
          </w:tcPr>
          <w:p w14:paraId="0751EF7C" w14:textId="77777777" w:rsidR="004D5609" w:rsidRDefault="001E3B79">
            <w:r>
              <w:rPr>
                <w:b/>
              </w:rPr>
              <w:t>Prohibited behavior</w:t>
            </w:r>
          </w:p>
        </w:tc>
      </w:tr>
      <w:tr w:rsidR="004D5609" w14:paraId="42A4A458" w14:textId="77777777">
        <w:trPr>
          <w:cantSplit/>
          <w:jc w:val="center"/>
        </w:trPr>
        <w:tc>
          <w:tcPr>
            <w:tcW w:w="3264" w:type="dxa"/>
            <w:vAlign w:val="center"/>
          </w:tcPr>
          <w:p w14:paraId="25A86FDE" w14:textId="77777777" w:rsidR="004D5609" w:rsidRDefault="001E3B79">
            <w:r>
              <w:t>Normal</w:t>
            </w:r>
          </w:p>
        </w:tc>
        <w:tc>
          <w:tcPr>
            <w:tcW w:w="3264" w:type="dxa"/>
            <w:vAlign w:val="center"/>
          </w:tcPr>
          <w:p w14:paraId="49D84B93" w14:textId="77777777" w:rsidR="004D5609" w:rsidRDefault="001E3B79">
            <w:r>
              <w:t>All valid Authority under current Law</w:t>
            </w:r>
          </w:p>
        </w:tc>
        <w:tc>
          <w:tcPr>
            <w:tcW w:w="3264" w:type="dxa"/>
            <w:vAlign w:val="center"/>
          </w:tcPr>
          <w:p w14:paraId="09D81B86" w14:textId="77777777" w:rsidR="004D5609" w:rsidRDefault="001E3B79">
            <w:r>
              <w:t>Unauthorized actions</w:t>
            </w:r>
          </w:p>
        </w:tc>
      </w:tr>
      <w:tr w:rsidR="004D5609" w14:paraId="0918DF4D" w14:textId="77777777">
        <w:trPr>
          <w:cantSplit/>
          <w:jc w:val="center"/>
        </w:trPr>
        <w:tc>
          <w:tcPr>
            <w:tcW w:w="3264" w:type="dxa"/>
            <w:vAlign w:val="center"/>
          </w:tcPr>
          <w:p w14:paraId="41419471" w14:textId="77777777" w:rsidR="004D5609" w:rsidRDefault="001E3B79">
            <w:r>
              <w:t>Verified Cached Law</w:t>
            </w:r>
          </w:p>
        </w:tc>
        <w:tc>
          <w:tcPr>
            <w:tcW w:w="3264" w:type="dxa"/>
            <w:vAlign w:val="center"/>
          </w:tcPr>
          <w:p w14:paraId="0BE8900A" w14:textId="77777777" w:rsidR="004D5609" w:rsidRDefault="001E3B79">
            <w:r>
              <w:t>Defined low-risk actions under integrity-validated cached Established and Active Law</w:t>
            </w:r>
          </w:p>
        </w:tc>
        <w:tc>
          <w:tcPr>
            <w:tcW w:w="3264" w:type="dxa"/>
            <w:vAlign w:val="center"/>
          </w:tcPr>
          <w:p w14:paraId="73EA9311" w14:textId="77777777" w:rsidR="004D5609" w:rsidRDefault="001E3B79">
            <w:r>
              <w:t>New Law establishment or actions excluded by cached-mode Law</w:t>
            </w:r>
          </w:p>
        </w:tc>
      </w:tr>
      <w:tr w:rsidR="004D5609" w14:paraId="5F29E146" w14:textId="77777777">
        <w:trPr>
          <w:cantSplit/>
          <w:jc w:val="center"/>
        </w:trPr>
        <w:tc>
          <w:tcPr>
            <w:tcW w:w="3264" w:type="dxa"/>
            <w:vAlign w:val="center"/>
          </w:tcPr>
          <w:p w14:paraId="1A3B44A6" w14:textId="77777777" w:rsidR="004D5609" w:rsidRDefault="001E3B79">
            <w:r>
              <w:lastRenderedPageBreak/>
              <w:t>Baseline Only</w:t>
            </w:r>
          </w:p>
        </w:tc>
        <w:tc>
          <w:tcPr>
            <w:tcW w:w="3264" w:type="dxa"/>
            <w:vAlign w:val="center"/>
          </w:tcPr>
          <w:p w14:paraId="6EC54634" w14:textId="77777777" w:rsidR="004D5609" w:rsidRDefault="001E3B79">
            <w:r>
              <w:t>Routine baseline operations</w:t>
            </w:r>
          </w:p>
        </w:tc>
        <w:tc>
          <w:tcPr>
            <w:tcW w:w="3264" w:type="dxa"/>
            <w:vAlign w:val="center"/>
          </w:tcPr>
          <w:p w14:paraId="2123380C" w14:textId="77777777" w:rsidR="004D5609" w:rsidRDefault="001E3B79">
            <w:r>
              <w:t>New elevation and exceptional Authority</w:t>
            </w:r>
          </w:p>
        </w:tc>
      </w:tr>
      <w:tr w:rsidR="004D5609" w14:paraId="603E9F0D" w14:textId="77777777">
        <w:trPr>
          <w:cantSplit/>
          <w:jc w:val="center"/>
        </w:trPr>
        <w:tc>
          <w:tcPr>
            <w:tcW w:w="3264" w:type="dxa"/>
            <w:vAlign w:val="center"/>
          </w:tcPr>
          <w:p w14:paraId="64B42E1E" w14:textId="77777777" w:rsidR="004D5609" w:rsidRDefault="001E3B79">
            <w:r>
              <w:t>Border Restricted</w:t>
            </w:r>
          </w:p>
        </w:tc>
        <w:tc>
          <w:tcPr>
            <w:tcW w:w="3264" w:type="dxa"/>
            <w:vAlign w:val="center"/>
          </w:tcPr>
          <w:p w14:paraId="6F5A201E" w14:textId="77777777" w:rsidR="004D5609" w:rsidRDefault="001E3B79">
            <w:r>
              <w:t>Approved low-risk passage only or none</w:t>
            </w:r>
          </w:p>
        </w:tc>
        <w:tc>
          <w:tcPr>
            <w:tcW w:w="3264" w:type="dxa"/>
            <w:vAlign w:val="center"/>
          </w:tcPr>
          <w:p w14:paraId="6F8F1C53" w14:textId="77777777" w:rsidR="004D5609" w:rsidRDefault="001E3B79">
            <w:r>
              <w:t>High-risk egress/ingress without validation</w:t>
            </w:r>
          </w:p>
        </w:tc>
      </w:tr>
      <w:tr w:rsidR="004D5609" w14:paraId="17252B7B" w14:textId="77777777">
        <w:trPr>
          <w:cantSplit/>
          <w:jc w:val="center"/>
        </w:trPr>
        <w:tc>
          <w:tcPr>
            <w:tcW w:w="3264" w:type="dxa"/>
            <w:vAlign w:val="center"/>
          </w:tcPr>
          <w:p w14:paraId="5D689C26" w14:textId="77777777" w:rsidR="004D5609" w:rsidRDefault="001E3B79">
            <w:r>
              <w:t>Fail Secure</w:t>
            </w:r>
          </w:p>
        </w:tc>
        <w:tc>
          <w:tcPr>
            <w:tcW w:w="3264" w:type="dxa"/>
            <w:vAlign w:val="center"/>
          </w:tcPr>
          <w:p w14:paraId="113B4343" w14:textId="77777777" w:rsidR="004D5609" w:rsidRDefault="001E3B79">
            <w:r>
              <w:t>Safety-preserving minimal operation</w:t>
            </w:r>
          </w:p>
        </w:tc>
        <w:tc>
          <w:tcPr>
            <w:tcW w:w="3264" w:type="dxa"/>
            <w:vAlign w:val="center"/>
          </w:tcPr>
          <w:p w14:paraId="29901292" w14:textId="77777777" w:rsidR="004D5609" w:rsidRDefault="001E3B79">
            <w:r>
              <w:t>New high-impact actions</w:t>
            </w:r>
          </w:p>
        </w:tc>
      </w:tr>
      <w:tr w:rsidR="004D5609" w14:paraId="621ADF4C" w14:textId="77777777">
        <w:trPr>
          <w:cantSplit/>
          <w:jc w:val="center"/>
        </w:trPr>
        <w:tc>
          <w:tcPr>
            <w:tcW w:w="3264" w:type="dxa"/>
            <w:vAlign w:val="center"/>
          </w:tcPr>
          <w:p w14:paraId="0801C941" w14:textId="77777777" w:rsidR="004D5609" w:rsidRDefault="001E3B79">
            <w:r>
              <w:t>Emergency Governed</w:t>
            </w:r>
          </w:p>
        </w:tc>
        <w:tc>
          <w:tcPr>
            <w:tcW w:w="3264" w:type="dxa"/>
            <w:vAlign w:val="center"/>
          </w:tcPr>
          <w:p w14:paraId="47928599" w14:textId="77777777" w:rsidR="004D5609" w:rsidRDefault="001E3B79">
            <w:r>
              <w:t>Only predefined emergency Authority</w:t>
            </w:r>
          </w:p>
        </w:tc>
        <w:tc>
          <w:tcPr>
            <w:tcW w:w="3264" w:type="dxa"/>
            <w:vAlign w:val="center"/>
          </w:tcPr>
          <w:p w14:paraId="5B1C2741" w14:textId="77777777" w:rsidR="004D5609" w:rsidRDefault="001E3B79">
            <w:r>
              <w:t>Improvised or undocumented override</w:t>
            </w:r>
          </w:p>
        </w:tc>
      </w:tr>
    </w:tbl>
    <w:p w14:paraId="3BF55C06" w14:textId="77777777" w:rsidR="004D5609" w:rsidRDefault="001E3B79">
      <w:pPr>
        <w:pStyle w:val="Heading1"/>
      </w:pPr>
      <w:r>
        <w:t>Appendix E. Trusted Recovery Checklist</w:t>
      </w:r>
    </w:p>
    <w:p w14:paraId="4ED81DDB" w14:textId="77777777" w:rsidR="004D5609" w:rsidRDefault="001E3B79">
      <w:pPr>
        <w:pStyle w:val="ListBullet"/>
      </w:pPr>
      <w:r>
        <w:t>Declare affected governance scope.</w:t>
      </w:r>
    </w:p>
    <w:p w14:paraId="53FE45EE" w14:textId="77777777" w:rsidR="004D5609" w:rsidRDefault="001E3B79">
      <w:pPr>
        <w:pStyle w:val="ListBullet"/>
      </w:pPr>
      <w:r>
        <w:t>Contain Authority expansion and preserve evidence.</w:t>
      </w:r>
    </w:p>
    <w:p w14:paraId="5CCDA076" w14:textId="77777777" w:rsidR="004D5609" w:rsidRDefault="001E3B79">
      <w:pPr>
        <w:pStyle w:val="ListBullet"/>
      </w:pPr>
      <w:r>
        <w:t>Identify trusted human Authority, required approval quorum, and the trusted Established and Active Law baseline.</w:t>
      </w:r>
    </w:p>
    <w:p w14:paraId="5791C960" w14:textId="77777777" w:rsidR="004D5609" w:rsidRDefault="001E3B79">
      <w:pPr>
        <w:pStyle w:val="ListBullet"/>
      </w:pPr>
      <w:r>
        <w:t>Validate identity and key material.</w:t>
      </w:r>
    </w:p>
    <w:p w14:paraId="0EE7410B" w14:textId="77777777" w:rsidR="004D5609" w:rsidRDefault="001E3B79">
      <w:pPr>
        <w:pStyle w:val="ListBullet"/>
      </w:pPr>
      <w:r>
        <w:t>Restore Governor Law from a trusted Established and Active version with validated multi-human approval provenance before dependent layers where required.</w:t>
      </w:r>
    </w:p>
    <w:p w14:paraId="58B6FC51" w14:textId="77777777" w:rsidR="004D5609" w:rsidRDefault="001E3B79">
      <w:pPr>
        <w:pStyle w:val="ListBullet"/>
      </w:pPr>
      <w:r>
        <w:t>Restore Commissioner and Port Director Law from trusted Established and Active versions with valid establishment provenance.</w:t>
      </w:r>
    </w:p>
    <w:p w14:paraId="7EFA878A" w14:textId="77777777" w:rsidR="004D5609" w:rsidRDefault="001E3B79">
      <w:pPr>
        <w:pStyle w:val="ListBullet"/>
      </w:pPr>
      <w:r>
        <w:t>Restore or replace Judge and Port Authority interpretation components.</w:t>
      </w:r>
    </w:p>
    <w:p w14:paraId="6C2EAA59" w14:textId="77777777" w:rsidR="004D5609" w:rsidRDefault="001E3B79">
      <w:pPr>
        <w:pStyle w:val="ListBullet"/>
      </w:pPr>
      <w:r>
        <w:t>Restore AGENT, Customs AGENT, registered external Port, conventional edge-security, and actuation controls.</w:t>
      </w:r>
    </w:p>
    <w:p w14:paraId="554A03DA" w14:textId="77777777" w:rsidR="004D5609" w:rsidRDefault="001E3B79">
      <w:pPr>
        <w:pStyle w:val="ListBullet"/>
      </w:pPr>
      <w:r>
        <w:t>Validate evidence pipelines and time correlation.</w:t>
      </w:r>
    </w:p>
    <w:p w14:paraId="1382B537" w14:textId="77777777" w:rsidR="004D5609" w:rsidRDefault="001E3B79">
      <w:pPr>
        <w:pStyle w:val="ListBullet"/>
      </w:pPr>
      <w:r>
        <w:t>Reconcile decisions, delegations, Instruments, passage, and actions from the affected interval.</w:t>
      </w:r>
    </w:p>
    <w:p w14:paraId="186EAB7E" w14:textId="77777777" w:rsidR="004D5609" w:rsidRDefault="001E3B79">
      <w:pPr>
        <w:pStyle w:val="ListBullet"/>
      </w:pPr>
      <w:r>
        <w:t>Revoke or reauthorize temporary Authority as required.</w:t>
      </w:r>
    </w:p>
    <w:p w14:paraId="68B5B033" w14:textId="77777777" w:rsidR="004D5609" w:rsidRDefault="001E3B79">
      <w:pPr>
        <w:pStyle w:val="ListBullet"/>
      </w:pPr>
      <w:r>
        <w:t>Resume high-impact operation only after integrity validation.</w:t>
      </w:r>
    </w:p>
    <w:p w14:paraId="1D3593E8" w14:textId="77777777" w:rsidR="004D5609" w:rsidRDefault="001E3B79">
      <w:pPr>
        <w:pStyle w:val="ListBullet"/>
      </w:pPr>
      <w:r>
        <w:t>Complete human post-incident governance review.</w:t>
      </w:r>
    </w:p>
    <w:p w14:paraId="2B77FD08" w14:textId="77777777" w:rsidR="004D5609" w:rsidRDefault="001E3B79">
      <w:pPr>
        <w:pStyle w:val="Heading1"/>
      </w:pPr>
      <w:r>
        <w:t>Appendix F. Evidence Integrity Requirements</w:t>
      </w:r>
    </w:p>
    <w:tbl>
      <w:tblPr>
        <w:tblStyle w:val="TableGrid"/>
        <w:tblW w:w="0" w:type="auto"/>
        <w:jc w:val="center"/>
        <w:tblLook w:val="04A0" w:firstRow="1" w:lastRow="0" w:firstColumn="1" w:lastColumn="0" w:noHBand="0" w:noVBand="1"/>
      </w:tblPr>
      <w:tblGrid>
        <w:gridCol w:w="4896"/>
        <w:gridCol w:w="4896"/>
      </w:tblGrid>
      <w:tr w:rsidR="004D5609" w14:paraId="3BE0B74F" w14:textId="77777777">
        <w:trPr>
          <w:cantSplit/>
          <w:tblHeader/>
          <w:jc w:val="center"/>
        </w:trPr>
        <w:tc>
          <w:tcPr>
            <w:tcW w:w="4896" w:type="dxa"/>
            <w:shd w:val="clear" w:color="auto" w:fill="D9EAF7"/>
          </w:tcPr>
          <w:p w14:paraId="3532D5E7" w14:textId="77777777" w:rsidR="004D5609" w:rsidRDefault="001E3B79">
            <w:r>
              <w:rPr>
                <w:b/>
              </w:rPr>
              <w:t>Evidence element</w:t>
            </w:r>
          </w:p>
        </w:tc>
        <w:tc>
          <w:tcPr>
            <w:tcW w:w="4896" w:type="dxa"/>
            <w:shd w:val="clear" w:color="auto" w:fill="D9EAF7"/>
          </w:tcPr>
          <w:p w14:paraId="7A44C905" w14:textId="77777777" w:rsidR="004D5609" w:rsidRDefault="001E3B79">
            <w:r>
              <w:rPr>
                <w:b/>
              </w:rPr>
              <w:t>Minimum resilience concern</w:t>
            </w:r>
          </w:p>
        </w:tc>
      </w:tr>
      <w:tr w:rsidR="004D5609" w14:paraId="5F0EA797" w14:textId="77777777">
        <w:trPr>
          <w:cantSplit/>
          <w:jc w:val="center"/>
        </w:trPr>
        <w:tc>
          <w:tcPr>
            <w:tcW w:w="4896" w:type="dxa"/>
            <w:vAlign w:val="center"/>
          </w:tcPr>
          <w:p w14:paraId="36E51A28" w14:textId="77777777" w:rsidR="004D5609" w:rsidRDefault="001E3B79">
            <w:r>
              <w:t>Law version</w:t>
            </w:r>
          </w:p>
        </w:tc>
        <w:tc>
          <w:tcPr>
            <w:tcW w:w="4896" w:type="dxa"/>
            <w:vAlign w:val="center"/>
          </w:tcPr>
          <w:p w14:paraId="0E293CD0" w14:textId="77777777" w:rsidR="004D5609" w:rsidRDefault="001E3B79">
            <w:r>
              <w:t>Integrity, exact content or hash, lifecycle state, human approval quorum, establishment, activation, effective time, supersession</w:t>
            </w:r>
          </w:p>
        </w:tc>
      </w:tr>
      <w:tr w:rsidR="004D5609" w14:paraId="009DF979" w14:textId="77777777">
        <w:trPr>
          <w:cantSplit/>
          <w:jc w:val="center"/>
        </w:trPr>
        <w:tc>
          <w:tcPr>
            <w:tcW w:w="4896" w:type="dxa"/>
            <w:vAlign w:val="center"/>
          </w:tcPr>
          <w:p w14:paraId="50403641" w14:textId="77777777" w:rsidR="004D5609" w:rsidRDefault="001E3B79">
            <w:r>
              <w:t>Authority record</w:t>
            </w:r>
          </w:p>
        </w:tc>
        <w:tc>
          <w:tcPr>
            <w:tcW w:w="4896" w:type="dxa"/>
            <w:vAlign w:val="center"/>
          </w:tcPr>
          <w:p w14:paraId="4A6E32C1" w14:textId="77777777" w:rsidR="004D5609" w:rsidRDefault="001E3B79">
            <w:r>
              <w:t>Source, Scope, purpose, recipient, duration, revocation</w:t>
            </w:r>
          </w:p>
        </w:tc>
      </w:tr>
      <w:tr w:rsidR="004D5609" w14:paraId="15B16096" w14:textId="77777777">
        <w:trPr>
          <w:cantSplit/>
          <w:jc w:val="center"/>
        </w:trPr>
        <w:tc>
          <w:tcPr>
            <w:tcW w:w="4896" w:type="dxa"/>
            <w:vAlign w:val="center"/>
          </w:tcPr>
          <w:p w14:paraId="477844E3" w14:textId="77777777" w:rsidR="004D5609" w:rsidRDefault="001E3B79">
            <w:r>
              <w:t>Decision</w:t>
            </w:r>
          </w:p>
        </w:tc>
        <w:tc>
          <w:tcPr>
            <w:tcW w:w="4896" w:type="dxa"/>
            <w:vAlign w:val="center"/>
          </w:tcPr>
          <w:p w14:paraId="6BF79F91" w14:textId="77777777" w:rsidR="004D5609" w:rsidRDefault="001E3B79">
            <w:r>
              <w:t>Interpreter identity, jurisdiction, Law, evidence, outcome</w:t>
            </w:r>
          </w:p>
        </w:tc>
      </w:tr>
      <w:tr w:rsidR="004D5609" w14:paraId="2FE0F9B7" w14:textId="77777777">
        <w:trPr>
          <w:cantSplit/>
          <w:jc w:val="center"/>
        </w:trPr>
        <w:tc>
          <w:tcPr>
            <w:tcW w:w="4896" w:type="dxa"/>
            <w:vAlign w:val="center"/>
          </w:tcPr>
          <w:p w14:paraId="50D304FA" w14:textId="77777777" w:rsidR="004D5609" w:rsidRDefault="001E3B79">
            <w:r>
              <w:t>Instrument</w:t>
            </w:r>
          </w:p>
        </w:tc>
        <w:tc>
          <w:tcPr>
            <w:tcW w:w="4896" w:type="dxa"/>
            <w:vAlign w:val="center"/>
          </w:tcPr>
          <w:p w14:paraId="4A72C449" w14:textId="77777777" w:rsidR="004D5609" w:rsidRDefault="001E3B79">
            <w:r>
              <w:t>Type, subject, Scope, permitted actuation, expiration</w:t>
            </w:r>
          </w:p>
        </w:tc>
      </w:tr>
      <w:tr w:rsidR="004D5609" w14:paraId="35A2A6D4" w14:textId="77777777">
        <w:trPr>
          <w:cantSplit/>
          <w:jc w:val="center"/>
        </w:trPr>
        <w:tc>
          <w:tcPr>
            <w:tcW w:w="4896" w:type="dxa"/>
            <w:vAlign w:val="center"/>
          </w:tcPr>
          <w:p w14:paraId="64D8A91C" w14:textId="77777777" w:rsidR="004D5609" w:rsidRDefault="001E3B79">
            <w:r>
              <w:lastRenderedPageBreak/>
              <w:t>Actuation</w:t>
            </w:r>
          </w:p>
        </w:tc>
        <w:tc>
          <w:tcPr>
            <w:tcW w:w="4896" w:type="dxa"/>
            <w:vAlign w:val="center"/>
          </w:tcPr>
          <w:p w14:paraId="66DC89E3" w14:textId="77777777" w:rsidR="004D5609" w:rsidRDefault="001E3B79">
            <w:r>
              <w:t>Validated authorization, actual technical effect, result</w:t>
            </w:r>
          </w:p>
        </w:tc>
      </w:tr>
      <w:tr w:rsidR="004D5609" w14:paraId="4E3C15A7" w14:textId="77777777">
        <w:trPr>
          <w:cantSplit/>
          <w:jc w:val="center"/>
        </w:trPr>
        <w:tc>
          <w:tcPr>
            <w:tcW w:w="4896" w:type="dxa"/>
            <w:vAlign w:val="center"/>
          </w:tcPr>
          <w:p w14:paraId="3BE6D2EE" w14:textId="77777777" w:rsidR="004D5609" w:rsidRDefault="001E3B79">
            <w:r>
              <w:t>Border event</w:t>
            </w:r>
          </w:p>
        </w:tc>
        <w:tc>
          <w:tcPr>
            <w:tcW w:w="4896" w:type="dxa"/>
            <w:vAlign w:val="center"/>
          </w:tcPr>
          <w:p w14:paraId="2136CBFB" w14:textId="77777777" w:rsidR="004D5609" w:rsidRDefault="001E3B79">
            <w:r>
              <w:t>Source, destination, registered external Port, classification, decision, inspection, transformation, actual crossing</w:t>
            </w:r>
          </w:p>
        </w:tc>
      </w:tr>
      <w:tr w:rsidR="004D5609" w14:paraId="25B9A233" w14:textId="77777777">
        <w:trPr>
          <w:cantSplit/>
          <w:jc w:val="center"/>
        </w:trPr>
        <w:tc>
          <w:tcPr>
            <w:tcW w:w="4896" w:type="dxa"/>
            <w:vAlign w:val="center"/>
          </w:tcPr>
          <w:p w14:paraId="72178DB8" w14:textId="77777777" w:rsidR="004D5609" w:rsidRDefault="001E3B79">
            <w:r>
              <w:t>Incident record</w:t>
            </w:r>
          </w:p>
        </w:tc>
        <w:tc>
          <w:tcPr>
            <w:tcW w:w="4896" w:type="dxa"/>
            <w:vAlign w:val="center"/>
          </w:tcPr>
          <w:p w14:paraId="0CA4B4D2" w14:textId="77777777" w:rsidR="004D5609" w:rsidRDefault="001E3B79">
            <w:r>
              <w:t>Detection, containment, evidence custody, Law and Authority state, recovery, reconciliation, human review</w:t>
            </w:r>
          </w:p>
        </w:tc>
      </w:tr>
    </w:tbl>
    <w:p w14:paraId="5D90440F" w14:textId="77777777" w:rsidR="004D5609" w:rsidRDefault="001E3B79">
      <w:pPr>
        <w:pStyle w:val="Heading1"/>
      </w:pPr>
      <w:r>
        <w:t>Appendix G. Collusion Review Questions</w:t>
      </w:r>
    </w:p>
    <w:p w14:paraId="028FE2DF" w14:textId="77777777" w:rsidR="004D5609" w:rsidRDefault="001E3B79">
      <w:pPr>
        <w:pStyle w:val="ListBullet"/>
      </w:pPr>
      <w:r>
        <w:t>Can one administrative domain modify Law and execution controls?</w:t>
      </w:r>
    </w:p>
    <w:p w14:paraId="64FF3C4F" w14:textId="77777777" w:rsidR="004D5609" w:rsidRDefault="001E3B79">
      <w:pPr>
        <w:pStyle w:val="ListBullet"/>
      </w:pPr>
      <w:r>
        <w:t>Can the interpreter delete or rewrite its own decision evidence?</w:t>
      </w:r>
    </w:p>
    <w:p w14:paraId="2EB97E7D" w14:textId="77777777" w:rsidR="004D5609" w:rsidRDefault="001E3B79">
      <w:pPr>
        <w:pStyle w:val="ListBullet"/>
      </w:pPr>
      <w:r>
        <w:t>Can execution accept commands without validating the authorizing decision?</w:t>
      </w:r>
    </w:p>
    <w:p w14:paraId="1D365F73" w14:textId="77777777" w:rsidR="004D5609" w:rsidRDefault="001E3B79">
      <w:pPr>
        <w:pStyle w:val="ListBullet"/>
      </w:pPr>
      <w:r>
        <w:t>Can one human identity satisfy all approvals required to establish Law, authorize an emergency, or perform another exceptional action?</w:t>
      </w:r>
    </w:p>
    <w:p w14:paraId="49F870AE" w14:textId="77777777" w:rsidR="004D5609" w:rsidRDefault="001E3B79">
      <w:pPr>
        <w:pStyle w:val="ListBullet"/>
      </w:pPr>
      <w:r>
        <w:t>Can one jurisdiction authorize the entire action when another jurisdiction is implicated?</w:t>
      </w:r>
    </w:p>
    <w:p w14:paraId="5B079C00" w14:textId="77777777" w:rsidR="004D5609" w:rsidRDefault="001E3B79">
      <w:pPr>
        <w:pStyle w:val="ListBullet"/>
      </w:pPr>
      <w:r>
        <w:t>Can recovery be declared complete by the same compromised component or administrative domain?</w:t>
      </w:r>
    </w:p>
    <w:p w14:paraId="4DF88F34" w14:textId="77777777" w:rsidR="004D5609" w:rsidRDefault="001E3B79">
      <w:pPr>
        <w:pStyle w:val="ListBullet"/>
      </w:pPr>
      <w:r>
        <w:t>Are high-impact evidence and revocation mechanisms independently controlled?</w:t>
      </w:r>
    </w:p>
    <w:p w14:paraId="539AAA9C" w14:textId="77777777" w:rsidR="004D5609" w:rsidRDefault="001E3B79">
      <w:pPr>
        <w:pStyle w:val="ListBullet"/>
      </w:pPr>
      <w:r>
        <w:t>Can a compromised interface display one proposed Law while activating different content?</w:t>
      </w:r>
    </w:p>
    <w:p w14:paraId="6F901203" w14:textId="77777777" w:rsidR="004D5609" w:rsidRDefault="001E3B79">
      <w:pPr>
        <w:pStyle w:val="ListBullet"/>
      </w:pPr>
      <w:r>
        <w:t>Can internal rerouting be mistaken for a new Port or Customs bypass when traffic still crosses the same governed external boundary?</w:t>
      </w:r>
    </w:p>
    <w:p w14:paraId="050FFA26" w14:textId="77777777" w:rsidR="004D5609" w:rsidRDefault="001E3B79">
      <w:pPr>
        <w:pStyle w:val="ListBullet"/>
      </w:pPr>
      <w:r>
        <w:t>What controls reveal capture, coercion, or collusion of the legitimate human authorization quorum?</w:t>
      </w:r>
    </w:p>
    <w:p w14:paraId="50FC3D6D" w14:textId="77777777" w:rsidR="004D5609" w:rsidRDefault="001E3B79">
      <w:pPr>
        <w:pStyle w:val="Heading1"/>
      </w:pPr>
      <w:r>
        <w:t>Appendix H. Example Compromised AGENT Workflow</w:t>
      </w:r>
    </w:p>
    <w:p w14:paraId="77CD4C38" w14:textId="77777777" w:rsidR="004D5609" w:rsidRDefault="001E3B79">
      <w:r>
        <w:t>Detection identifies AGENT behavior outside delegated purpose. Point Policy flags the deviation. The Judge evaluates evidence under trusted Established and Active Law. A Restriction or Cease and Desist Instrument is issued where conditions are satisfied. Actuation Authority validates the Instrument, revokes delegated Authority, terminates affected sessions, and isolates resources where authorized. Evidence is preserved independently. The AGENT is rebuilt or replaced from trusted state. Temporary Authority is not restored automatically. Human review may propose Law amendments, but any amendment proceeds through the complete Law Establishment Lifecycle and required multi-human authorization before becoming Law.</w:t>
      </w:r>
    </w:p>
    <w:p w14:paraId="19F20771" w14:textId="77777777" w:rsidR="004D5609" w:rsidRDefault="001E3B79">
      <w:pPr>
        <w:pStyle w:val="Heading1"/>
      </w:pPr>
      <w:r>
        <w:t>Appendix I. Framework Mapping Summary</w:t>
      </w:r>
    </w:p>
    <w:tbl>
      <w:tblPr>
        <w:tblStyle w:val="TableGrid"/>
        <w:tblW w:w="0" w:type="auto"/>
        <w:jc w:val="center"/>
        <w:tblLook w:val="04A0" w:firstRow="1" w:lastRow="0" w:firstColumn="1" w:lastColumn="0" w:noHBand="0" w:noVBand="1"/>
      </w:tblPr>
      <w:tblGrid>
        <w:gridCol w:w="4896"/>
        <w:gridCol w:w="4896"/>
      </w:tblGrid>
      <w:tr w:rsidR="004D5609" w14:paraId="096BDB08" w14:textId="77777777">
        <w:trPr>
          <w:cantSplit/>
          <w:tblHeader/>
          <w:jc w:val="center"/>
        </w:trPr>
        <w:tc>
          <w:tcPr>
            <w:tcW w:w="4896" w:type="dxa"/>
            <w:shd w:val="clear" w:color="auto" w:fill="D9EAF7"/>
          </w:tcPr>
          <w:p w14:paraId="751440B5" w14:textId="77777777" w:rsidR="004D5609" w:rsidRDefault="001E3B79">
            <w:r>
              <w:rPr>
                <w:b/>
              </w:rPr>
              <w:t>Framework</w:t>
            </w:r>
          </w:p>
        </w:tc>
        <w:tc>
          <w:tcPr>
            <w:tcW w:w="4896" w:type="dxa"/>
            <w:shd w:val="clear" w:color="auto" w:fill="D9EAF7"/>
          </w:tcPr>
          <w:p w14:paraId="2503449C" w14:textId="77777777" w:rsidR="004D5609" w:rsidRDefault="001E3B79">
            <w:r>
              <w:rPr>
                <w:b/>
              </w:rPr>
              <w:t>Phase IV use</w:t>
            </w:r>
          </w:p>
        </w:tc>
      </w:tr>
      <w:tr w:rsidR="004D5609" w14:paraId="3816C771" w14:textId="77777777">
        <w:trPr>
          <w:cantSplit/>
          <w:jc w:val="center"/>
        </w:trPr>
        <w:tc>
          <w:tcPr>
            <w:tcW w:w="4896" w:type="dxa"/>
            <w:vAlign w:val="center"/>
          </w:tcPr>
          <w:p w14:paraId="09BE8AE4" w14:textId="77777777" w:rsidR="004D5609" w:rsidRDefault="001E3B79">
            <w:r>
              <w:t>NIST AI RMF 1.0</w:t>
            </w:r>
          </w:p>
        </w:tc>
        <w:tc>
          <w:tcPr>
            <w:tcW w:w="4896" w:type="dxa"/>
            <w:vAlign w:val="center"/>
          </w:tcPr>
          <w:p w14:paraId="6DE2FD28" w14:textId="77777777" w:rsidR="004D5609" w:rsidRDefault="001E3B79">
            <w:r>
              <w:t>AI risk governance, continuous management, human oversight context</w:t>
            </w:r>
          </w:p>
        </w:tc>
      </w:tr>
      <w:tr w:rsidR="004D5609" w14:paraId="16239AE2" w14:textId="77777777">
        <w:trPr>
          <w:cantSplit/>
          <w:jc w:val="center"/>
        </w:trPr>
        <w:tc>
          <w:tcPr>
            <w:tcW w:w="4896" w:type="dxa"/>
            <w:vAlign w:val="center"/>
          </w:tcPr>
          <w:p w14:paraId="5CEE00B5" w14:textId="77777777" w:rsidR="004D5609" w:rsidRDefault="001E3B79">
            <w:r>
              <w:t>NIST CSF 2.0</w:t>
            </w:r>
          </w:p>
        </w:tc>
        <w:tc>
          <w:tcPr>
            <w:tcW w:w="4896" w:type="dxa"/>
            <w:vAlign w:val="center"/>
          </w:tcPr>
          <w:p w14:paraId="319E049C" w14:textId="77777777" w:rsidR="004D5609" w:rsidRDefault="001E3B79">
            <w:r>
              <w:t>Govern, Detect, Respond, Recover outcome context</w:t>
            </w:r>
          </w:p>
        </w:tc>
      </w:tr>
      <w:tr w:rsidR="004D5609" w14:paraId="3F14E71C" w14:textId="77777777">
        <w:trPr>
          <w:cantSplit/>
          <w:jc w:val="center"/>
        </w:trPr>
        <w:tc>
          <w:tcPr>
            <w:tcW w:w="4896" w:type="dxa"/>
            <w:vAlign w:val="center"/>
          </w:tcPr>
          <w:p w14:paraId="6EF98B24" w14:textId="77777777" w:rsidR="004D5609" w:rsidRDefault="001E3B79">
            <w:r>
              <w:t>NIST SP 800-207</w:t>
            </w:r>
          </w:p>
        </w:tc>
        <w:tc>
          <w:tcPr>
            <w:tcW w:w="4896" w:type="dxa"/>
            <w:vAlign w:val="center"/>
          </w:tcPr>
          <w:p w14:paraId="765BE95F" w14:textId="77777777" w:rsidR="004D5609" w:rsidRDefault="001E3B79">
            <w:r>
              <w:t>Explicit policy decision/enforcement and continuous evaluation context</w:t>
            </w:r>
          </w:p>
        </w:tc>
      </w:tr>
      <w:tr w:rsidR="004D5609" w14:paraId="5B7E94AA" w14:textId="77777777">
        <w:trPr>
          <w:cantSplit/>
          <w:jc w:val="center"/>
        </w:trPr>
        <w:tc>
          <w:tcPr>
            <w:tcW w:w="4896" w:type="dxa"/>
            <w:vAlign w:val="center"/>
          </w:tcPr>
          <w:p w14:paraId="1FF2F1EB" w14:textId="77777777" w:rsidR="004D5609" w:rsidRDefault="001E3B79">
            <w:r>
              <w:lastRenderedPageBreak/>
              <w:t>ISO/IEC 42001</w:t>
            </w:r>
          </w:p>
        </w:tc>
        <w:tc>
          <w:tcPr>
            <w:tcW w:w="4896" w:type="dxa"/>
            <w:vAlign w:val="center"/>
          </w:tcPr>
          <w:p w14:paraId="4637888E" w14:textId="77777777" w:rsidR="004D5609" w:rsidRDefault="001E3B79">
            <w:r>
              <w:t>AI management-system, risk treatment, evaluation, improvement context</w:t>
            </w:r>
          </w:p>
        </w:tc>
      </w:tr>
      <w:tr w:rsidR="004D5609" w14:paraId="4A911125" w14:textId="77777777">
        <w:trPr>
          <w:cantSplit/>
          <w:jc w:val="center"/>
        </w:trPr>
        <w:tc>
          <w:tcPr>
            <w:tcW w:w="4896" w:type="dxa"/>
            <w:vAlign w:val="center"/>
          </w:tcPr>
          <w:p w14:paraId="221A18DF" w14:textId="77777777" w:rsidR="004D5609" w:rsidRDefault="001E3B79">
            <w:r>
              <w:t>CIS Controls v8.1</w:t>
            </w:r>
          </w:p>
        </w:tc>
        <w:tc>
          <w:tcPr>
            <w:tcW w:w="4896" w:type="dxa"/>
            <w:vAlign w:val="center"/>
          </w:tcPr>
          <w:p w14:paraId="5E38F80E" w14:textId="77777777" w:rsidR="004D5609" w:rsidRDefault="001E3B79">
            <w:r>
              <w:t>Logging, incident response, recovery, access, data, monitoring implementation context</w:t>
            </w:r>
          </w:p>
        </w:tc>
      </w:tr>
      <w:tr w:rsidR="004D5609" w14:paraId="4AA09B0F" w14:textId="77777777">
        <w:trPr>
          <w:cantSplit/>
          <w:jc w:val="center"/>
        </w:trPr>
        <w:tc>
          <w:tcPr>
            <w:tcW w:w="4896" w:type="dxa"/>
            <w:vAlign w:val="center"/>
          </w:tcPr>
          <w:p w14:paraId="3A4B8D09" w14:textId="77777777" w:rsidR="004D5609" w:rsidRDefault="001E3B79">
            <w:r>
              <w:t>OWASP Agentic Applications 2026</w:t>
            </w:r>
          </w:p>
        </w:tc>
        <w:tc>
          <w:tcPr>
            <w:tcW w:w="4896" w:type="dxa"/>
            <w:vAlign w:val="center"/>
          </w:tcPr>
          <w:p w14:paraId="7F6E6EE1" w14:textId="77777777" w:rsidR="004D5609" w:rsidRDefault="001E3B79">
            <w:r>
              <w:t>Agentic threat, excessive agency, identity/privilege, tool misuse, memory/context, inter-agent, and defensive design context</w:t>
            </w:r>
          </w:p>
        </w:tc>
      </w:tr>
    </w:tbl>
    <w:p w14:paraId="0E6968E4" w14:textId="77777777" w:rsidR="004D5609" w:rsidRDefault="001E3B79">
      <w:pPr>
        <w:pStyle w:val="Heading1"/>
      </w:pPr>
      <w:r>
        <w:t>Appendix J. Phase IV Conformance Checklist</w:t>
      </w:r>
    </w:p>
    <w:tbl>
      <w:tblPr>
        <w:tblStyle w:val="TableGrid"/>
        <w:tblW w:w="0" w:type="auto"/>
        <w:jc w:val="center"/>
        <w:tblLook w:val="04A0" w:firstRow="1" w:lastRow="0" w:firstColumn="1" w:lastColumn="0" w:noHBand="0" w:noVBand="1"/>
      </w:tblPr>
      <w:tblGrid>
        <w:gridCol w:w="3264"/>
        <w:gridCol w:w="3264"/>
        <w:gridCol w:w="3264"/>
      </w:tblGrid>
      <w:tr w:rsidR="004D5609" w14:paraId="20A1D3F0" w14:textId="77777777">
        <w:trPr>
          <w:cantSplit/>
          <w:tblHeader/>
          <w:jc w:val="center"/>
        </w:trPr>
        <w:tc>
          <w:tcPr>
            <w:tcW w:w="3264" w:type="dxa"/>
            <w:shd w:val="clear" w:color="auto" w:fill="D9EAF7"/>
          </w:tcPr>
          <w:p w14:paraId="7CE9AF84" w14:textId="77777777" w:rsidR="004D5609" w:rsidRDefault="001E3B79">
            <w:r>
              <w:rPr>
                <w:b/>
              </w:rPr>
              <w:t>ID</w:t>
            </w:r>
          </w:p>
        </w:tc>
        <w:tc>
          <w:tcPr>
            <w:tcW w:w="3264" w:type="dxa"/>
            <w:shd w:val="clear" w:color="auto" w:fill="D9EAF7"/>
          </w:tcPr>
          <w:p w14:paraId="2BFF601A" w14:textId="77777777" w:rsidR="004D5609" w:rsidRDefault="001E3B79">
            <w:r>
              <w:rPr>
                <w:b/>
              </w:rPr>
              <w:t>Requirement</w:t>
            </w:r>
          </w:p>
        </w:tc>
        <w:tc>
          <w:tcPr>
            <w:tcW w:w="3264" w:type="dxa"/>
            <w:shd w:val="clear" w:color="auto" w:fill="D9EAF7"/>
          </w:tcPr>
          <w:p w14:paraId="7F1696BD" w14:textId="77777777" w:rsidR="004D5609" w:rsidRDefault="001E3B79">
            <w:r>
              <w:rPr>
                <w:b/>
              </w:rPr>
              <w:t>Status</w:t>
            </w:r>
          </w:p>
        </w:tc>
      </w:tr>
      <w:tr w:rsidR="004D5609" w14:paraId="3160FBFF" w14:textId="77777777">
        <w:trPr>
          <w:cantSplit/>
          <w:jc w:val="center"/>
        </w:trPr>
        <w:tc>
          <w:tcPr>
            <w:tcW w:w="3264" w:type="dxa"/>
            <w:vAlign w:val="center"/>
          </w:tcPr>
          <w:p w14:paraId="7B4C5AA7" w14:textId="77777777" w:rsidR="004D5609" w:rsidRDefault="001E3B79">
            <w:r>
              <w:t>SEC-01</w:t>
            </w:r>
          </w:p>
        </w:tc>
        <w:tc>
          <w:tcPr>
            <w:tcW w:w="3264" w:type="dxa"/>
            <w:vAlign w:val="center"/>
          </w:tcPr>
          <w:p w14:paraId="3B3EA8E9" w14:textId="77777777" w:rsidR="004D5609" w:rsidRDefault="001E3B79">
            <w:r>
              <w:t>Compromise of a component, identity, or credential does not automatically enlarge its legitimate Authority.</w:t>
            </w:r>
          </w:p>
        </w:tc>
        <w:tc>
          <w:tcPr>
            <w:tcW w:w="3264" w:type="dxa"/>
            <w:vAlign w:val="center"/>
          </w:tcPr>
          <w:p w14:paraId="6DE2D061" w14:textId="77777777" w:rsidR="004D5609" w:rsidRDefault="001E3B79">
            <w:r>
              <w:t>Not assessed</w:t>
            </w:r>
          </w:p>
        </w:tc>
      </w:tr>
      <w:tr w:rsidR="004D5609" w14:paraId="5A2A4B15" w14:textId="77777777">
        <w:trPr>
          <w:cantSplit/>
          <w:jc w:val="center"/>
        </w:trPr>
        <w:tc>
          <w:tcPr>
            <w:tcW w:w="3264" w:type="dxa"/>
            <w:vAlign w:val="center"/>
          </w:tcPr>
          <w:p w14:paraId="70B028B2" w14:textId="77777777" w:rsidR="004D5609" w:rsidRDefault="001E3B79">
            <w:r>
              <w:t>SEC-02</w:t>
            </w:r>
          </w:p>
        </w:tc>
        <w:tc>
          <w:tcPr>
            <w:tcW w:w="3264" w:type="dxa"/>
            <w:vAlign w:val="center"/>
          </w:tcPr>
          <w:p w14:paraId="3116244F" w14:textId="77777777" w:rsidR="004D5609" w:rsidRDefault="001E3B79">
            <w:r>
              <w:t>Governor, Commissioner, and Port Director Law follow the Law Establishment Lifecycle, preserve human approval provenance, and cannot be unilaterally established, modified, activated, or revoked by one individual.</w:t>
            </w:r>
          </w:p>
        </w:tc>
        <w:tc>
          <w:tcPr>
            <w:tcW w:w="3264" w:type="dxa"/>
            <w:vAlign w:val="center"/>
          </w:tcPr>
          <w:p w14:paraId="397BB70D" w14:textId="77777777" w:rsidR="004D5609" w:rsidRDefault="001E3B79">
            <w:r>
              <w:t>Not assessed</w:t>
            </w:r>
          </w:p>
        </w:tc>
      </w:tr>
      <w:tr w:rsidR="004D5609" w14:paraId="312B359B" w14:textId="77777777">
        <w:trPr>
          <w:cantSplit/>
          <w:jc w:val="center"/>
        </w:trPr>
        <w:tc>
          <w:tcPr>
            <w:tcW w:w="3264" w:type="dxa"/>
            <w:vAlign w:val="center"/>
          </w:tcPr>
          <w:p w14:paraId="238F4AE8" w14:textId="77777777" w:rsidR="004D5609" w:rsidRDefault="001E3B79">
            <w:r>
              <w:t>SEC-03</w:t>
            </w:r>
          </w:p>
        </w:tc>
        <w:tc>
          <w:tcPr>
            <w:tcW w:w="3264" w:type="dxa"/>
            <w:vAlign w:val="center"/>
          </w:tcPr>
          <w:p w14:paraId="4B397DCC" w14:textId="77777777" w:rsidR="004D5609" w:rsidRDefault="001E3B79">
            <w:r>
              <w:t>Unauthorized Law modification, approval forgery or replay, rollback, proposal-to-Law substitution, and active-version substitution can be detected, invalidated, or otherwise surfaced for response.</w:t>
            </w:r>
          </w:p>
        </w:tc>
        <w:tc>
          <w:tcPr>
            <w:tcW w:w="3264" w:type="dxa"/>
            <w:vAlign w:val="center"/>
          </w:tcPr>
          <w:p w14:paraId="779BDAF1" w14:textId="77777777" w:rsidR="004D5609" w:rsidRDefault="001E3B79">
            <w:r>
              <w:t>Not assessed</w:t>
            </w:r>
          </w:p>
        </w:tc>
      </w:tr>
      <w:tr w:rsidR="004D5609" w14:paraId="1FBA16E4" w14:textId="77777777">
        <w:trPr>
          <w:cantSplit/>
          <w:jc w:val="center"/>
        </w:trPr>
        <w:tc>
          <w:tcPr>
            <w:tcW w:w="3264" w:type="dxa"/>
            <w:vAlign w:val="center"/>
          </w:tcPr>
          <w:p w14:paraId="61B43E11" w14:textId="77777777" w:rsidR="004D5609" w:rsidRDefault="001E3B79">
            <w:r>
              <w:t>SEC-04</w:t>
            </w:r>
          </w:p>
        </w:tc>
        <w:tc>
          <w:tcPr>
            <w:tcW w:w="3264" w:type="dxa"/>
            <w:vAlign w:val="center"/>
          </w:tcPr>
          <w:p w14:paraId="5ABE0C4F" w14:textId="77777777" w:rsidR="004D5609" w:rsidRDefault="001E3B79">
            <w:r>
              <w:t>Judge and Port Authority interpretation remain separated from unrestricted execution.</w:t>
            </w:r>
          </w:p>
        </w:tc>
        <w:tc>
          <w:tcPr>
            <w:tcW w:w="3264" w:type="dxa"/>
            <w:vAlign w:val="center"/>
          </w:tcPr>
          <w:p w14:paraId="47EB0F63" w14:textId="77777777" w:rsidR="004D5609" w:rsidRDefault="001E3B79">
            <w:r>
              <w:t>Not assessed</w:t>
            </w:r>
          </w:p>
        </w:tc>
      </w:tr>
      <w:tr w:rsidR="004D5609" w14:paraId="5E25D735" w14:textId="77777777">
        <w:trPr>
          <w:cantSplit/>
          <w:jc w:val="center"/>
        </w:trPr>
        <w:tc>
          <w:tcPr>
            <w:tcW w:w="3264" w:type="dxa"/>
            <w:vAlign w:val="center"/>
          </w:tcPr>
          <w:p w14:paraId="410CFF12" w14:textId="77777777" w:rsidR="004D5609" w:rsidRDefault="001E3B79">
            <w:r>
              <w:t>SEC-05</w:t>
            </w:r>
          </w:p>
        </w:tc>
        <w:tc>
          <w:tcPr>
            <w:tcW w:w="3264" w:type="dxa"/>
            <w:vAlign w:val="center"/>
          </w:tcPr>
          <w:p w14:paraId="2AA23201" w14:textId="77777777" w:rsidR="004D5609" w:rsidRDefault="001E3B79">
            <w:r>
              <w:t>Delegated and elevated Authority can be revoked before ordinary expiration.</w:t>
            </w:r>
          </w:p>
        </w:tc>
        <w:tc>
          <w:tcPr>
            <w:tcW w:w="3264" w:type="dxa"/>
            <w:vAlign w:val="center"/>
          </w:tcPr>
          <w:p w14:paraId="2B650963" w14:textId="77777777" w:rsidR="004D5609" w:rsidRDefault="001E3B79">
            <w:r>
              <w:t>Not assessed</w:t>
            </w:r>
          </w:p>
        </w:tc>
      </w:tr>
      <w:tr w:rsidR="004D5609" w14:paraId="59697DDD" w14:textId="77777777">
        <w:trPr>
          <w:cantSplit/>
          <w:jc w:val="center"/>
        </w:trPr>
        <w:tc>
          <w:tcPr>
            <w:tcW w:w="3264" w:type="dxa"/>
            <w:vAlign w:val="center"/>
          </w:tcPr>
          <w:p w14:paraId="6CBDE797" w14:textId="77777777" w:rsidR="004D5609" w:rsidRDefault="001E3B79">
            <w:r>
              <w:t>SEC-06</w:t>
            </w:r>
          </w:p>
        </w:tc>
        <w:tc>
          <w:tcPr>
            <w:tcW w:w="3264" w:type="dxa"/>
            <w:vAlign w:val="center"/>
          </w:tcPr>
          <w:p w14:paraId="4C6A75CE" w14:textId="77777777" w:rsidR="004D5609" w:rsidRDefault="001E3B79">
            <w:r>
              <w:t>Governance Escape, including genuine external paths outside governed Customs coverage, can be prevented, constrained, detected, recorded, or surfaced for response.</w:t>
            </w:r>
          </w:p>
        </w:tc>
        <w:tc>
          <w:tcPr>
            <w:tcW w:w="3264" w:type="dxa"/>
            <w:vAlign w:val="center"/>
          </w:tcPr>
          <w:p w14:paraId="2B3633AF" w14:textId="77777777" w:rsidR="004D5609" w:rsidRDefault="001E3B79">
            <w:r>
              <w:t>Not assessed</w:t>
            </w:r>
          </w:p>
        </w:tc>
      </w:tr>
      <w:tr w:rsidR="004D5609" w14:paraId="318B7DA7" w14:textId="77777777">
        <w:trPr>
          <w:cantSplit/>
          <w:jc w:val="center"/>
        </w:trPr>
        <w:tc>
          <w:tcPr>
            <w:tcW w:w="3264" w:type="dxa"/>
            <w:vAlign w:val="center"/>
          </w:tcPr>
          <w:p w14:paraId="3F0E7774" w14:textId="77777777" w:rsidR="004D5609" w:rsidRDefault="001E3B79">
            <w:r>
              <w:lastRenderedPageBreak/>
              <w:t>SEC-07</w:t>
            </w:r>
          </w:p>
        </w:tc>
        <w:tc>
          <w:tcPr>
            <w:tcW w:w="3264" w:type="dxa"/>
            <w:vAlign w:val="center"/>
          </w:tcPr>
          <w:p w14:paraId="290973C2" w14:textId="77777777" w:rsidR="004D5609" w:rsidRDefault="001E3B79">
            <w:r>
              <w:t>Critical evidence is not exclusively alterable by the component whose behavior it records.</w:t>
            </w:r>
          </w:p>
        </w:tc>
        <w:tc>
          <w:tcPr>
            <w:tcW w:w="3264" w:type="dxa"/>
            <w:vAlign w:val="center"/>
          </w:tcPr>
          <w:p w14:paraId="6AAAB26A" w14:textId="77777777" w:rsidR="004D5609" w:rsidRDefault="001E3B79">
            <w:r>
              <w:t>Not assessed</w:t>
            </w:r>
          </w:p>
        </w:tc>
      </w:tr>
      <w:tr w:rsidR="004D5609" w14:paraId="0656501F" w14:textId="77777777">
        <w:trPr>
          <w:cantSplit/>
          <w:jc w:val="center"/>
        </w:trPr>
        <w:tc>
          <w:tcPr>
            <w:tcW w:w="3264" w:type="dxa"/>
            <w:vAlign w:val="center"/>
          </w:tcPr>
          <w:p w14:paraId="4F602DC8" w14:textId="77777777" w:rsidR="004D5609" w:rsidRDefault="001E3B79">
            <w:r>
              <w:t>SEC-08</w:t>
            </w:r>
          </w:p>
        </w:tc>
        <w:tc>
          <w:tcPr>
            <w:tcW w:w="3264" w:type="dxa"/>
            <w:vAlign w:val="center"/>
          </w:tcPr>
          <w:p w14:paraId="37C941C0" w14:textId="77777777" w:rsidR="004D5609" w:rsidRDefault="001E3B79">
            <w:r>
              <w:t>High-impact governance failures do not silently fail open.</w:t>
            </w:r>
          </w:p>
        </w:tc>
        <w:tc>
          <w:tcPr>
            <w:tcW w:w="3264" w:type="dxa"/>
            <w:vAlign w:val="center"/>
          </w:tcPr>
          <w:p w14:paraId="3EEC3266" w14:textId="77777777" w:rsidR="004D5609" w:rsidRDefault="001E3B79">
            <w:r>
              <w:t>Not assessed</w:t>
            </w:r>
          </w:p>
        </w:tc>
      </w:tr>
      <w:tr w:rsidR="004D5609" w14:paraId="29DD6586" w14:textId="77777777">
        <w:trPr>
          <w:cantSplit/>
          <w:jc w:val="center"/>
        </w:trPr>
        <w:tc>
          <w:tcPr>
            <w:tcW w:w="3264" w:type="dxa"/>
            <w:vAlign w:val="center"/>
          </w:tcPr>
          <w:p w14:paraId="384C594E" w14:textId="77777777" w:rsidR="004D5609" w:rsidRDefault="001E3B79">
            <w:r>
              <w:t>SEC-09</w:t>
            </w:r>
          </w:p>
        </w:tc>
        <w:tc>
          <w:tcPr>
            <w:tcW w:w="3264" w:type="dxa"/>
            <w:vAlign w:val="center"/>
          </w:tcPr>
          <w:p w14:paraId="640AC6F9" w14:textId="77777777" w:rsidR="004D5609" w:rsidRDefault="001E3B79">
            <w:r>
              <w:t>Degraded operating modes are predefined by Established and Active Human-Established Law.</w:t>
            </w:r>
          </w:p>
        </w:tc>
        <w:tc>
          <w:tcPr>
            <w:tcW w:w="3264" w:type="dxa"/>
            <w:vAlign w:val="center"/>
          </w:tcPr>
          <w:p w14:paraId="0C801CCC" w14:textId="77777777" w:rsidR="004D5609" w:rsidRDefault="001E3B79">
            <w:r>
              <w:t>Not assessed</w:t>
            </w:r>
          </w:p>
        </w:tc>
      </w:tr>
      <w:tr w:rsidR="004D5609" w14:paraId="4969F1C0" w14:textId="77777777">
        <w:trPr>
          <w:cantSplit/>
          <w:jc w:val="center"/>
        </w:trPr>
        <w:tc>
          <w:tcPr>
            <w:tcW w:w="3264" w:type="dxa"/>
            <w:vAlign w:val="center"/>
          </w:tcPr>
          <w:p w14:paraId="2D8C8DFD" w14:textId="77777777" w:rsidR="004D5609" w:rsidRDefault="001E3B79">
            <w:r>
              <w:t>SEC-10</w:t>
            </w:r>
          </w:p>
        </w:tc>
        <w:tc>
          <w:tcPr>
            <w:tcW w:w="3264" w:type="dxa"/>
            <w:vAlign w:val="center"/>
          </w:tcPr>
          <w:p w14:paraId="042FE141" w14:textId="77777777" w:rsidR="004D5609" w:rsidRDefault="001E3B79">
            <w:r>
              <w:t>Recovery restores trusted Established and Active Law, multi-human establishment provenance, Authority, and applicable boundary coverage before normal high-risk operation resumes.</w:t>
            </w:r>
          </w:p>
        </w:tc>
        <w:tc>
          <w:tcPr>
            <w:tcW w:w="3264" w:type="dxa"/>
            <w:vAlign w:val="center"/>
          </w:tcPr>
          <w:p w14:paraId="3BE132E3" w14:textId="77777777" w:rsidR="004D5609" w:rsidRDefault="001E3B79">
            <w:r>
              <w:t>Not assessed</w:t>
            </w:r>
          </w:p>
        </w:tc>
      </w:tr>
      <w:tr w:rsidR="004D5609" w14:paraId="6EDF49C5" w14:textId="77777777">
        <w:trPr>
          <w:cantSplit/>
          <w:jc w:val="center"/>
        </w:trPr>
        <w:tc>
          <w:tcPr>
            <w:tcW w:w="3264" w:type="dxa"/>
            <w:vAlign w:val="center"/>
          </w:tcPr>
          <w:p w14:paraId="006C30F0" w14:textId="77777777" w:rsidR="004D5609" w:rsidRDefault="001E3B79">
            <w:r>
              <w:t>SEC-11</w:t>
            </w:r>
          </w:p>
        </w:tc>
        <w:tc>
          <w:tcPr>
            <w:tcW w:w="3264" w:type="dxa"/>
            <w:vAlign w:val="center"/>
          </w:tcPr>
          <w:p w14:paraId="519E2707" w14:textId="77777777" w:rsidR="004D5609" w:rsidRDefault="001E3B79">
            <w:r>
              <w:t>Decisions and actions from an uncertain compromise interval can be identified for reconciliation.</w:t>
            </w:r>
          </w:p>
        </w:tc>
        <w:tc>
          <w:tcPr>
            <w:tcW w:w="3264" w:type="dxa"/>
            <w:vAlign w:val="center"/>
          </w:tcPr>
          <w:p w14:paraId="3B4C0818" w14:textId="77777777" w:rsidR="004D5609" w:rsidRDefault="001E3B79">
            <w:r>
              <w:t>Not assessed</w:t>
            </w:r>
          </w:p>
        </w:tc>
      </w:tr>
      <w:tr w:rsidR="004D5609" w14:paraId="134D2793" w14:textId="77777777">
        <w:trPr>
          <w:cantSplit/>
          <w:jc w:val="center"/>
        </w:trPr>
        <w:tc>
          <w:tcPr>
            <w:tcW w:w="3264" w:type="dxa"/>
            <w:vAlign w:val="center"/>
          </w:tcPr>
          <w:p w14:paraId="071E0E98" w14:textId="77777777" w:rsidR="004D5609" w:rsidRDefault="001E3B79">
            <w:r>
              <w:t>SEC-12</w:t>
            </w:r>
          </w:p>
        </w:tc>
        <w:tc>
          <w:tcPr>
            <w:tcW w:w="3264" w:type="dxa"/>
            <w:vAlign w:val="center"/>
          </w:tcPr>
          <w:p w14:paraId="272292CB" w14:textId="77777777" w:rsidR="004D5609" w:rsidRDefault="001E3B79">
            <w:r>
              <w:t>Emergency resilience uses predefined multi-human Authority, authoritative approval mechanisms, bounded Scope, and automatic expiration.</w:t>
            </w:r>
          </w:p>
        </w:tc>
        <w:tc>
          <w:tcPr>
            <w:tcW w:w="3264" w:type="dxa"/>
            <w:vAlign w:val="center"/>
          </w:tcPr>
          <w:p w14:paraId="74664AB6" w14:textId="77777777" w:rsidR="004D5609" w:rsidRDefault="001E3B79">
            <w:r>
              <w:t>Not assessed</w:t>
            </w:r>
          </w:p>
        </w:tc>
      </w:tr>
      <w:tr w:rsidR="004D5609" w14:paraId="11CF1E29" w14:textId="77777777">
        <w:trPr>
          <w:cantSplit/>
          <w:jc w:val="center"/>
        </w:trPr>
        <w:tc>
          <w:tcPr>
            <w:tcW w:w="3264" w:type="dxa"/>
            <w:vAlign w:val="center"/>
          </w:tcPr>
          <w:p w14:paraId="11F3E4D5" w14:textId="77777777" w:rsidR="004D5609" w:rsidRDefault="001E3B79">
            <w:r>
              <w:t>SEC-13</w:t>
            </w:r>
          </w:p>
        </w:tc>
        <w:tc>
          <w:tcPr>
            <w:tcW w:w="3264" w:type="dxa"/>
            <w:vAlign w:val="center"/>
          </w:tcPr>
          <w:p w14:paraId="549E7C38" w14:textId="77777777" w:rsidR="004D5609" w:rsidRDefault="001E3B79">
            <w:r>
              <w:t>Cross-jurisdiction compromise does not permit one jurisdiction to create Authority in the other.</w:t>
            </w:r>
          </w:p>
        </w:tc>
        <w:tc>
          <w:tcPr>
            <w:tcW w:w="3264" w:type="dxa"/>
            <w:vAlign w:val="center"/>
          </w:tcPr>
          <w:p w14:paraId="5F105D10" w14:textId="77777777" w:rsidR="004D5609" w:rsidRDefault="001E3B79">
            <w:r>
              <w:t>Not assessed</w:t>
            </w:r>
          </w:p>
        </w:tc>
      </w:tr>
      <w:tr w:rsidR="004D5609" w14:paraId="758702F0" w14:textId="77777777">
        <w:trPr>
          <w:cantSplit/>
          <w:jc w:val="center"/>
        </w:trPr>
        <w:tc>
          <w:tcPr>
            <w:tcW w:w="3264" w:type="dxa"/>
            <w:vAlign w:val="center"/>
          </w:tcPr>
          <w:p w14:paraId="51C4BB39" w14:textId="77777777" w:rsidR="004D5609" w:rsidRDefault="001E3B79">
            <w:r>
              <w:t>SEC-14</w:t>
            </w:r>
          </w:p>
        </w:tc>
        <w:tc>
          <w:tcPr>
            <w:tcW w:w="3264" w:type="dxa"/>
            <w:vAlign w:val="center"/>
          </w:tcPr>
          <w:p w14:paraId="034F599F" w14:textId="77777777" w:rsidR="004D5609" w:rsidRDefault="001E3B79">
            <w:r>
              <w:t>Collusion risk is addressed through independent controls, evidence, or multi-party authorization appropriate to consequence; capture of the legitimate human sovereign quorum is treated as Residual Sovereign Risk rather than machine-created Authority.</w:t>
            </w:r>
          </w:p>
        </w:tc>
        <w:tc>
          <w:tcPr>
            <w:tcW w:w="3264" w:type="dxa"/>
            <w:vAlign w:val="center"/>
          </w:tcPr>
          <w:p w14:paraId="162DC90F" w14:textId="77777777" w:rsidR="004D5609" w:rsidRDefault="001E3B79">
            <w:r>
              <w:t>Not assessed</w:t>
            </w:r>
          </w:p>
        </w:tc>
      </w:tr>
      <w:tr w:rsidR="004D5609" w14:paraId="5044EBAD" w14:textId="77777777">
        <w:trPr>
          <w:cantSplit/>
          <w:jc w:val="center"/>
        </w:trPr>
        <w:tc>
          <w:tcPr>
            <w:tcW w:w="3264" w:type="dxa"/>
            <w:vAlign w:val="center"/>
          </w:tcPr>
          <w:p w14:paraId="5788B4C3" w14:textId="77777777" w:rsidR="004D5609" w:rsidRDefault="001E3B79">
            <w:r>
              <w:lastRenderedPageBreak/>
              <w:t>SEC-15</w:t>
            </w:r>
          </w:p>
        </w:tc>
        <w:tc>
          <w:tcPr>
            <w:tcW w:w="3264" w:type="dxa"/>
            <w:vAlign w:val="center"/>
          </w:tcPr>
          <w:p w14:paraId="328B752E" w14:textId="77777777" w:rsidR="004D5609" w:rsidRDefault="001E3B79">
            <w:r>
              <w:t>Identity compromise is distinguished from legitimate governance Authority, and one compromised human identity cannot satisfy a multi-human Law-establishment quorum by itself.</w:t>
            </w:r>
          </w:p>
        </w:tc>
        <w:tc>
          <w:tcPr>
            <w:tcW w:w="3264" w:type="dxa"/>
            <w:vAlign w:val="center"/>
          </w:tcPr>
          <w:p w14:paraId="2B1B4579" w14:textId="77777777" w:rsidR="004D5609" w:rsidRDefault="001E3B79">
            <w:r>
              <w:t>Not assessed</w:t>
            </w:r>
          </w:p>
        </w:tc>
      </w:tr>
      <w:tr w:rsidR="004D5609" w14:paraId="1EA8DC19" w14:textId="77777777">
        <w:trPr>
          <w:cantSplit/>
          <w:jc w:val="center"/>
        </w:trPr>
        <w:tc>
          <w:tcPr>
            <w:tcW w:w="3264" w:type="dxa"/>
            <w:vAlign w:val="center"/>
          </w:tcPr>
          <w:p w14:paraId="7F1238F1" w14:textId="77777777" w:rsidR="004D5609" w:rsidRDefault="001E3B79">
            <w:r>
              <w:t>SEC-16</w:t>
            </w:r>
          </w:p>
        </w:tc>
        <w:tc>
          <w:tcPr>
            <w:tcW w:w="3264" w:type="dxa"/>
            <w:vAlign w:val="center"/>
          </w:tcPr>
          <w:p w14:paraId="791F615F" w14:textId="77777777" w:rsidR="004D5609" w:rsidRDefault="001E3B79">
            <w:r>
              <w:t>Material model, tool, dependency, or external-boundary changes affecting governance are subject to controlled evaluation.</w:t>
            </w:r>
          </w:p>
        </w:tc>
        <w:tc>
          <w:tcPr>
            <w:tcW w:w="3264" w:type="dxa"/>
            <w:vAlign w:val="center"/>
          </w:tcPr>
          <w:p w14:paraId="43E76209" w14:textId="77777777" w:rsidR="004D5609" w:rsidRDefault="001E3B79">
            <w:r>
              <w:t>Not assessed</w:t>
            </w:r>
          </w:p>
        </w:tc>
      </w:tr>
      <w:tr w:rsidR="004D5609" w14:paraId="11D2485C" w14:textId="77777777">
        <w:trPr>
          <w:cantSplit/>
          <w:jc w:val="center"/>
        </w:trPr>
        <w:tc>
          <w:tcPr>
            <w:tcW w:w="3264" w:type="dxa"/>
            <w:vAlign w:val="center"/>
          </w:tcPr>
          <w:p w14:paraId="4F1062FA" w14:textId="77777777" w:rsidR="004D5609" w:rsidRDefault="001E3B79">
            <w:r>
              <w:t>SEC-17</w:t>
            </w:r>
          </w:p>
        </w:tc>
        <w:tc>
          <w:tcPr>
            <w:tcW w:w="3264" w:type="dxa"/>
            <w:vAlign w:val="center"/>
          </w:tcPr>
          <w:p w14:paraId="42B1FDFE" w14:textId="77777777" w:rsidR="004D5609" w:rsidRDefault="001E3B79">
            <w:r>
              <w:t>Evidence includes sufficient provenance to reconstruct material decisions, actions, Law lifecycle state, and required human approvals.</w:t>
            </w:r>
          </w:p>
        </w:tc>
        <w:tc>
          <w:tcPr>
            <w:tcW w:w="3264" w:type="dxa"/>
            <w:vAlign w:val="center"/>
          </w:tcPr>
          <w:p w14:paraId="4169C5B3" w14:textId="77777777" w:rsidR="004D5609" w:rsidRDefault="001E3B79">
            <w:r>
              <w:t>Not assessed</w:t>
            </w:r>
          </w:p>
        </w:tc>
      </w:tr>
      <w:tr w:rsidR="004D5609" w14:paraId="5E92EA99" w14:textId="77777777">
        <w:trPr>
          <w:cantSplit/>
          <w:jc w:val="center"/>
        </w:trPr>
        <w:tc>
          <w:tcPr>
            <w:tcW w:w="3264" w:type="dxa"/>
            <w:vAlign w:val="center"/>
          </w:tcPr>
          <w:p w14:paraId="4B2EAD37" w14:textId="77777777" w:rsidR="004D5609" w:rsidRDefault="001E3B79">
            <w:r>
              <w:t>SEC-18</w:t>
            </w:r>
          </w:p>
        </w:tc>
        <w:tc>
          <w:tcPr>
            <w:tcW w:w="3264" w:type="dxa"/>
            <w:vAlign w:val="center"/>
          </w:tcPr>
          <w:p w14:paraId="58B7EEDF" w14:textId="77777777" w:rsidR="004D5609" w:rsidRDefault="001E3B79">
            <w:r>
              <w:t>Post-incident governance changes require legitimate human adoption through the applicable Law Establishment Lifecycle and cannot be self-ratified by AI or a single unauthorized actor.</w:t>
            </w:r>
          </w:p>
        </w:tc>
        <w:tc>
          <w:tcPr>
            <w:tcW w:w="3264" w:type="dxa"/>
            <w:vAlign w:val="center"/>
          </w:tcPr>
          <w:p w14:paraId="2353BD53" w14:textId="77777777" w:rsidR="004D5609" w:rsidRDefault="001E3B79">
            <w:r>
              <w:t>Not assessed</w:t>
            </w:r>
          </w:p>
        </w:tc>
      </w:tr>
    </w:tbl>
    <w:p w14:paraId="453EDA6E" w14:textId="77777777" w:rsidR="004D5609" w:rsidRDefault="001E3B79">
      <w:pPr>
        <w:pStyle w:val="Heading1"/>
        <w:pageBreakBefore/>
      </w:pPr>
      <w:r>
        <w:lastRenderedPageBreak/>
        <w:t>References</w:t>
      </w:r>
    </w:p>
    <w:p w14:paraId="174E888D" w14:textId="77777777" w:rsidR="004D5609" w:rsidRDefault="001E3B79">
      <w:r>
        <w:t>[1] National Institute of Standards and Technology. Artificial Intelligence Risk Management Framework (AI RMF 1.0), NIST AI 100-1. 2023. https://doi.org/10.6028/NIST.AI.100-1</w:t>
      </w:r>
    </w:p>
    <w:p w14:paraId="3AD953DA" w14:textId="77777777" w:rsidR="004D5609" w:rsidRDefault="001E3B79">
      <w:r>
        <w:t>[2] National Institute of Standards and Technology. AI Risk Management Framework resources and Playbook. AI RMF 1.0 is being updated; a revised version is in progress as of September 2026. https://airc.nist.gov/</w:t>
      </w:r>
    </w:p>
    <w:p w14:paraId="3E72A8BD" w14:textId="77777777" w:rsidR="004D5609" w:rsidRDefault="001E3B79">
      <w:r>
        <w:t>[3] National Institute of Standards and Technology. Cybersecurity Framework (CSF) 2.0. 2024. https://www.nist.gov/cyberframework</w:t>
      </w:r>
    </w:p>
    <w:p w14:paraId="4FC02CA2" w14:textId="77777777" w:rsidR="004D5609" w:rsidRDefault="001E3B79">
      <w:r>
        <w:t>[4] National Institute of Standards and Technology. Zero Trust Architecture, NIST SP 800-207. 2020. https://doi.org/10.6028/NIST.SP.800-207</w:t>
      </w:r>
    </w:p>
    <w:p w14:paraId="1A7D11C1" w14:textId="77777777" w:rsidR="004D5609" w:rsidRDefault="001E3B79">
      <w:r>
        <w:t>[5] International Organization for Standardization and International Electrotechnical Commission. ISO/IEC 42001:2023, Information technology - Artificial intelligence - Management system. https://www.iso.org/standard/42001</w:t>
      </w:r>
    </w:p>
    <w:p w14:paraId="4B1ED6DB" w14:textId="77777777" w:rsidR="004D5609" w:rsidRDefault="001E3B79">
      <w:r>
        <w:t>[6] Center for Internet Security. CIS Critical Security Controls Version 8.1. https://www.cisecurity.org/controls/v8-1</w:t>
      </w:r>
    </w:p>
    <w:p w14:paraId="79255CCE" w14:textId="77777777" w:rsidR="004D5609" w:rsidRDefault="001E3B79">
      <w:r>
        <w:t>[7] Center for Internet Security. CIS Critical Security Control 8: Audit Log Management. https://www.cisecurity.org/controls/audit-log-management</w:t>
      </w:r>
    </w:p>
    <w:p w14:paraId="29665574" w14:textId="77777777" w:rsidR="004D5609" w:rsidRDefault="001E3B79">
      <w:r>
        <w:t>[8] Center for Internet Security. CIS Critical Security Controls v8.1 resources, including Data Recovery and Incident Response safeguards and guidance. https://www.cisecurity.org/controls/v8-1</w:t>
      </w:r>
    </w:p>
    <w:p w14:paraId="55E91E7A" w14:textId="77777777" w:rsidR="004D5609" w:rsidRDefault="001E3B79">
      <w:r>
        <w:t>[9] OWASP GenAI Security Project. OWASP Top 10 for Agentic Applications for 2026. Published December 9, 2025. https://genai.owasp.org/resource/owasp-top-10-for-agentic-applications-for-2026/</w:t>
      </w:r>
    </w:p>
    <w:p w14:paraId="6B431844" w14:textId="77777777" w:rsidR="004D5609" w:rsidRDefault="001E3B79">
      <w:pPr>
        <w:pStyle w:val="Heading2"/>
      </w:pPr>
      <w:r>
        <w:t>Reference and Alignment Note</w:t>
      </w:r>
    </w:p>
    <w:p w14:paraId="0806E2C4" w14:textId="77777777" w:rsidR="004D5609" w:rsidRDefault="001E3B79">
      <w:r>
        <w:t>External references establish context and implementation alignment. JAZB does not claim endorsement, certification, superiority, or formal conformance from the referenced organizations. NIST AI RMF 1.0 is being updated and a revised version is in progress as of September 2026; this publication identifies the version used during preparation. Framework mappings are architectural interpretations intended to explain complementarity, not substitutes for official crosswalks, certification requirements, or organization-specific control analysis.</w:t>
      </w:r>
    </w:p>
    <w:sectPr w:rsidR="004D5609" w:rsidSect="00034616">
      <w:headerReference w:type="default" r:id="rId14"/>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0D29C" w14:textId="77777777" w:rsidR="0009670D" w:rsidRDefault="0009670D">
      <w:pPr>
        <w:spacing w:after="0" w:line="240" w:lineRule="auto"/>
      </w:pPr>
      <w:r>
        <w:separator/>
      </w:r>
    </w:p>
  </w:endnote>
  <w:endnote w:type="continuationSeparator" w:id="0">
    <w:p w14:paraId="74F3177B" w14:textId="77777777" w:rsidR="0009670D" w:rsidRDefault="0009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CC56" w14:textId="77777777" w:rsidR="004D5609" w:rsidRDefault="001E3B79">
    <w:pPr>
      <w:pStyle w:val="Footer"/>
      <w:jc w:val="center"/>
    </w:pPr>
    <w:r>
      <w:rPr>
        <w:sz w:val="16"/>
      </w:rPr>
      <w:t xml:space="preserve">Michael Costner  |  Author and Publisher  |  </w:t>
    </w:r>
    <w:r>
      <w:fldChar w:fldCharType="begin"/>
    </w:r>
    <w:r>
      <w:instrText>PAGE</w:instrText>
    </w:r>
    <w:r>
      <w:fldChar w:fldCharType="separate"/>
    </w:r>
    <w:r w:rsidR="00E33F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75C8" w14:textId="77777777" w:rsidR="0009670D" w:rsidRDefault="0009670D">
      <w:pPr>
        <w:spacing w:after="0" w:line="240" w:lineRule="auto"/>
      </w:pPr>
      <w:r>
        <w:separator/>
      </w:r>
    </w:p>
  </w:footnote>
  <w:footnote w:type="continuationSeparator" w:id="0">
    <w:p w14:paraId="0E0656CC" w14:textId="77777777" w:rsidR="0009670D" w:rsidRDefault="0009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1C0A" w14:textId="77777777" w:rsidR="004D5609" w:rsidRDefault="001E3B79" w:rsidP="008B201F">
    <w:pPr>
      <w:pStyle w:val="Header"/>
      <w:jc w:val="center"/>
    </w:pPr>
    <w:r>
      <w:rPr>
        <w:color w:val="646464"/>
        <w:sz w:val="16"/>
      </w:rPr>
      <w:t>JAZB Framework Publication 4 | Phase IV: Security &amp; Resilience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744139">
    <w:abstractNumId w:val="8"/>
  </w:num>
  <w:num w:numId="2" w16cid:durableId="1212693173">
    <w:abstractNumId w:val="6"/>
  </w:num>
  <w:num w:numId="3" w16cid:durableId="1764573005">
    <w:abstractNumId w:val="5"/>
  </w:num>
  <w:num w:numId="4" w16cid:durableId="2071266919">
    <w:abstractNumId w:val="4"/>
  </w:num>
  <w:num w:numId="5" w16cid:durableId="255093542">
    <w:abstractNumId w:val="7"/>
  </w:num>
  <w:num w:numId="6" w16cid:durableId="981274214">
    <w:abstractNumId w:val="3"/>
  </w:num>
  <w:num w:numId="7" w16cid:durableId="1891187785">
    <w:abstractNumId w:val="2"/>
  </w:num>
  <w:num w:numId="8" w16cid:durableId="1875189620">
    <w:abstractNumId w:val="1"/>
  </w:num>
  <w:num w:numId="9" w16cid:durableId="132612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70D"/>
    <w:rsid w:val="0015074B"/>
    <w:rsid w:val="001E3B79"/>
    <w:rsid w:val="0029639D"/>
    <w:rsid w:val="002E3EA4"/>
    <w:rsid w:val="00326F90"/>
    <w:rsid w:val="00374E92"/>
    <w:rsid w:val="004D5609"/>
    <w:rsid w:val="006E46B7"/>
    <w:rsid w:val="007B1C81"/>
    <w:rsid w:val="008B201F"/>
    <w:rsid w:val="00AA1D8D"/>
    <w:rsid w:val="00B47730"/>
    <w:rsid w:val="00C52062"/>
    <w:rsid w:val="00CB0664"/>
    <w:rsid w:val="00E33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71817"/>
  <w14:defaultImageDpi w14:val="300"/>
  <w15:docId w15:val="{3EBFCFEC-0BF0-4F63-B1FD-01BD2D4E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i/>
      <w:sz w:val="18"/>
    </w:rPr>
  </w:style>
  <w:style w:type="paragraph" w:customStyle="1" w:styleId="TOC11">
    <w:name w:val="TOC 11"/>
    <w:basedOn w:val="Normal"/>
    <w:pPr>
      <w:spacing w:after="40"/>
    </w:pPr>
  </w:style>
  <w:style w:type="paragraph" w:customStyle="1" w:styleId="TOC21">
    <w:name w:val="TOC 21"/>
    <w:basedOn w:val="Normal"/>
    <w:pPr>
      <w:spacing w:after="20"/>
      <w:ind w:left="317"/>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59</Pages>
  <Words>11582</Words>
  <Characters>66022</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4 - Phase IV: Security &amp; Resilience Specification</dc:title>
  <dc:subject>Governance Escape Resistance, Compromise, Recovery, Evidence Integrity, and Systemic Failure</dc:subject>
  <dc:creator>Michael Costner</dc:creator>
  <cp:keywords>JAZB; AI Governance; Security; Resilience; Governance Escape Resistance; Authority; Evidence; Recovery; Agentic AI</cp:keywords>
  <dc:description>Authored and published by Michael Costner.</dc:description>
  <cp:lastModifiedBy>Mike Costner</cp:lastModifiedBy>
  <cp:revision>4</cp:revision>
  <dcterms:created xsi:type="dcterms:W3CDTF">2013-12-23T23:15:00Z</dcterms:created>
  <dcterms:modified xsi:type="dcterms:W3CDTF">2026-09-22T20:13:00Z</dcterms:modified>
  <cp:category/>
</cp:coreProperties>
</file>