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lang w:val="en-US"/>
        </w:rPr>
      </w:pPr>
      <w:r>
        <w:rPr>
          <w:lang w:val="en-US"/>
        </w:rPr>
        <w:t>Priesthood and Mental Health: Principles of Doctrinal Inclusion</w:t>
      </w:r>
    </w:p>
    <w:p>
      <w:pPr>
        <w:pStyle w:val="Normal"/>
        <w:bidi w:val="0"/>
        <w:jc w:val="start"/>
        <w:rPr>
          <w:lang w:val="en-US"/>
        </w:rPr>
      </w:pPr>
      <w:r>
        <w:rPr>
          <w:lang w:val="en-US"/>
        </w:rPr>
      </w:r>
    </w:p>
    <w:p>
      <w:pPr>
        <w:pStyle w:val="Heading2"/>
        <w:bidi w:val="0"/>
        <w:ind w:hanging="0" w:start="0"/>
        <w:jc w:val="start"/>
        <w:rPr>
          <w:lang w:val="en-US"/>
        </w:rPr>
      </w:pPr>
      <w:r>
        <w:rPr>
          <w:lang w:val="en-US"/>
        </w:rPr>
        <w:t>Doctrinal Foundations</w:t>
      </w:r>
    </w:p>
    <w:p>
      <w:pPr>
        <w:pStyle w:val="Normal"/>
        <w:bidi w:val="0"/>
        <w:jc w:val="start"/>
        <w:rPr>
          <w:lang w:val="en-US"/>
        </w:rPr>
      </w:pPr>
      <w:r>
        <w:rPr>
          <w:lang w:val="en-US"/>
        </w:rPr>
      </w:r>
    </w:p>
    <w:p>
      <w:pPr>
        <w:pStyle w:val="Heading3"/>
        <w:bidi w:val="0"/>
        <w:ind w:hanging="0" w:start="0"/>
        <w:jc w:val="start"/>
        <w:rPr>
          <w:lang w:val="en-US"/>
        </w:rPr>
      </w:pPr>
      <w:r>
        <w:rPr>
          <w:lang w:val="en-US"/>
        </w:rPr>
        <w:t>The Principle of Heart vs. External Appearance</w:t>
      </w:r>
    </w:p>
    <w:p>
      <w:pPr>
        <w:pStyle w:val="Normal"/>
        <w:bidi w:val="0"/>
        <w:jc w:val="start"/>
        <w:rPr>
          <w:lang w:val="en-US"/>
        </w:rPr>
      </w:pPr>
      <w:r>
        <w:rPr>
          <w:lang w:val="en-US"/>
        </w:rPr>
      </w:r>
    </w:p>
    <w:p>
      <w:pPr>
        <w:pStyle w:val="Normal"/>
        <w:bidi w:val="0"/>
        <w:jc w:val="start"/>
        <w:rPr>
          <w:lang w:val="en-US"/>
        </w:rPr>
      </w:pPr>
      <w:r>
        <w:rPr>
          <w:lang w:val="en-US"/>
        </w:rPr>
        <w:t>The doctrine of The Church of Jesus Christ of Latter-day Saints clearly establishes that "the Lord looketh on the heart" (1 Samuel 16:7). This fundamental principle indicates that spiritual dignity is measured by righteousness of intentions and moral character, not by external circumstances or health needs.</w:t>
      </w:r>
    </w:p>
    <w:p>
      <w:pPr>
        <w:pStyle w:val="Normal"/>
        <w:bidi w:val="0"/>
        <w:jc w:val="start"/>
        <w:rPr>
          <w:lang w:val="en-US"/>
        </w:rPr>
      </w:pPr>
      <w:r>
        <w:rPr>
          <w:lang w:val="en-US"/>
        </w:rPr>
      </w:r>
    </w:p>
    <w:p>
      <w:pPr>
        <w:pStyle w:val="Heading3"/>
        <w:bidi w:val="0"/>
        <w:ind w:hanging="0" w:start="0"/>
        <w:jc w:val="start"/>
        <w:rPr>
          <w:lang w:val="en-US"/>
        </w:rPr>
      </w:pPr>
      <w:r>
        <w:rPr>
          <w:lang w:val="en-US"/>
        </w:rPr>
        <w:t>Precedents of Inclusion</w:t>
      </w:r>
    </w:p>
    <w:p>
      <w:pPr>
        <w:pStyle w:val="Normal"/>
        <w:bidi w:val="0"/>
        <w:jc w:val="start"/>
        <w:rPr>
          <w:lang w:val="en-US"/>
        </w:rPr>
      </w:pPr>
      <w:r>
        <w:rPr>
          <w:lang w:val="en-US"/>
        </w:rPr>
      </w:r>
    </w:p>
    <w:p>
      <w:pPr>
        <w:pStyle w:val="Normal"/>
        <w:bidi w:val="0"/>
        <w:jc w:val="start"/>
        <w:rPr>
          <w:lang w:val="en-US"/>
        </w:rPr>
      </w:pPr>
      <w:r>
        <w:rPr>
          <w:lang w:val="en-US"/>
        </w:rPr>
        <w:t>The Church has consistently established that medical conditions, physical disabilities, or health circumstances do not affect priesthood dignity. This includes:</w:t>
      </w:r>
    </w:p>
    <w:p>
      <w:pPr>
        <w:pStyle w:val="Normal"/>
        <w:bidi w:val="0"/>
        <w:jc w:val="start"/>
        <w:rPr>
          <w:lang w:val="en-US"/>
        </w:rPr>
      </w:pPr>
      <w:r>
        <w:rPr>
          <w:lang w:val="en-US"/>
        </w:rPr>
      </w:r>
    </w:p>
    <w:p>
      <w:pPr>
        <w:pStyle w:val="Normal"/>
        <w:numPr>
          <w:ilvl w:val="0"/>
          <w:numId w:val="2"/>
        </w:numPr>
        <w:bidi w:val="0"/>
        <w:jc w:val="start"/>
        <w:rPr>
          <w:lang w:val="en-US"/>
        </w:rPr>
      </w:pPr>
      <w:r>
        <w:rPr>
          <w:lang w:val="en-US"/>
        </w:rPr>
        <w:t>Members who require medical devices</w:t>
      </w:r>
    </w:p>
    <w:p>
      <w:pPr>
        <w:pStyle w:val="Normal"/>
        <w:numPr>
          <w:ilvl w:val="0"/>
          <w:numId w:val="2"/>
        </w:numPr>
        <w:bidi w:val="0"/>
        <w:jc w:val="start"/>
        <w:rPr>
          <w:lang w:val="en-US"/>
        </w:rPr>
      </w:pPr>
      <w:r>
        <w:rPr>
          <w:lang w:val="en-US"/>
        </w:rPr>
        <w:t>People with neurological or psychiatric conditions (including Tourette Syndrome, autism, ADHD)</w:t>
      </w:r>
    </w:p>
    <w:p>
      <w:pPr>
        <w:pStyle w:val="Normal"/>
        <w:numPr>
          <w:ilvl w:val="0"/>
          <w:numId w:val="2"/>
        </w:numPr>
        <w:bidi w:val="0"/>
        <w:jc w:val="start"/>
        <w:rPr>
          <w:lang w:val="en-US"/>
        </w:rPr>
      </w:pPr>
      <w:r>
        <w:rPr>
          <w:lang w:val="en-US"/>
        </w:rPr>
        <w:t>Individuals with specific personal care needs</w:t>
      </w:r>
    </w:p>
    <w:p>
      <w:pPr>
        <w:pStyle w:val="Normal"/>
        <w:numPr>
          <w:ilvl w:val="0"/>
          <w:numId w:val="2"/>
        </w:numPr>
        <w:bidi w:val="0"/>
        <w:jc w:val="start"/>
        <w:rPr>
          <w:lang w:val="en-US"/>
        </w:rPr>
      </w:pPr>
      <w:r>
        <w:rPr>
          <w:lang w:val="en-US"/>
        </w:rPr>
        <w:t>Those who require medication for mental health</w:t>
      </w:r>
    </w:p>
    <w:p>
      <w:pPr>
        <w:pStyle w:val="Normal"/>
        <w:numPr>
          <w:ilvl w:val="0"/>
          <w:numId w:val="2"/>
        </w:numPr>
        <w:bidi w:val="0"/>
        <w:jc w:val="start"/>
        <w:rPr>
          <w:lang w:val="en-US"/>
        </w:rPr>
      </w:pPr>
      <w:r>
        <w:rPr>
          <w:lang w:val="en-US"/>
        </w:rPr>
        <w:t>People with neurological differences that require specific self-regulation mechanisms</w:t>
      </w:r>
    </w:p>
    <w:p>
      <w:pPr>
        <w:pStyle w:val="Normal"/>
        <w:bidi w:val="0"/>
        <w:jc w:val="start"/>
        <w:rPr>
          <w:lang w:val="en-US"/>
        </w:rPr>
      </w:pPr>
      <w:r>
        <w:rPr>
          <w:lang w:val="en-US"/>
        </w:rPr>
      </w:r>
    </w:p>
    <w:p>
      <w:pPr>
        <w:pStyle w:val="Heading2"/>
        <w:bidi w:val="0"/>
        <w:ind w:hanging="0" w:start="0"/>
        <w:jc w:val="start"/>
        <w:rPr/>
      </w:pPr>
      <w:r>
        <w:rPr/>
        <w:t>Harmony with "The Family: A Proclamation to the World"</w:t>
      </w:r>
    </w:p>
    <w:p>
      <w:pPr>
        <w:pStyle w:val="Normal"/>
        <w:bidi w:val="0"/>
        <w:jc w:val="start"/>
        <w:rPr>
          <w:lang w:val="en-US"/>
        </w:rPr>
      </w:pPr>
      <w:r>
        <w:rPr>
          <w:lang w:val="en-US"/>
        </w:rPr>
      </w:r>
    </w:p>
    <w:p>
      <w:pPr>
        <w:pStyle w:val="Normal"/>
        <w:bidi w:val="0"/>
        <w:jc w:val="start"/>
        <w:rPr>
          <w:lang w:val="en-US"/>
        </w:rPr>
      </w:pPr>
      <w:r>
        <w:rPr>
          <w:lang w:val="en-US"/>
        </w:rPr>
        <w:t>The Family Proclamation explicitly recognizes that "disability, death, or other circumstances may necessitate individual adaptation." This doctrinal statement establishes the precedent for understanding that mental health needs requiring uncommon emotional regulation procedures fall within the framework of "other circumstances" that justify individual adaptation.</w:t>
      </w:r>
    </w:p>
    <w:p>
      <w:pPr>
        <w:pStyle w:val="Normal"/>
        <w:bidi w:val="0"/>
        <w:jc w:val="start"/>
        <w:rPr>
          <w:lang w:val="en-US"/>
        </w:rPr>
      </w:pPr>
      <w:r>
        <w:rPr>
          <w:lang w:val="en-US"/>
        </w:rPr>
      </w:r>
    </w:p>
    <w:p>
      <w:pPr>
        <w:pStyle w:val="Heading2"/>
        <w:bidi w:val="0"/>
        <w:ind w:hanging="0" w:start="0"/>
        <w:jc w:val="start"/>
        <w:rPr/>
      </w:pPr>
      <w:r>
        <w:rPr/>
        <w:t>Principles of Priesthood Dignity</w:t>
      </w:r>
    </w:p>
    <w:p>
      <w:pPr>
        <w:pStyle w:val="Normal"/>
        <w:bidi w:val="0"/>
        <w:jc w:val="start"/>
        <w:rPr>
          <w:lang w:val="en-US"/>
        </w:rPr>
      </w:pPr>
      <w:r>
        <w:rPr>
          <w:lang w:val="en-US"/>
        </w:rPr>
      </w:r>
    </w:p>
    <w:p>
      <w:pPr>
        <w:pStyle w:val="Heading3"/>
        <w:bidi w:val="0"/>
        <w:ind w:hanging="0" w:start="0"/>
        <w:jc w:val="start"/>
        <w:rPr/>
      </w:pPr>
      <w:r>
        <w:rPr/>
        <w:t>Established Doctrinal Criteria</w:t>
      </w:r>
    </w:p>
    <w:p>
      <w:pPr>
        <w:pStyle w:val="Normal"/>
        <w:bidi w:val="0"/>
        <w:jc w:val="start"/>
        <w:rPr>
          <w:lang w:val="en-US"/>
        </w:rPr>
      </w:pPr>
      <w:r>
        <w:rPr>
          <w:lang w:val="en-US"/>
        </w:rPr>
      </w:r>
    </w:p>
    <w:p>
      <w:pPr>
        <w:pStyle w:val="Normal"/>
        <w:bidi w:val="0"/>
        <w:jc w:val="start"/>
        <w:rPr>
          <w:lang w:val="en-US"/>
        </w:rPr>
      </w:pPr>
      <w:r>
        <w:rPr>
          <w:lang w:val="en-US"/>
        </w:rPr>
        <w:t>Church manuals establish that priesthood dignity is based on:</w:t>
      </w:r>
    </w:p>
    <w:p>
      <w:pPr>
        <w:pStyle w:val="Normal"/>
        <w:bidi w:val="0"/>
        <w:jc w:val="start"/>
        <w:rPr>
          <w:lang w:val="en-US"/>
        </w:rPr>
      </w:pPr>
      <w:r>
        <w:rPr>
          <w:lang w:val="en-US"/>
        </w:rPr>
      </w:r>
    </w:p>
    <w:p>
      <w:pPr>
        <w:pStyle w:val="Normal"/>
        <w:numPr>
          <w:ilvl w:val="0"/>
          <w:numId w:val="3"/>
        </w:numPr>
        <w:bidi w:val="0"/>
        <w:jc w:val="start"/>
        <w:rPr>
          <w:b/>
          <w:bCs/>
          <w:lang w:val="en-US"/>
        </w:rPr>
      </w:pPr>
      <w:r>
        <w:rPr>
          <w:b/>
          <w:bCs/>
          <w:lang w:val="en-US"/>
        </w:rPr>
        <w:t>Moral and spiritual righteousness</w:t>
      </w:r>
    </w:p>
    <w:p>
      <w:pPr>
        <w:pStyle w:val="Normal"/>
        <w:numPr>
          <w:ilvl w:val="0"/>
          <w:numId w:val="3"/>
        </w:numPr>
        <w:bidi w:val="0"/>
        <w:jc w:val="start"/>
        <w:rPr>
          <w:b/>
          <w:bCs/>
          <w:lang w:val="en-US"/>
        </w:rPr>
      </w:pPr>
      <w:r>
        <w:rPr>
          <w:b/>
          <w:bCs/>
          <w:lang w:val="en-US"/>
        </w:rPr>
        <w:t>Obedience to commandments</w:t>
      </w:r>
    </w:p>
    <w:p>
      <w:pPr>
        <w:pStyle w:val="Normal"/>
        <w:numPr>
          <w:ilvl w:val="0"/>
          <w:numId w:val="3"/>
        </w:numPr>
        <w:bidi w:val="0"/>
        <w:jc w:val="start"/>
        <w:rPr>
          <w:b/>
          <w:bCs/>
          <w:lang w:val="en-US"/>
        </w:rPr>
      </w:pPr>
      <w:r>
        <w:rPr>
          <w:b/>
          <w:bCs/>
          <w:lang w:val="en-US"/>
        </w:rPr>
        <w:t>Testimony of Jesus Christ</w:t>
      </w:r>
    </w:p>
    <w:p>
      <w:pPr>
        <w:pStyle w:val="Normal"/>
        <w:numPr>
          <w:ilvl w:val="0"/>
          <w:numId w:val="3"/>
        </w:numPr>
        <w:bidi w:val="0"/>
        <w:jc w:val="start"/>
        <w:rPr>
          <w:b/>
          <w:bCs/>
          <w:lang w:val="en-US"/>
        </w:rPr>
      </w:pPr>
      <w:r>
        <w:rPr>
          <w:b/>
          <w:bCs/>
          <w:lang w:val="en-US"/>
        </w:rPr>
        <w:t>Desire to serve</w:t>
      </w:r>
    </w:p>
    <w:p>
      <w:pPr>
        <w:pStyle w:val="Normal"/>
        <w:bidi w:val="0"/>
        <w:jc w:val="start"/>
        <w:rPr>
          <w:lang w:val="en-US"/>
        </w:rPr>
      </w:pPr>
      <w:r>
        <w:rPr>
          <w:b/>
          <w:bCs/>
          <w:lang w:val="en-US"/>
        </w:rPr>
        <w:t>Notably absent</w:t>
      </w:r>
      <w:r>
        <w:rPr>
          <w:lang w:val="en-US"/>
        </w:rPr>
        <w:t>: Any reference to specific configurations of mental health or emotional self-regulation needs.</w:t>
      </w:r>
    </w:p>
    <w:p>
      <w:pPr>
        <w:pStyle w:val="Normal"/>
        <w:bidi w:val="0"/>
        <w:jc w:val="start"/>
        <w:rPr>
          <w:lang w:val="en-US"/>
        </w:rPr>
      </w:pPr>
      <w:r>
        <w:rPr>
          <w:lang w:val="en-US"/>
        </w:rPr>
      </w:r>
    </w:p>
    <w:p>
      <w:pPr>
        <w:pStyle w:val="Heading3"/>
        <w:bidi w:val="0"/>
        <w:ind w:hanging="0" w:start="0"/>
        <w:jc w:val="start"/>
        <w:rPr/>
      </w:pPr>
      <w:r>
        <w:rPr/>
        <w:t>Differentiation Between Moral and Medical</w:t>
      </w:r>
    </w:p>
    <w:p>
      <w:pPr>
        <w:pStyle w:val="Normal"/>
        <w:bidi w:val="0"/>
        <w:jc w:val="start"/>
        <w:rPr>
          <w:lang w:val="en-US"/>
        </w:rPr>
      </w:pPr>
      <w:r>
        <w:rPr>
          <w:lang w:val="en-US"/>
        </w:rPr>
      </w:r>
    </w:p>
    <w:p>
      <w:pPr>
        <w:pStyle w:val="Normal"/>
        <w:bidi w:val="0"/>
        <w:jc w:val="start"/>
        <w:rPr>
          <w:lang w:val="en-US"/>
        </w:rPr>
      </w:pPr>
      <w:r>
        <w:rPr>
          <w:lang w:val="en-US"/>
        </w:rPr>
        <w:t>Church doctrine makes a clear distinction between:</w:t>
      </w:r>
    </w:p>
    <w:p>
      <w:pPr>
        <w:pStyle w:val="Normal"/>
        <w:bidi w:val="0"/>
        <w:jc w:val="start"/>
        <w:rPr>
          <w:lang w:val="en-US"/>
        </w:rPr>
      </w:pPr>
      <w:r>
        <w:rPr>
          <w:lang w:val="en-US"/>
        </w:rPr>
      </w:r>
    </w:p>
    <w:p>
      <w:pPr>
        <w:pStyle w:val="Normal"/>
        <w:numPr>
          <w:ilvl w:val="0"/>
          <w:numId w:val="4"/>
        </w:numPr>
        <w:bidi w:val="0"/>
        <w:jc w:val="start"/>
        <w:rPr>
          <w:lang w:val="en-US"/>
        </w:rPr>
      </w:pPr>
      <w:r>
        <w:rPr>
          <w:b/>
          <w:bCs/>
          <w:lang w:val="en-US"/>
        </w:rPr>
        <w:t>Deliberate moral choices</w:t>
      </w:r>
      <w:r>
        <w:rPr>
          <w:lang w:val="en-US"/>
        </w:rPr>
        <w:t xml:space="preserve"> that affect dignity</w:t>
      </w:r>
    </w:p>
    <w:p>
      <w:pPr>
        <w:pStyle w:val="Normal"/>
        <w:numPr>
          <w:ilvl w:val="0"/>
          <w:numId w:val="4"/>
        </w:numPr>
        <w:bidi w:val="0"/>
        <w:jc w:val="start"/>
        <w:rPr>
          <w:lang w:val="en-US"/>
        </w:rPr>
      </w:pPr>
      <w:r>
        <w:rPr>
          <w:b/>
          <w:bCs/>
          <w:lang w:val="en-US"/>
        </w:rPr>
        <w:t>Medical or psychological needs</w:t>
      </w:r>
      <w:r>
        <w:rPr>
          <w:lang w:val="en-US"/>
        </w:rPr>
        <w:t xml:space="preserve"> that require adaptation and understanding</w:t>
      </w:r>
    </w:p>
    <w:p>
      <w:pPr>
        <w:pStyle w:val="Normal"/>
        <w:bidi w:val="0"/>
        <w:jc w:val="start"/>
        <w:rPr>
          <w:lang w:val="en-US"/>
        </w:rPr>
      </w:pPr>
      <w:r>
        <w:rPr>
          <w:lang w:val="en-US"/>
        </w:rPr>
      </w:r>
    </w:p>
    <w:p>
      <w:pPr>
        <w:pStyle w:val="Normal"/>
        <w:bidi w:val="0"/>
        <w:jc w:val="start"/>
        <w:rPr>
          <w:lang w:val="en-US"/>
        </w:rPr>
      </w:pPr>
      <w:r>
        <w:rPr>
          <w:lang w:val="en-US"/>
        </w:rPr>
        <w:t>This differentiation is fundamental to understanding how mental health conditions relate to religious participation.</w:t>
      </w:r>
    </w:p>
    <w:p>
      <w:pPr>
        <w:pStyle w:val="Normal"/>
        <w:bidi w:val="0"/>
        <w:jc w:val="start"/>
        <w:rPr>
          <w:lang w:val="en-US"/>
        </w:rPr>
      </w:pPr>
      <w:r>
        <w:rPr>
          <w:lang w:val="en-US"/>
        </w:rPr>
      </w:r>
    </w:p>
    <w:p>
      <w:pPr>
        <w:pStyle w:val="Heading2"/>
        <w:bidi w:val="0"/>
        <w:ind w:hanging="0" w:start="0"/>
        <w:jc w:val="start"/>
        <w:rPr/>
      </w:pPr>
      <w:r>
        <w:rPr/>
        <w:t>Framework of Healing Principles</w:t>
      </w:r>
    </w:p>
    <w:p>
      <w:pPr>
        <w:pStyle w:val="Normal"/>
        <w:bidi w:val="0"/>
        <w:jc w:val="start"/>
        <w:rPr>
          <w:lang w:val="en-US"/>
        </w:rPr>
      </w:pPr>
      <w:r>
        <w:rPr>
          <w:lang w:val="en-US"/>
        </w:rPr>
      </w:r>
    </w:p>
    <w:p>
      <w:pPr>
        <w:pStyle w:val="Heading3"/>
        <w:bidi w:val="0"/>
        <w:ind w:hanging="0" w:start="0"/>
        <w:jc w:val="start"/>
        <w:rPr/>
      </w:pPr>
      <w:r>
        <w:rPr/>
        <w:t>The Atonement and Mental Health Conditions</w:t>
      </w:r>
    </w:p>
    <w:p>
      <w:pPr>
        <w:pStyle w:val="Normal"/>
        <w:bidi w:val="0"/>
        <w:jc w:val="start"/>
        <w:rPr>
          <w:lang w:val="en-US"/>
        </w:rPr>
      </w:pPr>
      <w:r>
        <w:rPr>
          <w:lang w:val="en-US"/>
        </w:rPr>
      </w:r>
    </w:p>
    <w:p>
      <w:pPr>
        <w:pStyle w:val="Normal"/>
        <w:bidi w:val="0"/>
        <w:jc w:val="start"/>
        <w:rPr>
          <w:lang w:val="en-US"/>
        </w:rPr>
      </w:pPr>
      <w:r>
        <w:rPr>
          <w:lang w:val="en-US"/>
        </w:rPr>
        <w:t>The doctrine of the atonement explicitly includes healing of "sicknesses" and "infirmities" (Isaiah 53:4; Alma 7:11-12). This encompasses:</w:t>
      </w:r>
    </w:p>
    <w:p>
      <w:pPr>
        <w:pStyle w:val="Normal"/>
        <w:bidi w:val="0"/>
        <w:jc w:val="start"/>
        <w:rPr>
          <w:lang w:val="en-US"/>
        </w:rPr>
      </w:pPr>
      <w:r>
        <w:rPr>
          <w:lang w:val="en-US"/>
        </w:rPr>
      </w:r>
    </w:p>
    <w:p>
      <w:pPr>
        <w:pStyle w:val="Normal"/>
        <w:numPr>
          <w:ilvl w:val="0"/>
          <w:numId w:val="5"/>
        </w:numPr>
        <w:bidi w:val="0"/>
        <w:jc w:val="start"/>
        <w:rPr/>
      </w:pPr>
      <w:r>
        <w:rPr>
          <w:lang w:val="en-US"/>
        </w:rPr>
        <w:t>Psychological trauma and its lasting effects</w:t>
      </w:r>
    </w:p>
    <w:p>
      <w:pPr>
        <w:pStyle w:val="Normal"/>
        <w:bidi w:val="0"/>
        <w:jc w:val="start"/>
        <w:rPr>
          <w:lang w:val="en-US"/>
        </w:rPr>
      </w:pPr>
      <w:r>
        <w:rPr>
          <w:lang w:val="en-US"/>
        </w:rPr>
      </w:r>
    </w:p>
    <w:p>
      <w:pPr>
        <w:pStyle w:val="Normal"/>
        <w:numPr>
          <w:ilvl w:val="0"/>
          <w:numId w:val="5"/>
        </w:numPr>
        <w:bidi w:val="0"/>
        <w:jc w:val="start"/>
        <w:rPr/>
      </w:pPr>
      <w:r>
        <w:rPr>
          <w:lang w:val="en-US"/>
        </w:rPr>
        <w:t>Emotional regulation needs developed as adaptive response</w:t>
      </w:r>
    </w:p>
    <w:p>
      <w:pPr>
        <w:pStyle w:val="Normal"/>
        <w:bidi w:val="0"/>
        <w:jc w:val="start"/>
        <w:rPr>
          <w:lang w:val="en-US"/>
        </w:rPr>
      </w:pPr>
      <w:r>
        <w:rPr>
          <w:lang w:val="en-US"/>
        </w:rPr>
      </w:r>
    </w:p>
    <w:p>
      <w:pPr>
        <w:pStyle w:val="Normal"/>
        <w:numPr>
          <w:ilvl w:val="0"/>
          <w:numId w:val="5"/>
        </w:numPr>
        <w:bidi w:val="0"/>
        <w:jc w:val="start"/>
        <w:rPr/>
      </w:pPr>
      <w:r>
        <w:rPr>
          <w:lang w:val="en-US"/>
        </w:rPr>
        <w:t>Neurological conditions like Tourette Syndrome that require specific self-regulation mechanisms</w:t>
      </w:r>
    </w:p>
    <w:p>
      <w:pPr>
        <w:pStyle w:val="Normal"/>
        <w:bidi w:val="0"/>
        <w:jc w:val="start"/>
        <w:rPr>
          <w:lang w:val="en-US"/>
        </w:rPr>
      </w:pPr>
      <w:r>
        <w:rPr>
          <w:lang w:val="en-US"/>
        </w:rPr>
      </w:r>
    </w:p>
    <w:p>
      <w:pPr>
        <w:pStyle w:val="Normal"/>
        <w:numPr>
          <w:ilvl w:val="0"/>
          <w:numId w:val="5"/>
        </w:numPr>
        <w:bidi w:val="0"/>
        <w:jc w:val="start"/>
        <w:rPr/>
      </w:pPr>
      <w:r>
        <w:rPr>
          <w:lang w:val="en-US"/>
        </w:rPr>
        <w:t>Healing processes that may require unconventional methods such as the use of:</w:t>
      </w:r>
    </w:p>
    <w:p>
      <w:pPr>
        <w:pStyle w:val="Normal"/>
        <w:bidi w:val="0"/>
        <w:jc w:val="start"/>
        <w:rPr>
          <w:lang w:val="en-US"/>
        </w:rPr>
      </w:pPr>
      <w:r>
        <w:rPr>
          <w:lang w:val="en-US"/>
        </w:rPr>
      </w:r>
    </w:p>
    <w:p>
      <w:pPr>
        <w:pStyle w:val="Normal"/>
        <w:numPr>
          <w:ilvl w:val="1"/>
          <w:numId w:val="6"/>
        </w:numPr>
        <w:bidi w:val="0"/>
        <w:jc w:val="start"/>
        <w:rPr/>
      </w:pPr>
      <w:r>
        <w:rPr>
          <w:lang w:val="en-US"/>
        </w:rPr>
        <w:t>Specific clothing items</w:t>
      </w:r>
    </w:p>
    <w:p>
      <w:pPr>
        <w:pStyle w:val="Normal"/>
        <w:numPr>
          <w:ilvl w:val="1"/>
          <w:numId w:val="6"/>
        </w:numPr>
        <w:bidi w:val="0"/>
        <w:jc w:val="start"/>
        <w:rPr>
          <w:lang w:val="en-US"/>
        </w:rPr>
      </w:pPr>
      <w:r>
        <w:rPr>
          <w:lang w:val="en-US"/>
        </w:rPr>
        <w:t>Medical or therapeutic devices</w:t>
      </w:r>
    </w:p>
    <w:p>
      <w:pPr>
        <w:pStyle w:val="Normal"/>
        <w:numPr>
          <w:ilvl w:val="1"/>
          <w:numId w:val="6"/>
        </w:numPr>
        <w:bidi w:val="0"/>
        <w:jc w:val="start"/>
        <w:rPr>
          <w:lang w:val="en-US"/>
        </w:rPr>
      </w:pPr>
      <w:r>
        <w:rPr>
          <w:lang w:val="en-US"/>
        </w:rPr>
        <w:t>Bandages or support products</w:t>
      </w:r>
    </w:p>
    <w:p>
      <w:pPr>
        <w:pStyle w:val="Normal"/>
        <w:numPr>
          <w:ilvl w:val="1"/>
          <w:numId w:val="6"/>
        </w:numPr>
        <w:bidi w:val="0"/>
        <w:jc w:val="start"/>
        <w:rPr>
          <w:lang w:val="en-US"/>
        </w:rPr>
      </w:pPr>
      <w:r>
        <w:rPr>
          <w:lang w:val="en-US"/>
        </w:rPr>
        <w:t>Diapers or other personal care accessories</w:t>
      </w:r>
    </w:p>
    <w:p>
      <w:pPr>
        <w:pStyle w:val="Normal"/>
        <w:bidi w:val="0"/>
        <w:jc w:val="start"/>
        <w:rPr>
          <w:lang w:val="en-US"/>
        </w:rPr>
      </w:pPr>
      <w:r>
        <w:rPr>
          <w:lang w:val="en-US"/>
        </w:rPr>
      </w:r>
    </w:p>
    <w:p>
      <w:pPr>
        <w:pStyle w:val="Normal"/>
        <w:bidi w:val="0"/>
        <w:jc w:val="start"/>
        <w:rPr>
          <w:lang w:val="en-US"/>
        </w:rPr>
      </w:pPr>
      <w:r>
        <w:rPr>
          <w:lang w:val="en-US"/>
        </w:rPr>
        <w:tab/>
        <w:t>Any other elements not mentioned here necessary for emotional or neurological regulation</w:t>
      </w:r>
    </w:p>
    <w:p>
      <w:pPr>
        <w:pStyle w:val="Normal"/>
        <w:bidi w:val="0"/>
        <w:jc w:val="start"/>
        <w:rPr>
          <w:lang w:val="en-US"/>
        </w:rPr>
      </w:pPr>
      <w:r>
        <w:rPr>
          <w:lang w:val="en-US"/>
        </w:rPr>
      </w:r>
    </w:p>
    <w:p>
      <w:pPr>
        <w:pStyle w:val="Normal"/>
        <w:numPr>
          <w:ilvl w:val="0"/>
          <w:numId w:val="7"/>
        </w:numPr>
        <w:bidi w:val="0"/>
        <w:jc w:val="start"/>
        <w:rPr/>
      </w:pPr>
      <w:r>
        <w:rPr>
          <w:lang w:val="en-US"/>
        </w:rPr>
        <w:t>Inherent neurological differences that need adaptation and understanding</w:t>
      </w:r>
    </w:p>
    <w:p>
      <w:pPr>
        <w:pStyle w:val="Normal"/>
        <w:bidi w:val="0"/>
        <w:jc w:val="start"/>
        <w:rPr>
          <w:lang w:val="en-US"/>
        </w:rPr>
      </w:pPr>
      <w:r>
        <w:rPr>
          <w:lang w:val="en-US"/>
        </w:rPr>
      </w:r>
    </w:p>
    <w:p>
      <w:pPr>
        <w:pStyle w:val="Heading3"/>
        <w:bidi w:val="0"/>
        <w:ind w:hanging="0" w:start="0"/>
        <w:jc w:val="start"/>
        <w:rPr/>
      </w:pPr>
      <w:r>
        <w:rPr/>
        <w:t>Savior's Precedent</w:t>
      </w:r>
    </w:p>
    <w:p>
      <w:pPr>
        <w:pStyle w:val="Normal"/>
        <w:bidi w:val="0"/>
        <w:jc w:val="start"/>
        <w:rPr>
          <w:lang w:val="en-US"/>
        </w:rPr>
      </w:pPr>
      <w:r>
        <w:rPr>
          <w:lang w:val="en-US"/>
        </w:rPr>
      </w:r>
    </w:p>
    <w:p>
      <w:pPr>
        <w:pStyle w:val="Normal"/>
        <w:bidi w:val="0"/>
        <w:jc w:val="start"/>
        <w:rPr>
          <w:lang w:val="en-US"/>
        </w:rPr>
      </w:pPr>
      <w:r>
        <w:rPr>
          <w:lang w:val="en-US"/>
        </w:rPr>
        <w:t>Scriptural accounts demonstrate that Christ consistently healed without judging the circumstances that led to the person's condition. His approach was healing and inclusion, not judgment of adaptations necessary for well-being.</w:t>
      </w:r>
    </w:p>
    <w:p>
      <w:pPr>
        <w:pStyle w:val="Normal"/>
        <w:bidi w:val="0"/>
        <w:jc w:val="start"/>
        <w:rPr>
          <w:lang w:val="en-US"/>
        </w:rPr>
      </w:pPr>
      <w:r>
        <w:rPr>
          <w:lang w:val="en-US"/>
        </w:rPr>
      </w:r>
    </w:p>
    <w:p>
      <w:pPr>
        <w:pStyle w:val="Heading2"/>
        <w:bidi w:val="0"/>
        <w:ind w:hanging="0" w:start="0"/>
        <w:jc w:val="start"/>
        <w:rPr/>
      </w:pPr>
      <w:r>
        <w:rPr/>
        <w:t>Practical Application in Leadership</w:t>
      </w:r>
    </w:p>
    <w:p>
      <w:pPr>
        <w:pStyle w:val="Normal"/>
        <w:bidi w:val="0"/>
        <w:jc w:val="start"/>
        <w:rPr>
          <w:lang w:val="en-US"/>
        </w:rPr>
      </w:pPr>
      <w:r>
        <w:rPr>
          <w:lang w:val="en-US"/>
        </w:rPr>
      </w:r>
    </w:p>
    <w:p>
      <w:pPr>
        <w:pStyle w:val="Heading3"/>
        <w:bidi w:val="0"/>
        <w:ind w:hanging="0" w:start="0"/>
        <w:jc w:val="start"/>
        <w:rPr/>
      </w:pPr>
      <w:r>
        <w:rPr/>
        <w:t>For Priesthood Leaders</w:t>
      </w:r>
    </w:p>
    <w:p>
      <w:pPr>
        <w:pStyle w:val="Normal"/>
        <w:bidi w:val="0"/>
        <w:jc w:val="start"/>
        <w:rPr>
          <w:lang w:val="en-US"/>
        </w:rPr>
      </w:pPr>
      <w:r>
        <w:rPr>
          <w:lang w:val="en-US"/>
        </w:rPr>
        <w:t>Local leaders should:</w:t>
      </w:r>
    </w:p>
    <w:p>
      <w:pPr>
        <w:pStyle w:val="Normal"/>
        <w:bidi w:val="0"/>
        <w:jc w:val="start"/>
        <w:rPr>
          <w:lang w:val="en-US"/>
        </w:rPr>
      </w:pPr>
      <w:r>
        <w:rPr>
          <w:lang w:val="en-US"/>
        </w:rPr>
      </w:r>
    </w:p>
    <w:p>
      <w:pPr>
        <w:pStyle w:val="Normal"/>
        <w:numPr>
          <w:ilvl w:val="0"/>
          <w:numId w:val="8"/>
        </w:numPr>
        <w:bidi w:val="0"/>
        <w:jc w:val="start"/>
        <w:rPr>
          <w:lang w:val="en-US"/>
        </w:rPr>
      </w:pPr>
      <w:r>
        <w:rPr>
          <w:lang w:val="en-US"/>
        </w:rPr>
        <w:t>Distinguish between morality and mental health</w:t>
      </w:r>
    </w:p>
    <w:p>
      <w:pPr>
        <w:pStyle w:val="Normal"/>
        <w:numPr>
          <w:ilvl w:val="0"/>
          <w:numId w:val="8"/>
        </w:numPr>
        <w:bidi w:val="0"/>
        <w:jc w:val="start"/>
        <w:rPr>
          <w:lang w:val="en-US"/>
        </w:rPr>
      </w:pPr>
      <w:r>
        <w:rPr>
          <w:lang w:val="en-US"/>
        </w:rPr>
        <w:t>Consult with professionals when appropriate</w:t>
      </w:r>
    </w:p>
    <w:p>
      <w:pPr>
        <w:pStyle w:val="Normal"/>
        <w:numPr>
          <w:ilvl w:val="0"/>
          <w:numId w:val="8"/>
        </w:numPr>
        <w:bidi w:val="0"/>
        <w:jc w:val="start"/>
        <w:rPr>
          <w:lang w:val="en-US"/>
        </w:rPr>
      </w:pPr>
      <w:r>
        <w:rPr>
          <w:lang w:val="en-US"/>
        </w:rPr>
        <w:t>Focus on the individual's general dignity</w:t>
      </w:r>
    </w:p>
    <w:p>
      <w:pPr>
        <w:pStyle w:val="Normal"/>
        <w:numPr>
          <w:ilvl w:val="0"/>
          <w:numId w:val="8"/>
        </w:numPr>
        <w:bidi w:val="0"/>
        <w:jc w:val="start"/>
        <w:rPr>
          <w:lang w:val="en-US"/>
        </w:rPr>
      </w:pPr>
      <w:r>
        <w:rPr>
          <w:lang w:val="en-US"/>
        </w:rPr>
        <w:t>Provide compassionate support</w:t>
      </w:r>
    </w:p>
    <w:p>
      <w:pPr>
        <w:pStyle w:val="Normal"/>
        <w:numPr>
          <w:ilvl w:val="0"/>
          <w:numId w:val="8"/>
        </w:numPr>
        <w:bidi w:val="0"/>
        <w:jc w:val="start"/>
        <w:rPr>
          <w:lang w:val="en-US"/>
        </w:rPr>
      </w:pPr>
      <w:r>
        <w:rPr>
          <w:lang w:val="en-US"/>
        </w:rPr>
        <w:t>Make necessary adaptations according to circumstances</w:t>
      </w:r>
    </w:p>
    <w:p>
      <w:pPr>
        <w:pStyle w:val="Normal"/>
        <w:bidi w:val="0"/>
        <w:jc w:val="start"/>
        <w:rPr>
          <w:lang w:val="en-US"/>
        </w:rPr>
      </w:pPr>
      <w:r>
        <w:rPr>
          <w:lang w:val="en-US"/>
        </w:rPr>
      </w:r>
    </w:p>
    <w:p>
      <w:pPr>
        <w:pStyle w:val="Heading3"/>
        <w:bidi w:val="0"/>
        <w:ind w:hanging="0" w:start="0"/>
        <w:jc w:val="start"/>
        <w:rPr/>
      </w:pPr>
      <w:r>
        <w:rPr/>
        <w:t>Evaluation Criteria</w:t>
      </w:r>
    </w:p>
    <w:p>
      <w:pPr>
        <w:pStyle w:val="Normal"/>
        <w:bidi w:val="0"/>
        <w:jc w:val="start"/>
        <w:rPr>
          <w:lang w:val="en-US"/>
        </w:rPr>
      </w:pPr>
      <w:r>
        <w:rPr>
          <w:lang w:val="en-US"/>
        </w:rPr>
      </w:r>
    </w:p>
    <w:p>
      <w:pPr>
        <w:pStyle w:val="Normal"/>
        <w:bidi w:val="0"/>
        <w:jc w:val="start"/>
        <w:rPr>
          <w:lang w:val="en-US"/>
        </w:rPr>
      </w:pPr>
      <w:r>
        <w:rPr>
          <w:lang w:val="en-US"/>
        </w:rPr>
        <w:t>When considering priesthood dignity, leaders should evaluate:</w:t>
      </w:r>
    </w:p>
    <w:p>
      <w:pPr>
        <w:pStyle w:val="Normal"/>
        <w:bidi w:val="0"/>
        <w:jc w:val="start"/>
        <w:rPr>
          <w:lang w:val="en-US"/>
        </w:rPr>
      </w:pPr>
      <w:r>
        <w:rPr>
          <w:lang w:val="en-US"/>
        </w:rPr>
      </w:r>
    </w:p>
    <w:p>
      <w:pPr>
        <w:pStyle w:val="Normal"/>
        <w:bidi w:val="0"/>
        <w:jc w:val="start"/>
        <w:rPr>
          <w:lang w:val="en-US"/>
        </w:rPr>
      </w:pPr>
      <w:r>
        <w:rPr>
          <w:lang w:val="en-US"/>
        </w:rPr>
        <w:t xml:space="preserve">✅ </w:t>
      </w:r>
      <w:r>
        <w:rPr>
          <w:lang w:val="en-US"/>
        </w:rPr>
        <w:t>General moral righteousness</w:t>
      </w:r>
    </w:p>
    <w:p>
      <w:pPr>
        <w:pStyle w:val="Normal"/>
        <w:bidi w:val="0"/>
        <w:jc w:val="start"/>
        <w:rPr>
          <w:lang w:val="en-US"/>
        </w:rPr>
      </w:pPr>
      <w:r>
        <w:rPr>
          <w:lang w:val="en-US"/>
        </w:rPr>
        <w:t xml:space="preserve">✅ </w:t>
      </w:r>
      <w:r>
        <w:rPr>
          <w:lang w:val="en-US"/>
        </w:rPr>
        <w:t>Commitment to the Gospel</w:t>
      </w:r>
    </w:p>
    <w:p>
      <w:pPr>
        <w:pStyle w:val="Normal"/>
        <w:bidi w:val="0"/>
        <w:jc w:val="start"/>
        <w:rPr>
          <w:lang w:val="en-US"/>
        </w:rPr>
      </w:pPr>
      <w:r>
        <w:rPr>
          <w:lang w:val="en-US"/>
        </w:rPr>
        <w:t xml:space="preserve">✅ </w:t>
      </w:r>
      <w:r>
        <w:rPr>
          <w:lang w:val="en-US"/>
        </w:rPr>
        <w:t>Desire to serve and bless others</w:t>
      </w:r>
    </w:p>
    <w:p>
      <w:pPr>
        <w:pStyle w:val="Normal"/>
        <w:bidi w:val="0"/>
        <w:jc w:val="start"/>
        <w:rPr>
          <w:lang w:val="en-US"/>
        </w:rPr>
      </w:pPr>
      <w:r>
        <w:rPr>
          <w:lang w:val="en-US"/>
        </w:rPr>
        <w:t xml:space="preserve">✅ </w:t>
      </w:r>
      <w:r>
        <w:rPr>
          <w:lang w:val="en-US"/>
        </w:rPr>
        <w:t>Testimony of Christ</w:t>
      </w:r>
    </w:p>
    <w:p>
      <w:pPr>
        <w:pStyle w:val="Normal"/>
        <w:bidi w:val="0"/>
        <w:jc w:val="start"/>
        <w:rPr>
          <w:lang w:val="en-US"/>
        </w:rPr>
      </w:pPr>
      <w:r>
        <w:rPr>
          <w:lang w:val="en-US"/>
        </w:rPr>
      </w:r>
    </w:p>
    <w:p>
      <w:pPr>
        <w:pStyle w:val="Normal"/>
        <w:bidi w:val="0"/>
        <w:jc w:val="start"/>
        <w:rPr>
          <w:b/>
          <w:bCs/>
          <w:lang w:val="en-US"/>
        </w:rPr>
      </w:pPr>
      <w:r>
        <w:rPr>
          <w:b/>
          <w:bCs/>
          <w:lang w:val="en-US"/>
        </w:rPr>
        <w:t>NOT evaluate:</w:t>
      </w:r>
    </w:p>
    <w:p>
      <w:pPr>
        <w:pStyle w:val="Normal"/>
        <w:bidi w:val="0"/>
        <w:jc w:val="start"/>
        <w:rPr>
          <w:lang w:val="en-US"/>
        </w:rPr>
      </w:pPr>
      <w:r>
        <w:rPr>
          <w:lang w:val="en-US"/>
        </w:rPr>
      </w:r>
    </w:p>
    <w:p>
      <w:pPr>
        <w:pStyle w:val="Normal"/>
        <w:bidi w:val="0"/>
        <w:jc w:val="start"/>
        <w:rPr>
          <w:lang w:val="en-US"/>
        </w:rPr>
      </w:pPr>
      <w:r>
        <w:rPr>
          <w:lang w:val="en-US"/>
        </w:rPr>
        <w:t xml:space="preserve">❌ </w:t>
      </w:r>
      <w:r>
        <w:rPr>
          <w:lang w:val="en-US"/>
        </w:rPr>
        <w:t>Specific mental health needs</w:t>
      </w:r>
    </w:p>
    <w:p>
      <w:pPr>
        <w:pStyle w:val="Normal"/>
        <w:bidi w:val="0"/>
        <w:jc w:val="start"/>
        <w:rPr>
          <w:lang w:val="en-US"/>
        </w:rPr>
      </w:pPr>
      <w:r>
        <w:rPr>
          <w:lang w:val="en-US"/>
        </w:rPr>
        <w:t xml:space="preserve">❌ </w:t>
      </w:r>
      <w:r>
        <w:rPr>
          <w:lang w:val="en-US"/>
        </w:rPr>
        <w:t>Methods of emotional self-regulation</w:t>
      </w:r>
    </w:p>
    <w:p>
      <w:pPr>
        <w:pStyle w:val="Normal"/>
        <w:bidi w:val="0"/>
        <w:jc w:val="start"/>
        <w:rPr>
          <w:lang w:val="en-US"/>
        </w:rPr>
      </w:pPr>
      <w:r>
        <w:rPr>
          <w:lang w:val="en-US"/>
        </w:rPr>
        <w:t xml:space="preserve">❌ </w:t>
      </w:r>
      <w:r>
        <w:rPr>
          <w:lang w:val="en-US"/>
        </w:rPr>
        <w:t>Adaptations required by trauma or circumstances</w:t>
      </w:r>
    </w:p>
    <w:p>
      <w:pPr>
        <w:pStyle w:val="Normal"/>
        <w:bidi w:val="0"/>
        <w:jc w:val="start"/>
        <w:rPr>
          <w:lang w:val="en-US"/>
        </w:rPr>
      </w:pPr>
      <w:r>
        <w:rPr>
          <w:lang w:val="en-US"/>
        </w:rPr>
        <w:t xml:space="preserve">❌ </w:t>
      </w:r>
      <w:r>
        <w:rPr>
          <w:lang w:val="en-US"/>
        </w:rPr>
        <w:t>Neurological differences like Tourette Syndrome</w:t>
      </w:r>
    </w:p>
    <w:p>
      <w:pPr>
        <w:pStyle w:val="Normal"/>
        <w:bidi w:val="0"/>
        <w:jc w:val="start"/>
        <w:rPr>
          <w:lang w:val="en-US"/>
        </w:rPr>
      </w:pPr>
      <w:r>
        <w:rPr>
          <w:lang w:val="en-US"/>
        </w:rPr>
        <w:t xml:space="preserve">❌ </w:t>
      </w:r>
      <w:r>
        <w:rPr>
          <w:lang w:val="en-US"/>
        </w:rPr>
        <w:t>Involuntary movements or necessary regulatory behaviors</w:t>
      </w:r>
    </w:p>
    <w:p>
      <w:pPr>
        <w:pStyle w:val="Normal"/>
        <w:bidi w:val="0"/>
        <w:jc w:val="start"/>
        <w:rPr>
          <w:lang w:val="en-US"/>
        </w:rPr>
      </w:pPr>
      <w:r>
        <w:rPr>
          <w:lang w:val="en-US"/>
        </w:rPr>
      </w:r>
    </w:p>
    <w:p>
      <w:pPr>
        <w:pStyle w:val="Heading2"/>
        <w:bidi w:val="0"/>
        <w:ind w:hanging="0" w:start="0"/>
        <w:jc w:val="start"/>
        <w:rPr/>
      </w:pPr>
      <w:r>
        <w:rPr/>
        <w:t>Benefits of Doctrinal Understanding</w:t>
      </w:r>
    </w:p>
    <w:p>
      <w:pPr>
        <w:pStyle w:val="Normal"/>
        <w:bidi w:val="0"/>
        <w:jc w:val="start"/>
        <w:rPr>
          <w:lang w:val="en-US"/>
        </w:rPr>
      </w:pPr>
      <w:r>
        <w:rPr>
          <w:lang w:val="en-US"/>
        </w:rPr>
      </w:r>
    </w:p>
    <w:p>
      <w:pPr>
        <w:pStyle w:val="Heading3"/>
        <w:bidi w:val="0"/>
        <w:ind w:hanging="0" w:start="0"/>
        <w:jc w:val="start"/>
        <w:rPr/>
      </w:pPr>
      <w:r>
        <w:rPr/>
        <w:t>For Individuals</w:t>
      </w:r>
    </w:p>
    <w:p>
      <w:pPr>
        <w:pStyle w:val="Normal"/>
        <w:bidi w:val="0"/>
        <w:jc w:val="start"/>
        <w:rPr>
          <w:lang w:val="en-US"/>
        </w:rPr>
      </w:pPr>
      <w:r>
        <w:rPr>
          <w:lang w:val="en-US"/>
        </w:rPr>
      </w:r>
    </w:p>
    <w:p>
      <w:pPr>
        <w:pStyle w:val="Normal"/>
        <w:bidi w:val="0"/>
        <w:jc w:val="start"/>
        <w:rPr>
          <w:lang w:val="en-US"/>
        </w:rPr>
      </w:pPr>
      <w:r>
        <w:rPr>
          <w:lang w:val="en-US"/>
        </w:rPr>
        <w:t>Greater inclusion in church participation</w:t>
      </w:r>
    </w:p>
    <w:p>
      <w:pPr>
        <w:pStyle w:val="Normal"/>
        <w:bidi w:val="0"/>
        <w:jc w:val="start"/>
        <w:rPr>
          <w:lang w:val="en-US"/>
        </w:rPr>
      </w:pPr>
      <w:r>
        <w:rPr>
          <w:lang w:val="en-US"/>
        </w:rPr>
        <w:t>Reduction of stigma associated with mental health needs</w:t>
      </w:r>
    </w:p>
    <w:p>
      <w:pPr>
        <w:pStyle w:val="Normal"/>
        <w:bidi w:val="0"/>
        <w:jc w:val="start"/>
        <w:rPr>
          <w:lang w:val="en-US"/>
        </w:rPr>
      </w:pPr>
      <w:r>
        <w:rPr>
          <w:lang w:val="en-US"/>
        </w:rPr>
        <w:t>Strengthening of testimony through acceptance</w:t>
      </w:r>
    </w:p>
    <w:p>
      <w:pPr>
        <w:pStyle w:val="Normal"/>
        <w:bidi w:val="0"/>
        <w:jc w:val="start"/>
        <w:rPr>
          <w:lang w:val="en-US"/>
        </w:rPr>
      </w:pPr>
      <w:r>
        <w:rPr>
          <w:lang w:val="en-US"/>
        </w:rPr>
        <w:t>Ability to serve according to spiritual gifts</w:t>
      </w:r>
    </w:p>
    <w:p>
      <w:pPr>
        <w:pStyle w:val="Normal"/>
        <w:bidi w:val="0"/>
        <w:jc w:val="start"/>
        <w:rPr>
          <w:lang w:val="en-US"/>
        </w:rPr>
      </w:pPr>
      <w:r>
        <w:rPr>
          <w:lang w:val="en-US"/>
        </w:rPr>
      </w:r>
    </w:p>
    <w:p>
      <w:pPr>
        <w:pStyle w:val="Heading3"/>
        <w:bidi w:val="0"/>
        <w:ind w:hanging="0" w:start="0"/>
        <w:jc w:val="start"/>
        <w:rPr/>
      </w:pPr>
      <w:r>
        <w:rPr/>
        <w:t>For the Community</w:t>
      </w:r>
    </w:p>
    <w:p>
      <w:pPr>
        <w:pStyle w:val="Normal"/>
        <w:bidi w:val="0"/>
        <w:jc w:val="start"/>
        <w:rPr>
          <w:lang w:val="en-US"/>
        </w:rPr>
      </w:pPr>
      <w:r>
        <w:rPr>
          <w:lang w:val="en-US"/>
        </w:rPr>
      </w:r>
    </w:p>
    <w:p>
      <w:pPr>
        <w:pStyle w:val="Normal"/>
        <w:bidi w:val="0"/>
        <w:jc w:val="start"/>
        <w:rPr>
          <w:lang w:val="en-US"/>
        </w:rPr>
      </w:pPr>
      <w:r>
        <w:rPr>
          <w:lang w:val="en-US"/>
        </w:rPr>
        <w:t>Demonstration of Christian love in action</w:t>
      </w:r>
    </w:p>
    <w:p>
      <w:pPr>
        <w:pStyle w:val="Normal"/>
        <w:bidi w:val="0"/>
        <w:jc w:val="start"/>
        <w:rPr>
          <w:lang w:val="en-US"/>
        </w:rPr>
      </w:pPr>
      <w:r>
        <w:rPr>
          <w:lang w:val="en-US"/>
        </w:rPr>
        <w:t>Testimony of principles of charity and inclusion</w:t>
      </w:r>
    </w:p>
    <w:p>
      <w:pPr>
        <w:pStyle w:val="Normal"/>
        <w:bidi w:val="0"/>
        <w:jc w:val="start"/>
        <w:rPr>
          <w:lang w:val="en-US"/>
        </w:rPr>
      </w:pPr>
      <w:r>
        <w:rPr>
          <w:lang w:val="en-US"/>
        </w:rPr>
        <w:t>Strengthening of the concept that "all are alike unto God" (2 Nephi 26:33)</w:t>
      </w:r>
    </w:p>
    <w:p>
      <w:pPr>
        <w:pStyle w:val="Normal"/>
        <w:bidi w:val="0"/>
        <w:jc w:val="start"/>
        <w:rPr>
          <w:lang w:val="en-US"/>
        </w:rPr>
      </w:pPr>
      <w:r>
        <w:rPr>
          <w:lang w:val="en-US"/>
        </w:rPr>
        <w:t>Model of understanding for other special needs</w:t>
      </w:r>
    </w:p>
    <w:p>
      <w:pPr>
        <w:pStyle w:val="Normal"/>
        <w:bidi w:val="0"/>
        <w:jc w:val="start"/>
        <w:rPr>
          <w:lang w:val="en-US"/>
        </w:rPr>
      </w:pPr>
      <w:r>
        <w:rPr>
          <w:lang w:val="en-US"/>
        </w:rPr>
        <w:t>Creation of truly inclusive spaces for neurodivergent individuals</w:t>
      </w:r>
    </w:p>
    <w:p>
      <w:pPr>
        <w:pStyle w:val="Normal"/>
        <w:bidi w:val="0"/>
        <w:jc w:val="start"/>
        <w:rPr>
          <w:lang w:val="en-US"/>
        </w:rPr>
      </w:pPr>
      <w:r>
        <w:rPr>
          <w:lang w:val="en-US"/>
        </w:rPr>
        <w:t>Testimony of acceptance toward neurological differences like Tourette Syndrome</w:t>
      </w:r>
    </w:p>
    <w:p>
      <w:pPr>
        <w:pStyle w:val="Normal"/>
        <w:bidi w:val="0"/>
        <w:jc w:val="start"/>
        <w:rPr>
          <w:lang w:val="en-US"/>
        </w:rPr>
      </w:pPr>
      <w:r>
        <w:rPr>
          <w:lang w:val="en-US"/>
        </w:rPr>
      </w:r>
    </w:p>
    <w:p>
      <w:pPr>
        <w:pStyle w:val="Heading2"/>
        <w:bidi w:val="0"/>
        <w:ind w:hanging="0" w:start="0"/>
        <w:jc w:val="start"/>
        <w:rPr/>
      </w:pPr>
      <w:r>
        <w:rPr/>
        <w:t>Guidance for Families</w:t>
      </w:r>
    </w:p>
    <w:p>
      <w:pPr>
        <w:pStyle w:val="Normal"/>
        <w:bidi w:val="0"/>
        <w:jc w:val="start"/>
        <w:rPr>
          <w:lang w:val="en-US"/>
        </w:rPr>
      </w:pPr>
      <w:r>
        <w:rPr>
          <w:lang w:val="en-US"/>
        </w:rPr>
      </w:r>
    </w:p>
    <w:p>
      <w:pPr>
        <w:pStyle w:val="Heading3"/>
        <w:bidi w:val="0"/>
        <w:ind w:hanging="0" w:start="0"/>
        <w:jc w:val="start"/>
        <w:rPr/>
      </w:pPr>
      <w:r>
        <w:rPr/>
        <w:t>Family Understanding</w:t>
      </w:r>
    </w:p>
    <w:p>
      <w:pPr>
        <w:pStyle w:val="Normal"/>
        <w:bidi w:val="0"/>
        <w:jc w:val="start"/>
        <w:rPr>
          <w:lang w:val="en-US"/>
        </w:rPr>
      </w:pPr>
      <w:r>
        <w:rPr>
          <w:lang w:val="en-US"/>
        </w:rPr>
      </w:r>
    </w:p>
    <w:p>
      <w:pPr>
        <w:pStyle w:val="Normal"/>
        <w:bidi w:val="0"/>
        <w:jc w:val="start"/>
        <w:rPr>
          <w:lang w:val="en-US"/>
        </w:rPr>
      </w:pPr>
      <w:r>
        <w:rPr>
          <w:lang w:val="en-US"/>
        </w:rPr>
        <w:t>Families can support members with mental health needs through:</w:t>
      </w:r>
    </w:p>
    <w:p>
      <w:pPr>
        <w:pStyle w:val="Normal"/>
        <w:bidi w:val="0"/>
        <w:jc w:val="start"/>
        <w:rPr>
          <w:lang w:val="en-US"/>
        </w:rPr>
      </w:pPr>
      <w:r>
        <w:rPr>
          <w:lang w:val="en-US"/>
        </w:rPr>
      </w:r>
    </w:p>
    <w:p>
      <w:pPr>
        <w:pStyle w:val="Normal"/>
        <w:numPr>
          <w:ilvl w:val="0"/>
          <w:numId w:val="9"/>
        </w:numPr>
        <w:bidi w:val="0"/>
        <w:jc w:val="start"/>
        <w:rPr>
          <w:b/>
          <w:bCs/>
          <w:lang w:val="en-US"/>
        </w:rPr>
      </w:pPr>
      <w:r>
        <w:rPr>
          <w:b/>
          <w:bCs/>
          <w:lang w:val="en-US"/>
        </w:rPr>
        <w:t>Education about trauma, neuroplasticity and neurological conditions</w:t>
      </w:r>
    </w:p>
    <w:p>
      <w:pPr>
        <w:pStyle w:val="Normal"/>
        <w:numPr>
          <w:ilvl w:val="0"/>
          <w:numId w:val="9"/>
        </w:numPr>
        <w:bidi w:val="0"/>
        <w:jc w:val="start"/>
        <w:rPr>
          <w:b/>
          <w:bCs/>
          <w:lang w:val="en-US"/>
        </w:rPr>
      </w:pPr>
      <w:r>
        <w:rPr>
          <w:b/>
          <w:bCs/>
          <w:lang w:val="en-US"/>
        </w:rPr>
        <w:t>Separation between moral and medical/neurological considerations</w:t>
      </w:r>
    </w:p>
    <w:p>
      <w:pPr>
        <w:pStyle w:val="Normal"/>
        <w:numPr>
          <w:ilvl w:val="0"/>
          <w:numId w:val="9"/>
        </w:numPr>
        <w:bidi w:val="0"/>
        <w:jc w:val="start"/>
        <w:rPr>
          <w:b/>
          <w:bCs/>
          <w:lang w:val="en-US"/>
        </w:rPr>
      </w:pPr>
      <w:r>
        <w:rPr>
          <w:b/>
          <w:bCs/>
          <w:lang w:val="en-US"/>
        </w:rPr>
        <w:t>Individual adaptation and adaptation of other family members according to their age</w:t>
      </w:r>
    </w:p>
    <w:p>
      <w:pPr>
        <w:pStyle w:val="Normal"/>
        <w:numPr>
          <w:ilvl w:val="0"/>
          <w:numId w:val="9"/>
        </w:numPr>
        <w:bidi w:val="0"/>
        <w:jc w:val="start"/>
        <w:rPr>
          <w:b/>
          <w:bCs/>
          <w:lang w:val="en-US"/>
        </w:rPr>
      </w:pPr>
      <w:r>
        <w:rPr>
          <w:b/>
          <w:bCs/>
          <w:lang w:val="en-US"/>
        </w:rPr>
        <w:t>Focus on mutual spiritual growth</w:t>
      </w:r>
    </w:p>
    <w:p>
      <w:pPr>
        <w:pStyle w:val="Normal"/>
        <w:numPr>
          <w:ilvl w:val="0"/>
          <w:numId w:val="9"/>
        </w:numPr>
        <w:bidi w:val="0"/>
        <w:jc w:val="start"/>
        <w:rPr>
          <w:b/>
          <w:bCs/>
          <w:lang w:val="en-US"/>
        </w:rPr>
      </w:pPr>
      <w:r>
        <w:rPr>
          <w:b/>
          <w:bCs/>
          <w:lang w:val="en-US"/>
        </w:rPr>
        <w:t>Seeking professional understanding when necessary</w:t>
      </w:r>
    </w:p>
    <w:p>
      <w:pPr>
        <w:pStyle w:val="Normal"/>
        <w:numPr>
          <w:ilvl w:val="0"/>
          <w:numId w:val="9"/>
        </w:numPr>
        <w:bidi w:val="0"/>
        <w:jc w:val="start"/>
        <w:rPr>
          <w:b/>
          <w:bCs/>
          <w:lang w:val="en-US"/>
        </w:rPr>
      </w:pPr>
      <w:r>
        <w:rPr>
          <w:b/>
          <w:bCs/>
          <w:lang w:val="en-US"/>
        </w:rPr>
        <w:t>Understanding that conditions like Tourette Syndrome require acceptance, not correction</w:t>
      </w:r>
    </w:p>
    <w:p>
      <w:pPr>
        <w:pStyle w:val="Normal"/>
        <w:bidi w:val="0"/>
        <w:jc w:val="start"/>
        <w:rPr>
          <w:lang w:val="en-US"/>
        </w:rPr>
      </w:pPr>
      <w:r>
        <w:rPr>
          <w:lang w:val="en-US"/>
        </w:rPr>
      </w:r>
    </w:p>
    <w:p>
      <w:pPr>
        <w:pStyle w:val="Heading3"/>
        <w:bidi w:val="0"/>
        <w:ind w:hanging="0" w:start="0"/>
        <w:jc w:val="start"/>
        <w:rPr/>
      </w:pPr>
      <w:r>
        <w:rPr/>
        <w:t>Strengthening Relationships</w:t>
      </w:r>
    </w:p>
    <w:p>
      <w:pPr>
        <w:pStyle w:val="Normal"/>
        <w:bidi w:val="0"/>
        <w:jc w:val="start"/>
        <w:rPr>
          <w:lang w:val="en-US"/>
        </w:rPr>
      </w:pPr>
      <w:r>
        <w:rPr>
          <w:lang w:val="en-US"/>
        </w:rPr>
      </w:r>
    </w:p>
    <w:p>
      <w:pPr>
        <w:pStyle w:val="Normal"/>
        <w:bidi w:val="0"/>
        <w:jc w:val="start"/>
        <w:rPr>
          <w:lang w:val="en-US"/>
        </w:rPr>
      </w:pPr>
      <w:r>
        <w:rPr>
          <w:lang w:val="en-US"/>
        </w:rPr>
        <w:t>These experiences can strengthen family bonds by:</w:t>
      </w:r>
    </w:p>
    <w:p>
      <w:pPr>
        <w:pStyle w:val="Normal"/>
        <w:bidi w:val="0"/>
        <w:jc w:val="start"/>
        <w:rPr>
          <w:lang w:val="en-US"/>
        </w:rPr>
      </w:pPr>
      <w:r>
        <w:rPr>
          <w:lang w:val="en-US"/>
        </w:rPr>
      </w:r>
    </w:p>
    <w:p>
      <w:pPr>
        <w:pStyle w:val="Normal"/>
        <w:numPr>
          <w:ilvl w:val="0"/>
          <w:numId w:val="10"/>
        </w:numPr>
        <w:bidi w:val="0"/>
        <w:jc w:val="start"/>
        <w:rPr>
          <w:lang w:val="en-US"/>
        </w:rPr>
      </w:pPr>
      <w:r>
        <w:rPr>
          <w:lang w:val="en-US"/>
        </w:rPr>
        <w:t>Developing greater empathy and understanding</w:t>
      </w:r>
    </w:p>
    <w:p>
      <w:pPr>
        <w:pStyle w:val="Normal"/>
        <w:numPr>
          <w:ilvl w:val="0"/>
          <w:numId w:val="10"/>
        </w:numPr>
        <w:bidi w:val="0"/>
        <w:jc w:val="start"/>
        <w:rPr>
          <w:lang w:val="en-US"/>
        </w:rPr>
      </w:pPr>
      <w:r>
        <w:rPr>
          <w:lang w:val="en-US"/>
        </w:rPr>
        <w:t>Deepening commitment to mutual support</w:t>
      </w:r>
    </w:p>
    <w:p>
      <w:pPr>
        <w:pStyle w:val="Normal"/>
        <w:numPr>
          <w:ilvl w:val="0"/>
          <w:numId w:val="10"/>
        </w:numPr>
        <w:bidi w:val="0"/>
        <w:jc w:val="start"/>
        <w:rPr>
          <w:lang w:val="en-US"/>
        </w:rPr>
      </w:pPr>
      <w:r>
        <w:rPr>
          <w:lang w:val="en-US"/>
        </w:rPr>
        <w:t>Demonstrating unconditional love in action</w:t>
      </w:r>
    </w:p>
    <w:p>
      <w:pPr>
        <w:pStyle w:val="Normal"/>
        <w:numPr>
          <w:ilvl w:val="0"/>
          <w:numId w:val="10"/>
        </w:numPr>
        <w:bidi w:val="0"/>
        <w:jc w:val="start"/>
        <w:rPr>
          <w:lang w:val="en-US"/>
        </w:rPr>
      </w:pPr>
      <w:r>
        <w:rPr>
          <w:lang w:val="en-US"/>
        </w:rPr>
        <w:t>Creating opportunities for joint spiritual growth</w:t>
      </w:r>
    </w:p>
    <w:p>
      <w:pPr>
        <w:pStyle w:val="Normal"/>
        <w:bidi w:val="0"/>
        <w:jc w:val="start"/>
        <w:rPr>
          <w:lang w:val="en-US"/>
        </w:rPr>
      </w:pPr>
      <w:r>
        <w:rPr>
          <w:lang w:val="en-US"/>
        </w:rPr>
      </w:r>
    </w:p>
    <w:p>
      <w:pPr>
        <w:pStyle w:val="Heading2"/>
        <w:bidi w:val="0"/>
        <w:ind w:hanging="0" w:start="0"/>
        <w:jc w:val="start"/>
        <w:rPr/>
      </w:pPr>
      <w:r>
        <w:rPr/>
        <w:t>Doctrinal Conclusion</w:t>
      </w:r>
    </w:p>
    <w:p>
      <w:pPr>
        <w:pStyle w:val="Normal"/>
        <w:bidi w:val="0"/>
        <w:jc w:val="start"/>
        <w:rPr>
          <w:lang w:val="en-US"/>
        </w:rPr>
      </w:pPr>
      <w:r>
        <w:rPr>
          <w:lang w:val="en-US"/>
        </w:rPr>
      </w:r>
    </w:p>
    <w:p>
      <w:pPr>
        <w:pStyle w:val="Normal"/>
        <w:bidi w:val="0"/>
        <w:jc w:val="start"/>
        <w:rPr>
          <w:lang w:val="en-US"/>
        </w:rPr>
      </w:pPr>
      <w:r>
        <w:rPr>
          <w:lang w:val="en-US"/>
        </w:rPr>
        <w:t>The doctrinal principles of The Church of Jesus Christ of Latter-day Saints completely support the inclusion of individuals with mental health and neurological needs, including those who require uncommon emotional regulation procedures or have conditions like Tourette Syndrome.</w:t>
      </w:r>
    </w:p>
    <w:p>
      <w:pPr>
        <w:pStyle w:val="Normal"/>
        <w:bidi w:val="0"/>
        <w:jc w:val="start"/>
        <w:rPr>
          <w:lang w:val="en-US"/>
        </w:rPr>
      </w:pPr>
      <w:r>
        <w:rPr>
          <w:lang w:val="en-US"/>
        </w:rPr>
      </w:r>
    </w:p>
    <w:p>
      <w:pPr>
        <w:pStyle w:val="Normal"/>
        <w:bidi w:val="0"/>
        <w:jc w:val="start"/>
        <w:rPr>
          <w:lang w:val="en-US"/>
        </w:rPr>
      </w:pPr>
      <w:r>
        <w:rPr>
          <w:lang w:val="en-US"/>
        </w:rPr>
        <w:t>These needs:</w:t>
      </w:r>
    </w:p>
    <w:p>
      <w:pPr>
        <w:pStyle w:val="Normal"/>
        <w:bidi w:val="0"/>
        <w:jc w:val="start"/>
        <w:rPr>
          <w:lang w:val="en-US"/>
        </w:rPr>
      </w:pPr>
      <w:r>
        <w:rPr>
          <w:lang w:val="en-US"/>
        </w:rPr>
      </w:r>
    </w:p>
    <w:p>
      <w:pPr>
        <w:pStyle w:val="Normal"/>
        <w:numPr>
          <w:ilvl w:val="0"/>
          <w:numId w:val="11"/>
        </w:numPr>
        <w:bidi w:val="0"/>
        <w:jc w:val="start"/>
        <w:rPr>
          <w:lang w:val="en-US"/>
        </w:rPr>
      </w:pPr>
      <w:r>
        <w:rPr>
          <w:b/>
          <w:bCs/>
          <w:lang w:val="en-US"/>
        </w:rPr>
        <w:t>DO NOT</w:t>
      </w:r>
      <w:r>
        <w:rPr>
          <w:lang w:val="en-US"/>
        </w:rPr>
        <w:t xml:space="preserve"> constitute moral transgressions</w:t>
      </w:r>
    </w:p>
    <w:p>
      <w:pPr>
        <w:pStyle w:val="Normal"/>
        <w:numPr>
          <w:ilvl w:val="0"/>
          <w:numId w:val="11"/>
        </w:numPr>
        <w:bidi w:val="0"/>
        <w:jc w:val="start"/>
        <w:rPr>
          <w:lang w:val="en-US"/>
        </w:rPr>
      </w:pPr>
      <w:r>
        <w:rPr>
          <w:b/>
          <w:bCs/>
          <w:lang w:val="en-US"/>
        </w:rPr>
        <w:t>DO NOT</w:t>
      </w:r>
      <w:r>
        <w:rPr>
          <w:lang w:val="en-US"/>
        </w:rPr>
        <w:t xml:space="preserve"> affect priesthood dignity</w:t>
      </w:r>
    </w:p>
    <w:p>
      <w:pPr>
        <w:pStyle w:val="Normal"/>
        <w:numPr>
          <w:ilvl w:val="0"/>
          <w:numId w:val="11"/>
        </w:numPr>
        <w:bidi w:val="0"/>
        <w:jc w:val="start"/>
        <w:rPr>
          <w:lang w:val="en-US"/>
        </w:rPr>
      </w:pPr>
      <w:r>
        <w:rPr>
          <w:b/>
          <w:bCs/>
          <w:lang w:val="en-US"/>
        </w:rPr>
        <w:t>DO</w:t>
      </w:r>
      <w:r>
        <w:rPr>
          <w:lang w:val="en-US"/>
        </w:rPr>
        <w:t xml:space="preserve"> deserve understanding and support</w:t>
      </w:r>
    </w:p>
    <w:p>
      <w:pPr>
        <w:pStyle w:val="Normal"/>
        <w:numPr>
          <w:ilvl w:val="0"/>
          <w:numId w:val="11"/>
        </w:numPr>
        <w:bidi w:val="0"/>
        <w:jc w:val="start"/>
        <w:rPr>
          <w:lang w:val="en-US"/>
        </w:rPr>
      </w:pPr>
      <w:r>
        <w:rPr>
          <w:b/>
          <w:bCs/>
          <w:lang w:val="en-US"/>
        </w:rPr>
        <w:t>CAN</w:t>
      </w:r>
      <w:r>
        <w:rPr>
          <w:lang w:val="en-US"/>
        </w:rPr>
        <w:t xml:space="preserve"> coexist with full spiritual life</w:t>
      </w:r>
    </w:p>
    <w:p>
      <w:pPr>
        <w:pStyle w:val="Normal"/>
        <w:numPr>
          <w:ilvl w:val="0"/>
          <w:numId w:val="11"/>
        </w:numPr>
        <w:bidi w:val="0"/>
        <w:jc w:val="start"/>
        <w:rPr>
          <w:lang w:val="en-US"/>
        </w:rPr>
      </w:pPr>
      <w:r>
        <w:rPr>
          <w:b/>
          <w:bCs/>
          <w:lang w:val="en-US"/>
        </w:rPr>
        <w:t>DO</w:t>
      </w:r>
      <w:r>
        <w:rPr>
          <w:lang w:val="en-US"/>
        </w:rPr>
        <w:t xml:space="preserve"> represent legitimate neurological diversity that requires acceptance</w:t>
      </w:r>
    </w:p>
    <w:p>
      <w:pPr>
        <w:pStyle w:val="Normal"/>
        <w:bidi w:val="0"/>
        <w:jc w:val="start"/>
        <w:rPr>
          <w:lang w:val="en-US"/>
        </w:rPr>
      </w:pPr>
      <w:r>
        <w:rPr>
          <w:lang w:val="en-US"/>
        </w:rPr>
      </w:r>
    </w:p>
    <w:p>
      <w:pPr>
        <w:pStyle w:val="Normal"/>
        <w:bidi w:val="0"/>
        <w:jc w:val="start"/>
        <w:rPr>
          <w:lang w:val="en-US"/>
        </w:rPr>
      </w:pPr>
      <w:r>
        <w:rPr>
          <w:lang w:val="en-US"/>
        </w:rPr>
        <w:t>The implementation of these principles strengthens both individuals and the community, demonstrating the highest ideals of Christian love and divine inclusion toward all human diversity, including neurological differences.</w:t>
      </w:r>
    </w:p>
    <w:p>
      <w:pPr>
        <w:pStyle w:val="Normal"/>
        <w:bidi w:val="0"/>
        <w:jc w:val="start"/>
        <w:rPr>
          <w:lang w:val="en-US"/>
        </w:rPr>
      </w:pPr>
      <w:r>
        <w:rPr>
          <w:lang w:val="en-US"/>
        </w:rPr>
      </w:r>
    </w:p>
    <w:p>
      <w:pPr>
        <w:pStyle w:val="Heading2"/>
        <w:bidi w:val="0"/>
        <w:ind w:hanging="0" w:start="0"/>
        <w:jc w:val="start"/>
        <w:rPr/>
      </w:pPr>
      <w:r>
        <w:rPr/>
        <w:t>Doctrinal References</w:t>
      </w:r>
    </w:p>
    <w:p>
      <w:pPr>
        <w:pStyle w:val="Normal"/>
        <w:bidi w:val="0"/>
        <w:jc w:val="start"/>
        <w:rPr>
          <w:lang w:val="en-US"/>
        </w:rPr>
      </w:pPr>
      <w:r>
        <w:rPr>
          <w:lang w:val="en-US"/>
        </w:rPr>
      </w:r>
    </w:p>
    <w:p>
      <w:pPr>
        <w:pStyle w:val="Normal"/>
        <w:numPr>
          <w:ilvl w:val="0"/>
          <w:numId w:val="12"/>
        </w:numPr>
        <w:bidi w:val="0"/>
        <w:jc w:val="start"/>
        <w:rPr>
          <w:lang w:val="en-US"/>
        </w:rPr>
      </w:pPr>
      <w:r>
        <w:rPr>
          <w:b/>
          <w:bCs/>
          <w:lang w:val="en-US"/>
        </w:rPr>
        <w:t>D&amp;C 121:36-46</w:t>
      </w:r>
      <w:r>
        <w:rPr>
          <w:lang w:val="en-US"/>
        </w:rPr>
        <w:t xml:space="preserve"> - Principles of priesthood</w:t>
      </w:r>
    </w:p>
    <w:p>
      <w:pPr>
        <w:pStyle w:val="Normal"/>
        <w:numPr>
          <w:ilvl w:val="0"/>
          <w:numId w:val="12"/>
        </w:numPr>
        <w:bidi w:val="0"/>
        <w:jc w:val="start"/>
        <w:rPr>
          <w:lang w:val="en-US"/>
        </w:rPr>
      </w:pPr>
      <w:r>
        <w:rPr>
          <w:b/>
          <w:bCs/>
          <w:lang w:val="en-US"/>
        </w:rPr>
        <w:t>1 Samuel 16:7</w:t>
      </w:r>
      <w:r>
        <w:rPr>
          <w:lang w:val="en-US"/>
        </w:rPr>
        <w:t xml:space="preserve"> - God looks on the heart</w:t>
      </w:r>
    </w:p>
    <w:p>
      <w:pPr>
        <w:pStyle w:val="Normal"/>
        <w:numPr>
          <w:ilvl w:val="0"/>
          <w:numId w:val="12"/>
        </w:numPr>
        <w:bidi w:val="0"/>
        <w:jc w:val="start"/>
        <w:rPr>
          <w:lang w:val="en-US"/>
        </w:rPr>
      </w:pPr>
      <w:r>
        <w:rPr>
          <w:b/>
          <w:bCs/>
          <w:lang w:val="en-US"/>
        </w:rPr>
        <w:t>2 Nephi 26:33</w:t>
      </w:r>
      <w:r>
        <w:rPr>
          <w:lang w:val="en-US"/>
        </w:rPr>
        <w:t xml:space="preserve"> - Equality before God</w:t>
      </w:r>
    </w:p>
    <w:p>
      <w:pPr>
        <w:pStyle w:val="Normal"/>
        <w:numPr>
          <w:ilvl w:val="0"/>
          <w:numId w:val="12"/>
        </w:numPr>
        <w:bidi w:val="0"/>
        <w:jc w:val="start"/>
        <w:rPr>
          <w:lang w:val="en-US"/>
        </w:rPr>
      </w:pPr>
      <w:r>
        <w:rPr>
          <w:b/>
          <w:bCs/>
          <w:lang w:val="en-US"/>
        </w:rPr>
        <w:t xml:space="preserve">Isaiah 53:4 </w:t>
      </w:r>
      <w:r>
        <w:rPr>
          <w:lang w:val="en-US"/>
        </w:rPr>
        <w:t>- Christ bore our sicknesses</w:t>
      </w:r>
    </w:p>
    <w:p>
      <w:pPr>
        <w:pStyle w:val="Normal"/>
        <w:numPr>
          <w:ilvl w:val="0"/>
          <w:numId w:val="12"/>
        </w:numPr>
        <w:bidi w:val="0"/>
        <w:jc w:val="start"/>
        <w:rPr>
          <w:lang w:val="en-US"/>
        </w:rPr>
      </w:pPr>
      <w:r>
        <w:rPr>
          <w:b/>
          <w:bCs/>
          <w:lang w:val="en-US"/>
        </w:rPr>
        <w:t>Alma 7:11-12</w:t>
      </w:r>
      <w:r>
        <w:rPr>
          <w:lang w:val="en-US"/>
        </w:rPr>
        <w:t xml:space="preserve"> - The atonement includes infirmities and sicknesses</w:t>
      </w:r>
    </w:p>
    <w:p>
      <w:pPr>
        <w:pStyle w:val="Normal"/>
        <w:numPr>
          <w:ilvl w:val="0"/>
          <w:numId w:val="12"/>
        </w:numPr>
        <w:bidi w:val="0"/>
        <w:jc w:val="start"/>
        <w:rPr>
          <w:lang w:val="en-US"/>
        </w:rPr>
      </w:pPr>
      <w:r>
        <w:rPr>
          <w:b/>
          <w:bCs/>
          <w:lang w:val="en-US"/>
        </w:rPr>
        <w:t>"The Family: A Proclamation to the World"</w:t>
      </w:r>
      <w:r>
        <w:rPr>
          <w:lang w:val="en-US"/>
        </w:rPr>
        <w:t xml:space="preserve"> - Principle of individual adaptation</w:t>
      </w:r>
    </w:p>
    <w:p>
      <w:pPr>
        <w:pStyle w:val="Normal"/>
        <w:numPr>
          <w:ilvl w:val="0"/>
          <w:numId w:val="12"/>
        </w:numPr>
        <w:bidi w:val="0"/>
        <w:jc w:val="start"/>
        <w:rPr>
          <w:lang w:val="en-US"/>
        </w:rPr>
      </w:pPr>
      <w:r>
        <w:rPr>
          <w:b/>
          <w:bCs/>
          <w:lang w:val="en-US"/>
        </w:rPr>
        <w:t>President Gordon B. Hinckley taught: "Our conduct in public should be above reproach; our conduct in private is even more important; it must measure up to the standard established by the Lord"</w:t>
      </w:r>
      <w:r>
        <w:rPr>
          <w:lang w:val="en-US"/>
        </w:rPr>
        <w:t xml:space="preserve"> cited in Liahona, July 2002</w:t>
      </w:r>
    </w:p>
    <w:p>
      <w:pPr>
        <w:pStyle w:val="Normal"/>
        <w:numPr>
          <w:ilvl w:val="0"/>
          <w:numId w:val="12"/>
        </w:numPr>
        <w:bidi w:val="0"/>
        <w:jc w:val="start"/>
        <w:rPr>
          <w:lang w:val="en-US"/>
        </w:rPr>
      </w:pPr>
      <w:r>
        <w:rPr>
          <w:b/>
          <w:bCs/>
          <w:lang w:val="en-US"/>
        </w:rPr>
        <w:t>Elder Adrián Ochoa, Liahona, October 2013, "Physical and Emotional Health"</w:t>
      </w:r>
      <w:r>
        <w:rPr>
          <w:lang w:val="en-US"/>
        </w:rPr>
        <w:t xml:space="preserve"> "Taking care of your body also blesses your mind and helps you remember that you are a son or daughter of God, to have confidence in yourself and feel happy. Our emotional, physical and spiritual nature are connected"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Wingdings 2" w:hAnsi="Wingdings 2" w:cs="Wingdings 2" w:hint="default"/>
      </w:rPr>
    </w:lvl>
    <w:lvl w:ilvl="1">
      <w:start w:val="1"/>
      <w:numFmt w:val="bullet"/>
      <w:lvlText w:val=""/>
      <w:lvlJc w:val="start"/>
      <w:pPr>
        <w:tabs>
          <w:tab w:val="num" w:pos="1080"/>
        </w:tabs>
        <w:ind w:start="1080" w:hanging="360"/>
      </w:pPr>
      <w:rPr>
        <w:rFonts w:ascii="Wingdings 2" w:hAnsi="Wingdings 2" w:cs="Wingdings 2" w:hint="default"/>
      </w:rPr>
    </w:lvl>
    <w:lvl w:ilvl="2">
      <w:start w:val="1"/>
      <w:numFmt w:val="bullet"/>
      <w:lvlText w:val=""/>
      <w:lvlJc w:val="start"/>
      <w:pPr>
        <w:tabs>
          <w:tab w:val="num" w:pos="1440"/>
        </w:tabs>
        <w:ind w:start="1440" w:hanging="360"/>
      </w:pPr>
      <w:rPr>
        <w:rFonts w:ascii="Wingdings 2" w:hAnsi="Wingdings 2" w:cs="Wingdings 2" w:hint="default"/>
      </w:rPr>
    </w:lvl>
    <w:lvl w:ilvl="3">
      <w:start w:val="1"/>
      <w:numFmt w:val="bullet"/>
      <w:lvlText w:val=""/>
      <w:lvlJc w:val="start"/>
      <w:pPr>
        <w:tabs>
          <w:tab w:val="num" w:pos="1800"/>
        </w:tabs>
        <w:ind w:start="1800" w:hanging="360"/>
      </w:pPr>
      <w:rPr>
        <w:rFonts w:ascii="Wingdings 2" w:hAnsi="Wingdings 2" w:cs="Wingdings 2" w:hint="default"/>
      </w:rPr>
    </w:lvl>
    <w:lvl w:ilvl="4">
      <w:start w:val="1"/>
      <w:numFmt w:val="bullet"/>
      <w:lvlText w:val=""/>
      <w:lvlJc w:val="start"/>
      <w:pPr>
        <w:tabs>
          <w:tab w:val="num" w:pos="2160"/>
        </w:tabs>
        <w:ind w:start="2160" w:hanging="360"/>
      </w:pPr>
      <w:rPr>
        <w:rFonts w:ascii="Wingdings 2" w:hAnsi="Wingdings 2" w:cs="Wingdings 2" w:hint="default"/>
      </w:rPr>
    </w:lvl>
    <w:lvl w:ilvl="5">
      <w:start w:val="1"/>
      <w:numFmt w:val="bullet"/>
      <w:lvlText w:val=""/>
      <w:lvlJc w:val="start"/>
      <w:pPr>
        <w:tabs>
          <w:tab w:val="num" w:pos="2520"/>
        </w:tabs>
        <w:ind w:start="2520" w:hanging="360"/>
      </w:pPr>
      <w:rPr>
        <w:rFonts w:ascii="Wingdings 2" w:hAnsi="Wingdings 2" w:cs="Wingdings 2" w:hint="default"/>
      </w:rPr>
    </w:lvl>
    <w:lvl w:ilvl="6">
      <w:start w:val="1"/>
      <w:numFmt w:val="bullet"/>
      <w:lvlText w:val=""/>
      <w:lvlJc w:val="start"/>
      <w:pPr>
        <w:tabs>
          <w:tab w:val="num" w:pos="2880"/>
        </w:tabs>
        <w:ind w:start="2880" w:hanging="360"/>
      </w:pPr>
      <w:rPr>
        <w:rFonts w:ascii="Wingdings 2" w:hAnsi="Wingdings 2" w:cs="Wingdings 2" w:hint="default"/>
      </w:rPr>
    </w:lvl>
    <w:lvl w:ilvl="7">
      <w:start w:val="1"/>
      <w:numFmt w:val="bullet"/>
      <w:lvlText w:val=""/>
      <w:lvlJc w:val="start"/>
      <w:pPr>
        <w:tabs>
          <w:tab w:val="num" w:pos="3240"/>
        </w:tabs>
        <w:ind w:start="3240" w:hanging="360"/>
      </w:pPr>
      <w:rPr>
        <w:rFonts w:ascii="Wingdings 2" w:hAnsi="Wingdings 2" w:cs="Wingdings 2" w:hint="default"/>
      </w:rPr>
    </w:lvl>
    <w:lvl w:ilvl="8">
      <w:start w:val="1"/>
      <w:numFmt w:val="bullet"/>
      <w:lvlText w:val=""/>
      <w:lvlJc w:val="start"/>
      <w:pPr>
        <w:tabs>
          <w:tab w:val="num" w:pos="3600"/>
        </w:tabs>
        <w:ind w:start="3600" w:hanging="360"/>
      </w:pPr>
      <w:rPr>
        <w:rFonts w:ascii="Wingdings 2" w:hAnsi="Wingdings 2" w:cs="Wingdings 2"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TotalTime>
  <Application>LibreOffice/25.2.5.2$Windows_X86_64 LibreOffice_project/03d19516eb2e1dd5d4ccd751a0d6f35f35e08022</Application>
  <AppVersion>15.0000</AppVersion>
  <Pages>5</Pages>
  <Words>947</Words>
  <Characters>5908</Characters>
  <CharactersWithSpaces>6701</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2025-09-25T16:37:49Z</dcterms:created>
  <dc:creator/>
  <dc:description/>
  <dc:language>es-UY</dc:language>
  <cp:lastModifiedBy/>
  <dcterms:modified xsi:type="dcterms:W3CDTF">2025-09-25T16:53:06Z</dcterms:modified>
  <cp:revision>1</cp:revision>
  <dc:subject/>
  <dc:title/>
</cp:coreProperties>
</file>