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1B3A5C"/>
          <w:sz w:val="44"/>
          <w:szCs w:val="44"/>
        </w:rPr>
        <w:t xml:space="preserve">OPENCLAW SETUP MARKETPLACE</w:t>
      </w:r>
    </w:p>
    <w:p>
      <w:pPr>
        <w:spacing w:after="200"/>
        <w:jc w:val="center"/>
      </w:pPr>
      <w:r>
        <w:rPr>
          <w:rFonts w:ascii="Arial" w:cs="Arial" w:eastAsia="Arial" w:hAnsi="Arial"/>
          <w:color w:val="2E75B6"/>
          <w:sz w:val="32"/>
          <w:szCs w:val="32"/>
        </w:rPr>
        <w:t xml:space="preserve">Pre-Build Research Report</w:t>
      </w:r>
    </w:p>
    <w:p>
      <w:pPr>
        <w:spacing w:after="80"/>
        <w:jc w:val="center"/>
      </w:pPr>
      <w:r>
        <w:rPr>
          <w:rFonts w:ascii="Arial" w:cs="Arial" w:eastAsia="Arial" w:hAnsi="Arial"/>
          <w:i/>
          <w:iCs/>
          <w:color w:val="666666"/>
          <w:sz w:val="22"/>
          <w:szCs w:val="22"/>
        </w:rPr>
        <w:t xml:space="preserve">Comprehensive findings across all 6 required research areas</w:t>
      </w:r>
    </w:p>
    <w:p>
      <w:pPr>
        <w:spacing w:after="80"/>
      </w:pPr>
    </w:p>
    <w:p>
      <w:pPr>
        <w:spacing w:after="80"/>
      </w:pPr>
    </w:p>
    <w:p>
      <w:pPr>
        <w:jc w:val="center"/>
      </w:pPr>
      <w:r>
        <w:rPr>
          <w:rFonts w:ascii="Arial" w:cs="Arial" w:eastAsia="Arial" w:hAnsi="Arial"/>
          <w:color w:val="404040"/>
          <w:sz w:val="22"/>
          <w:szCs w:val="22"/>
        </w:rPr>
        <w:t xml:space="preserve">Prepared for: Jesse @ Flow Pro Plumbing</w:t>
      </w:r>
    </w:p>
    <w:p>
      <w:pPr>
        <w:jc w:val="center"/>
      </w:pPr>
      <w:r>
        <w:rPr>
          <w:rFonts w:ascii="Arial" w:cs="Arial" w:eastAsia="Arial" w:hAnsi="Arial"/>
          <w:color w:val="404040"/>
          <w:sz w:val="22"/>
          <w:szCs w:val="22"/>
        </w:rPr>
        <w:t xml:space="preserve">Date: April 12, 2026</w:t>
      </w:r>
    </w:p>
    <w:p>
      <w:pPr>
        <w:jc w:val="center"/>
      </w:pPr>
      <w:r>
        <w:rPr>
          <w:rFonts w:ascii="Arial" w:cs="Arial" w:eastAsia="Arial" w:hAnsi="Arial"/>
          <w:b/>
          <w:bCs/>
          <w:color w:val="28A745"/>
          <w:sz w:val="22"/>
          <w:szCs w:val="22"/>
        </w:rPr>
        <w:t xml:space="preserve">Status: RESEARCH COMPLETE — Ready for Build Phase</w:t>
      </w:r>
    </w:p>
    <w:p>
      <w:r>
        <w:br w:type="page"/>
      </w:r>
    </w:p>
    <w:p>
      <w:pPr>
        <w:pStyle w:val="Heading1"/>
        <w:spacing w:after="200" w:before="360"/>
      </w:pPr>
      <w:r>
        <w:rPr>
          <w:rFonts w:ascii="Arial" w:cs="Arial" w:eastAsia="Arial" w:hAnsi="Arial"/>
          <w:b/>
          <w:bCs/>
          <w:color w:val="1B3A5C"/>
          <w:sz w:val="36"/>
          <w:szCs w:val="36"/>
        </w:rPr>
        <w:t xml:space="preserve">Executive Summary</w:t>
      </w:r>
    </w:p>
    <w:p>
      <w:pPr>
        <w:spacing w:after="120"/>
      </w:pPr>
      <w:r>
        <w:rPr>
          <w:rFonts w:ascii="Arial" w:cs="Arial" w:eastAsia="Arial" w:hAnsi="Arial"/>
          <w:sz w:val="22"/>
          <w:szCs w:val="22"/>
        </w:rPr>
        <w:t xml:space="preserve">This document contains the complete pre-build research findings for the OpenClaw Setup Marketplace product. Six research areas were investigated in parallel, covering competitive landscape validation, market demand analysis, technical infrastructure verification, pricing strategy, existing architecture patterns, and install environment requirements.</w:t>
      </w:r>
    </w:p>
    <w:p>
      <w:pPr>
        <w:spacing w:after="80"/>
      </w:pPr>
    </w:p>
    <w:p>
      <w:pPr>
        <w:pStyle w:val="Heading3"/>
        <w:spacing w:after="120" w:before="200"/>
      </w:pPr>
      <w:r>
        <w:rPr>
          <w:rFonts w:ascii="Arial" w:cs="Arial" w:eastAsia="Arial" w:hAnsi="Arial"/>
          <w:b/>
          <w:bCs/>
          <w:color w:val="404040"/>
          <w:sz w:val="24"/>
          <w:szCs w:val="24"/>
        </w:rPr>
        <w:t xml:space="preserve">Critical Findings Requiring Immediate Attention</w:t>
      </w:r>
    </w:p>
    <w:p>
      <w:pPr>
        <w:pStyle w:val="ListParagraph"/>
        <w:numPr>
          <w:ilvl w:val="0"/>
          <w:numId w:val="2"/>
        </w:numPr>
        <w:spacing w:after="80"/>
      </w:pPr>
      <w:r>
        <w:rPr>
          <w:rFonts w:ascii="Arial" w:cs="Arial" w:eastAsia="Arial" w:hAnsi="Arial"/>
          <w:b/>
          <w:bCs/>
          <w:sz w:val="22"/>
          <w:szCs w:val="22"/>
        </w:rPr>
        <w:t xml:space="preserve">Competitor Mischaracterization:</w:t>
      </w:r>
      <w:r>
        <w:rPr>
          <w:rFonts w:ascii="Arial" w:cs="Arial" w:eastAsia="Arial" w:hAnsi="Arial"/>
          <w:sz w:val="22"/>
          <w:szCs w:val="22"/>
        </w:rPr>
        <w:t xml:space="preserve"> Claw Mart and OpenClawPro are stronger than the intent file claims. Claw Mart offers complete packages with memory systems and multi-agent architectures, not just prompts. OpenClawPro includes a 6-layer memory system with 85.9% recall accuracy.</w:t>
      </w:r>
    </w:p>
    <w:p>
      <w:pPr>
        <w:pStyle w:val="ListParagraph"/>
        <w:numPr>
          <w:ilvl w:val="0"/>
          <w:numId w:val="2"/>
        </w:numPr>
        <w:spacing w:after="80"/>
      </w:pPr>
      <w:r>
        <w:rPr>
          <w:rFonts w:ascii="Arial" w:cs="Arial" w:eastAsia="Arial" w:hAnsi="Arial"/>
          <w:b/>
          <w:bCs/>
          <w:sz w:val="22"/>
          <w:szCs w:val="22"/>
        </w:rPr>
        <w:t xml:space="preserve">Tier Rankings Need Adjustment:</w:t>
      </w:r>
      <w:r>
        <w:rPr>
          <w:rFonts w:ascii="Arial" w:cs="Arial" w:eastAsia="Arial" w:hAnsi="Arial"/>
          <w:sz w:val="22"/>
          <w:szCs w:val="22"/>
        </w:rPr>
        <w:t xml:space="preserve"> Market data suggests Home Services &amp; Trades should move UP from Tier D to Tier B (severely underserved, $3-5B market, exceptional willingness to pay at $150-400/month). CRM should move DOWN (extremely saturated despite large TAM).</w:t>
      </w:r>
    </w:p>
    <w:p>
      <w:pPr>
        <w:pStyle w:val="ListParagraph"/>
        <w:numPr>
          <w:ilvl w:val="0"/>
          <w:numId w:val="2"/>
        </w:numPr>
        <w:spacing w:after="80"/>
      </w:pPr>
      <w:r>
        <w:rPr>
          <w:rFonts w:ascii="Arial" w:cs="Arial" w:eastAsia="Arial" w:hAnsi="Arial"/>
          <w:b/>
          <w:bCs/>
          <w:sz w:val="22"/>
          <w:szCs w:val="22"/>
        </w:rPr>
        <w:t xml:space="preserve">Done-For-You is Underpriced:</w:t>
      </w:r>
      <w:r>
        <w:rPr>
          <w:rFonts w:ascii="Arial" w:cs="Arial" w:eastAsia="Arial" w:hAnsi="Arial"/>
          <w:sz w:val="22"/>
          <w:szCs w:val="22"/>
        </w:rPr>
        <w:t xml:space="preserve"> At $349-599, it is 60-90% below consultant market rates ($2,500-15,000 for comparable setup). Recommend $599-999 with recurring support component.</w:t>
      </w:r>
    </w:p>
    <w:p>
      <w:pPr>
        <w:pStyle w:val="ListParagraph"/>
        <w:numPr>
          <w:ilvl w:val="0"/>
          <w:numId w:val="2"/>
        </w:numPr>
        <w:spacing w:after="80"/>
      </w:pPr>
      <w:r>
        <w:rPr>
          <w:rFonts w:ascii="Arial" w:cs="Arial" w:eastAsia="Arial" w:hAnsi="Arial"/>
          <w:b/>
          <w:bCs/>
          <w:sz w:val="22"/>
          <w:szCs w:val="22"/>
        </w:rPr>
        <w:t xml:space="preserve">Token Routing Stack Verified:</w:t>
      </w:r>
      <w:r>
        <w:rPr>
          <w:rFonts w:ascii="Arial" w:cs="Arial" w:eastAsia="Arial" w:hAnsi="Arial"/>
          <w:sz w:val="22"/>
          <w:szCs w:val="22"/>
        </w:rPr>
        <w:t xml:space="preserve"> claw-llm-router, LiteLLM, and most native config options are real and production-ready. The 80% cost reduction claim is achievable but conditional on workload composition.</w:t>
      </w:r>
    </w:p>
    <w:p>
      <w:pPr>
        <w:pStyle w:val="ListParagraph"/>
        <w:numPr>
          <w:ilvl w:val="0"/>
          <w:numId w:val="2"/>
        </w:numPr>
        <w:spacing w:after="80"/>
      </w:pPr>
      <w:r>
        <w:rPr>
          <w:rFonts w:ascii="Arial" w:cs="Arial" w:eastAsia="Arial" w:hAnsi="Arial"/>
          <w:b/>
          <w:bCs/>
          <w:sz w:val="22"/>
          <w:szCs w:val="22"/>
        </w:rPr>
        <w:t xml:space="preserve">ClawHub Security Risk:</w:t>
      </w:r>
      <w:r>
        <w:rPr>
          <w:rFonts w:ascii="Arial" w:cs="Arial" w:eastAsia="Arial" w:hAnsi="Arial"/>
          <w:sz w:val="22"/>
          <w:szCs w:val="22"/>
        </w:rPr>
        <w:t xml:space="preserve"> 1,467 malicious skills detected (91% combining prompt injection + malware). This is a major differentiator for our security-vetted approach.</w:t>
      </w:r>
    </w:p>
    <w:p>
      <w:pPr>
        <w:pStyle w:val="ListParagraph"/>
        <w:numPr>
          <w:ilvl w:val="0"/>
          <w:numId w:val="2"/>
        </w:numPr>
        <w:spacing w:after="80"/>
      </w:pPr>
      <w:r>
        <w:rPr>
          <w:rFonts w:ascii="Arial" w:cs="Arial" w:eastAsia="Arial" w:hAnsi="Arial"/>
          <w:b/>
          <w:bCs/>
          <w:sz w:val="22"/>
          <w:szCs w:val="22"/>
        </w:rPr>
        <w:t xml:space="preserve">Install Recommendation:</w:t>
      </w:r>
      <w:r>
        <w:rPr>
          <w:rFonts w:ascii="Arial" w:cs="Arial" w:eastAsia="Arial" w:hAnsi="Arial"/>
          <w:sz w:val="22"/>
          <w:szCs w:val="22"/>
        </w:rPr>
        <w:t xml:space="preserve"> Electron-based native desktop installer achieves 95% success rate. Bundle Node.js 18.x and Python 3.11.x to eliminate 80% of common failures.</w:t>
      </w:r>
    </w:p>
    <w:p>
      <w:r>
        <w:br w:type="page"/>
      </w:r>
    </w:p>
    <w:p>
      <w:pPr>
        <w:pStyle w:val="Heading1"/>
        <w:spacing w:after="200" w:before="360"/>
      </w:pPr>
      <w:r>
        <w:rPr>
          <w:rFonts w:ascii="Arial" w:cs="Arial" w:eastAsia="Arial" w:hAnsi="Arial"/>
          <w:b/>
          <w:bCs/>
          <w:color w:val="1B3A5C"/>
          <w:sz w:val="36"/>
          <w:szCs w:val="36"/>
        </w:rPr>
        <w:t xml:space="preserve">Research Area 1: Existing Repos &amp; Agent Architectures</w:t>
      </w:r>
    </w:p>
    <w:p>
      <w:pPr>
        <w:spacing w:after="120"/>
      </w:pPr>
      <w:r>
        <w:rPr>
          <w:rFonts w:ascii="Arial" w:cs="Arial" w:eastAsia="Arial" w:hAnsi="Arial"/>
          <w:sz w:val="22"/>
          <w:szCs w:val="22"/>
        </w:rPr>
        <w:t xml:space="preserve">Comprehensive analysis of open-source repositories, frameworks, and agent architectures across all 20 target package categories.</w:t>
      </w:r>
    </w:p>
    <w:p>
      <w:pPr>
        <w:pStyle w:val="Heading2"/>
        <w:spacing w:after="160" w:before="280"/>
      </w:pPr>
      <w:r>
        <w:rPr>
          <w:rFonts w:ascii="Arial" w:cs="Arial" w:eastAsia="Arial" w:hAnsi="Arial"/>
          <w:b/>
          <w:bCs/>
          <w:color w:val="2E75B6"/>
          <w:sz w:val="28"/>
          <w:szCs w:val="28"/>
        </w:rPr>
        <w:t xml:space="preserve">Market Context</w:t>
      </w:r>
    </w:p>
    <w:p>
      <w:pPr>
        <w:pStyle w:val="ListParagraph"/>
        <w:numPr>
          <w:ilvl w:val="0"/>
          <w:numId w:val="2"/>
        </w:numPr>
        <w:spacing w:after="80"/>
      </w:pPr>
      <w:r>
        <w:rPr>
          <w:rFonts w:ascii="Arial" w:cs="Arial" w:eastAsia="Arial" w:hAnsi="Arial"/>
          <w:b/>
          <w:bCs/>
          <w:sz w:val="22"/>
          <w:szCs w:val="22"/>
        </w:rPr>
        <w:t xml:space="preserve">AI Agent Market Size:</w:t>
      </w:r>
      <w:r>
        <w:rPr>
          <w:rFonts w:ascii="Arial" w:cs="Arial" w:eastAsia="Arial" w:hAnsi="Arial"/>
          <w:sz w:val="22"/>
          <w:szCs w:val="22"/>
        </w:rPr>
        <w:t xml:space="preserve"> $7.84 billion (2025), projected $52.62 billion by 2030 at 46.3% CAGR</w:t>
      </w:r>
    </w:p>
    <w:p>
      <w:pPr>
        <w:pStyle w:val="ListParagraph"/>
        <w:numPr>
          <w:ilvl w:val="0"/>
          <w:numId w:val="2"/>
        </w:numPr>
        <w:spacing w:after="80"/>
      </w:pPr>
      <w:r>
        <w:rPr>
          <w:rFonts w:ascii="Arial" w:cs="Arial" w:eastAsia="Arial" w:hAnsi="Arial"/>
          <w:b/>
          <w:bCs/>
          <w:sz w:val="22"/>
          <w:szCs w:val="22"/>
        </w:rPr>
        <w:t xml:space="preserve">Dominant Frameworks:</w:t>
      </w:r>
      <w:r>
        <w:rPr>
          <w:rFonts w:ascii="Arial" w:cs="Arial" w:eastAsia="Arial" w:hAnsi="Arial"/>
          <w:sz w:val="22"/>
          <w:szCs w:val="22"/>
        </w:rPr>
        <w:t xml:space="preserve"> LangChain (130K+ stars), AutoGen (56K+), CrewAI (46.6K+)</w:t>
      </w:r>
    </w:p>
    <w:p>
      <w:pPr>
        <w:pStyle w:val="ListParagraph"/>
        <w:numPr>
          <w:ilvl w:val="0"/>
          <w:numId w:val="2"/>
        </w:numPr>
        <w:spacing w:after="80"/>
      </w:pPr>
      <w:r>
        <w:rPr>
          <w:rFonts w:ascii="Arial" w:cs="Arial" w:eastAsia="Arial" w:hAnsi="Arial"/>
          <w:b/>
          <w:bCs/>
          <w:sz w:val="22"/>
          <w:szCs w:val="22"/>
        </w:rPr>
        <w:t xml:space="preserve">Gartner Forecast:</w:t>
      </w:r>
      <w:r>
        <w:rPr>
          <w:rFonts w:ascii="Arial" w:cs="Arial" w:eastAsia="Arial" w:hAnsi="Arial"/>
          <w:sz w:val="22"/>
          <w:szCs w:val="22"/>
        </w:rPr>
        <w:t xml:space="preserve"> 40% of enterprise apps will have task-specific AI agents by end of 2026</w:t>
      </w:r>
    </w:p>
    <w:p>
      <w:pPr>
        <w:pStyle w:val="Heading2"/>
        <w:spacing w:after="160" w:before="280"/>
      </w:pPr>
      <w:r>
        <w:rPr>
          <w:rFonts w:ascii="Arial" w:cs="Arial" w:eastAsia="Arial" w:hAnsi="Arial"/>
          <w:b/>
          <w:bCs/>
          <w:color w:val="2E75B6"/>
          <w:sz w:val="28"/>
          <w:szCs w:val="28"/>
        </w:rPr>
        <w:t xml:space="preserve">Architecture Patterns Identified</w:t>
      </w:r>
    </w:p>
    <w:p>
      <w:pPr>
        <w:pStyle w:val="ListParagraph"/>
        <w:numPr>
          <w:ilvl w:val="0"/>
          <w:numId w:val="2"/>
        </w:numPr>
        <w:spacing w:after="80"/>
      </w:pPr>
      <w:r>
        <w:rPr>
          <w:rFonts w:ascii="Arial" w:cs="Arial" w:eastAsia="Arial" w:hAnsi="Arial"/>
          <w:b/>
          <w:bCs/>
          <w:sz w:val="22"/>
          <w:szCs w:val="22"/>
        </w:rPr>
        <w:t xml:space="preserve">Single-Agent + Tools:</w:t>
      </w:r>
      <w:r>
        <w:rPr>
          <w:rFonts w:ascii="Arial" w:cs="Arial" w:eastAsia="Arial" w:hAnsi="Arial"/>
          <w:sz w:val="22"/>
          <w:szCs w:val="22"/>
        </w:rPr>
        <w:t xml:space="preserve"> Simplest and most common pattern. One agent with tool-calling capability.</w:t>
      </w:r>
    </w:p>
    <w:p>
      <w:pPr>
        <w:pStyle w:val="ListParagraph"/>
        <w:numPr>
          <w:ilvl w:val="0"/>
          <w:numId w:val="2"/>
        </w:numPr>
        <w:spacing w:after="80"/>
      </w:pPr>
      <w:r>
        <w:rPr>
          <w:rFonts w:ascii="Arial" w:cs="Arial" w:eastAsia="Arial" w:hAnsi="Arial"/>
          <w:b/>
          <w:bCs/>
          <w:sz w:val="22"/>
          <w:szCs w:val="22"/>
        </w:rPr>
        <w:t xml:space="preserve">Multi-Agent Orchestration:</w:t>
      </w:r>
      <w:r>
        <w:rPr>
          <w:rFonts w:ascii="Arial" w:cs="Arial" w:eastAsia="Arial" w:hAnsi="Arial"/>
          <w:sz w:val="22"/>
          <w:szCs w:val="22"/>
        </w:rPr>
        <w:t xml:space="preserve"> CrewAI, LangGraph, Microsoft AutoGen. Best for complex workflows.</w:t>
      </w:r>
    </w:p>
    <w:p>
      <w:pPr>
        <w:pStyle w:val="ListParagraph"/>
        <w:numPr>
          <w:ilvl w:val="0"/>
          <w:numId w:val="2"/>
        </w:numPr>
        <w:spacing w:after="80"/>
      </w:pPr>
      <w:r>
        <w:rPr>
          <w:rFonts w:ascii="Arial" w:cs="Arial" w:eastAsia="Arial" w:hAnsi="Arial"/>
          <w:b/>
          <w:bCs/>
          <w:sz w:val="22"/>
          <w:szCs w:val="22"/>
        </w:rPr>
        <w:t xml:space="preserve">RAG + Tool Calling:</w:t>
      </w:r>
      <w:r>
        <w:rPr>
          <w:rFonts w:ascii="Arial" w:cs="Arial" w:eastAsia="Arial" w:hAnsi="Arial"/>
          <w:sz w:val="22"/>
          <w:szCs w:val="22"/>
        </w:rPr>
        <w:t xml:space="preserve"> Dominant in legal, healthcare, knowledge-heavy domains. Combines retrieval with actions.</w:t>
      </w:r>
    </w:p>
    <w:p>
      <w:pPr>
        <w:pStyle w:val="ListParagraph"/>
        <w:numPr>
          <w:ilvl w:val="0"/>
          <w:numId w:val="2"/>
        </w:numPr>
        <w:spacing w:after="80"/>
      </w:pPr>
      <w:r>
        <w:rPr>
          <w:rFonts w:ascii="Arial" w:cs="Arial" w:eastAsia="Arial" w:hAnsi="Arial"/>
          <w:b/>
          <w:bCs/>
          <w:sz w:val="22"/>
          <w:szCs w:val="22"/>
        </w:rPr>
        <w:t xml:space="preserve">Workflow Engines + AI:</w:t>
      </w:r>
      <w:r>
        <w:rPr>
          <w:rFonts w:ascii="Arial" w:cs="Arial" w:eastAsia="Arial" w:hAnsi="Arial"/>
          <w:sz w:val="22"/>
          <w:szCs w:val="22"/>
        </w:rPr>
        <w:t xml:space="preserve"> Activepieces, n8n integration. Step-based automation with AI decision nodes.</w:t>
      </w:r>
    </w:p>
    <w:p>
      <w:pPr>
        <w:pStyle w:val="Heading2"/>
        <w:spacing w:after="160" w:before="280"/>
      </w:pPr>
      <w:r>
        <w:rPr>
          <w:rFonts w:ascii="Arial" w:cs="Arial" w:eastAsia="Arial" w:hAnsi="Arial"/>
          <w:b/>
          <w:bCs/>
          <w:color w:val="2E75B6"/>
          <w:sz w:val="28"/>
          <w:szCs w:val="28"/>
        </w:rPr>
        <w:t xml:space="preserve">Tier A Packages — Existing Landscape</w:t>
      </w:r>
    </w:p>
    <w:p>
      <w:pPr>
        <w:pStyle w:val="Heading3"/>
        <w:spacing w:after="120" w:before="200"/>
      </w:pPr>
      <w:r>
        <w:rPr>
          <w:rFonts w:ascii="Arial" w:cs="Arial" w:eastAsia="Arial" w:hAnsi="Arial"/>
          <w:b/>
          <w:bCs/>
          <w:color w:val="404040"/>
          <w:sz w:val="24"/>
          <w:szCs w:val="24"/>
        </w:rPr>
        <w:t xml:space="preserve">1. Lead Generation &amp; Sales Pipeline</w:t>
      </w:r>
    </w:p>
    <w:p>
      <w:pPr>
        <w:pStyle w:val="ListParagraph"/>
        <w:numPr>
          <w:ilvl w:val="0"/>
          <w:numId w:val="2"/>
        </w:numPr>
        <w:spacing w:after="80"/>
      </w:pPr>
      <w:r>
        <w:rPr>
          <w:rFonts w:ascii="Arial" w:cs="Arial" w:eastAsia="Arial" w:hAnsi="Arial"/>
          <w:b/>
          <w:bCs/>
          <w:sz w:val="22"/>
          <w:szCs w:val="22"/>
        </w:rPr>
        <w:t xml:space="preserve">Key Repos:</w:t>
      </w:r>
      <w:r>
        <w:rPr>
          <w:rFonts w:ascii="Arial" w:cs="Arial" w:eastAsia="Arial" w:hAnsi="Arial"/>
          <w:sz w:val="22"/>
          <w:szCs w:val="22"/>
        </w:rPr>
        <w:t xml:space="preserve"> SalesGPT (open source), Sales Outreach LangGraph, Bright Data projects</w:t>
      </w:r>
    </w:p>
    <w:p>
      <w:pPr>
        <w:pStyle w:val="ListParagraph"/>
        <w:numPr>
          <w:ilvl w:val="0"/>
          <w:numId w:val="2"/>
        </w:numPr>
        <w:spacing w:after="80"/>
      </w:pPr>
      <w:r>
        <w:rPr>
          <w:rFonts w:ascii="Arial" w:cs="Arial" w:eastAsia="Arial" w:hAnsi="Arial"/>
          <w:b/>
          <w:bCs/>
          <w:sz w:val="22"/>
          <w:szCs w:val="22"/>
        </w:rPr>
        <w:t xml:space="preserve">Gap:</w:t>
      </w:r>
      <w:r>
        <w:rPr>
          <w:rFonts w:ascii="Arial" w:cs="Arial" w:eastAsia="Arial" w:hAnsi="Arial"/>
          <w:sz w:val="22"/>
          <w:szCs w:val="22"/>
        </w:rPr>
        <w:t xml:space="preserve"> Existing tools focus on discovery only. No account-based marketing (ABM), no MEDDIC/BANT qualification frameworks, no compliance automation (CAN-SPAM, GDPR).</w:t>
      </w:r>
    </w:p>
    <w:p>
      <w:pPr>
        <w:pStyle w:val="ListParagraph"/>
        <w:numPr>
          <w:ilvl w:val="0"/>
          <w:numId w:val="2"/>
        </w:numPr>
        <w:spacing w:after="80"/>
      </w:pPr>
      <w:r>
        <w:rPr>
          <w:rFonts w:ascii="Arial" w:cs="Arial" w:eastAsia="Arial" w:hAnsi="Arial"/>
          <w:b/>
          <w:bCs/>
          <w:sz w:val="22"/>
          <w:szCs w:val="22"/>
        </w:rPr>
        <w:t xml:space="preserve">Our Advantage:</w:t>
      </w:r>
      <w:r>
        <w:rPr>
          <w:rFonts w:ascii="Arial" w:cs="Arial" w:eastAsia="Arial" w:hAnsi="Arial"/>
          <w:sz w:val="22"/>
          <w:szCs w:val="22"/>
        </w:rPr>
        <w:t xml:space="preserve"> Build complete pipeline with qualification logic, compliance, and ABM workflows.</w:t>
      </w:r>
    </w:p>
    <w:p>
      <w:pPr>
        <w:pStyle w:val="Heading3"/>
        <w:spacing w:after="120" w:before="200"/>
      </w:pPr>
      <w:r>
        <w:rPr>
          <w:rFonts w:ascii="Arial" w:cs="Arial" w:eastAsia="Arial" w:hAnsi="Arial"/>
          <w:b/>
          <w:bCs/>
          <w:color w:val="404040"/>
          <w:sz w:val="24"/>
          <w:szCs w:val="24"/>
        </w:rPr>
        <w:t xml:space="preserve">2. Customer Follow-Up &amp; Retention</w:t>
      </w:r>
    </w:p>
    <w:p>
      <w:pPr>
        <w:pStyle w:val="ListParagraph"/>
        <w:numPr>
          <w:ilvl w:val="0"/>
          <w:numId w:val="2"/>
        </w:numPr>
        <w:spacing w:after="80"/>
      </w:pPr>
      <w:r>
        <w:rPr>
          <w:rFonts w:ascii="Arial" w:cs="Arial" w:eastAsia="Arial" w:hAnsi="Arial"/>
          <w:b/>
          <w:bCs/>
          <w:sz w:val="22"/>
          <w:szCs w:val="22"/>
        </w:rPr>
        <w:t xml:space="preserve">Key Repos:</w:t>
      </w:r>
      <w:r>
        <w:rPr>
          <w:rFonts w:ascii="Arial" w:cs="Arial" w:eastAsia="Arial" w:hAnsi="Arial"/>
          <w:sz w:val="22"/>
          <w:szCs w:val="22"/>
        </w:rPr>
        <w:t xml:space="preserve"> CrewAI/LangGraph templates exist but are generic</w:t>
      </w:r>
    </w:p>
    <w:p>
      <w:pPr>
        <w:pStyle w:val="ListParagraph"/>
        <w:numPr>
          <w:ilvl w:val="0"/>
          <w:numId w:val="2"/>
        </w:numPr>
        <w:spacing w:after="80"/>
      </w:pPr>
      <w:r>
        <w:rPr>
          <w:rFonts w:ascii="Arial" w:cs="Arial" w:eastAsia="Arial" w:hAnsi="Arial"/>
          <w:b/>
          <w:bCs/>
          <w:sz w:val="22"/>
          <w:szCs w:val="22"/>
        </w:rPr>
        <w:t xml:space="preserve">Gap:</w:t>
      </w:r>
      <w:r>
        <w:rPr>
          <w:rFonts w:ascii="Arial" w:cs="Arial" w:eastAsia="Arial" w:hAnsi="Arial"/>
          <w:sz w:val="22"/>
          <w:szCs w:val="22"/>
        </w:rPr>
        <w:t xml:space="preserve"> No vertical-specific retention systems. No proactive churn detection or review request automation.</w:t>
      </w:r>
    </w:p>
    <w:p>
      <w:pPr>
        <w:pStyle w:val="ListParagraph"/>
        <w:numPr>
          <w:ilvl w:val="0"/>
          <w:numId w:val="2"/>
        </w:numPr>
        <w:spacing w:after="80"/>
      </w:pPr>
      <w:r>
        <w:rPr>
          <w:rFonts w:ascii="Arial" w:cs="Arial" w:eastAsia="Arial" w:hAnsi="Arial"/>
          <w:b/>
          <w:bCs/>
          <w:sz w:val="22"/>
          <w:szCs w:val="22"/>
        </w:rPr>
        <w:t xml:space="preserve">Our Advantage:</w:t>
      </w:r>
      <w:r>
        <w:rPr>
          <w:rFonts w:ascii="Arial" w:cs="Arial" w:eastAsia="Arial" w:hAnsi="Arial"/>
          <w:sz w:val="22"/>
          <w:szCs w:val="22"/>
        </w:rPr>
        <w:t xml:space="preserve"> Industry-specific follow-up sequences with proactive behavior loops.</w:t>
      </w:r>
    </w:p>
    <w:p>
      <w:pPr>
        <w:pStyle w:val="Heading3"/>
        <w:spacing w:after="120" w:before="200"/>
      </w:pPr>
      <w:r>
        <w:rPr>
          <w:rFonts w:ascii="Arial" w:cs="Arial" w:eastAsia="Arial" w:hAnsi="Arial"/>
          <w:b/>
          <w:bCs/>
          <w:color w:val="404040"/>
          <w:sz w:val="24"/>
          <w:szCs w:val="24"/>
        </w:rPr>
        <w:t xml:space="preserve">3. Email Management &amp; Smart Outreach</w:t>
      </w:r>
    </w:p>
    <w:p>
      <w:pPr>
        <w:pStyle w:val="ListParagraph"/>
        <w:numPr>
          <w:ilvl w:val="0"/>
          <w:numId w:val="2"/>
        </w:numPr>
        <w:spacing w:after="80"/>
      </w:pPr>
      <w:r>
        <w:rPr>
          <w:rFonts w:ascii="Arial" w:cs="Arial" w:eastAsia="Arial" w:hAnsi="Arial"/>
          <w:b/>
          <w:bCs/>
          <w:sz w:val="22"/>
          <w:szCs w:val="22"/>
        </w:rPr>
        <w:t xml:space="preserve">Key Repos:</w:t>
      </w:r>
      <w:r>
        <w:rPr>
          <w:rFonts w:ascii="Arial" w:cs="Arial" w:eastAsia="Arial" w:hAnsi="Arial"/>
          <w:sz w:val="22"/>
          <w:szCs w:val="22"/>
        </w:rPr>
        <w:t xml:space="preserve"> Inbox Zero (dominant open source email agent)</w:t>
      </w:r>
    </w:p>
    <w:p>
      <w:pPr>
        <w:pStyle w:val="ListParagraph"/>
        <w:numPr>
          <w:ilvl w:val="0"/>
          <w:numId w:val="2"/>
        </w:numPr>
        <w:spacing w:after="80"/>
      </w:pPr>
      <w:r>
        <w:rPr>
          <w:rFonts w:ascii="Arial" w:cs="Arial" w:eastAsia="Arial" w:hAnsi="Arial"/>
          <w:b/>
          <w:bCs/>
          <w:sz w:val="22"/>
          <w:szCs w:val="22"/>
        </w:rPr>
        <w:t xml:space="preserve">Gap:</w:t>
      </w:r>
      <w:r>
        <w:rPr>
          <w:rFonts w:ascii="Arial" w:cs="Arial" w:eastAsia="Arial" w:hAnsi="Arial"/>
          <w:sz w:val="22"/>
          <w:szCs w:val="22"/>
        </w:rPr>
        <w:t xml:space="preserve"> No warm-up management, reputation monitoring, or bulk compliance handling.</w:t>
      </w:r>
    </w:p>
    <w:p>
      <w:pPr>
        <w:pStyle w:val="ListParagraph"/>
        <w:numPr>
          <w:ilvl w:val="0"/>
          <w:numId w:val="2"/>
        </w:numPr>
        <w:spacing w:after="80"/>
      </w:pPr>
      <w:r>
        <w:rPr>
          <w:rFonts w:ascii="Arial" w:cs="Arial" w:eastAsia="Arial" w:hAnsi="Arial"/>
          <w:b/>
          <w:bCs/>
          <w:sz w:val="22"/>
          <w:szCs w:val="22"/>
        </w:rPr>
        <w:t xml:space="preserve">Our Advantage:</w:t>
      </w:r>
      <w:r>
        <w:rPr>
          <w:rFonts w:ascii="Arial" w:cs="Arial" w:eastAsia="Arial" w:hAnsi="Arial"/>
          <w:sz w:val="22"/>
          <w:szCs w:val="22"/>
        </w:rPr>
        <w:t xml:space="preserve"> Add deliverability intelligence and compliance automation.</w:t>
      </w:r>
    </w:p>
    <w:p>
      <w:pPr>
        <w:pStyle w:val="Heading3"/>
        <w:spacing w:after="120" w:before="200"/>
      </w:pPr>
      <w:r>
        <w:rPr>
          <w:rFonts w:ascii="Arial" w:cs="Arial" w:eastAsia="Arial" w:hAnsi="Arial"/>
          <w:b/>
          <w:bCs/>
          <w:color w:val="404040"/>
          <w:sz w:val="24"/>
          <w:szCs w:val="24"/>
        </w:rPr>
        <w:t xml:space="preserve">4. Social Media &amp; Content Engine</w:t>
      </w:r>
    </w:p>
    <w:p>
      <w:pPr>
        <w:pStyle w:val="ListParagraph"/>
        <w:numPr>
          <w:ilvl w:val="0"/>
          <w:numId w:val="2"/>
        </w:numPr>
        <w:spacing w:after="80"/>
      </w:pPr>
      <w:r>
        <w:rPr>
          <w:rFonts w:ascii="Arial" w:cs="Arial" w:eastAsia="Arial" w:hAnsi="Arial"/>
          <w:b/>
          <w:bCs/>
          <w:sz w:val="22"/>
          <w:szCs w:val="22"/>
        </w:rPr>
        <w:t xml:space="preserve">Key Repos:</w:t>
      </w:r>
      <w:r>
        <w:rPr>
          <w:rFonts w:ascii="Arial" w:cs="Arial" w:eastAsia="Arial" w:hAnsi="Arial"/>
          <w:sz w:val="22"/>
          <w:szCs w:val="22"/>
        </w:rPr>
        <w:t xml:space="preserve"> OASIS (research-focused, not operational)</w:t>
      </w:r>
    </w:p>
    <w:p>
      <w:pPr>
        <w:pStyle w:val="ListParagraph"/>
        <w:numPr>
          <w:ilvl w:val="0"/>
          <w:numId w:val="2"/>
        </w:numPr>
        <w:spacing w:after="80"/>
      </w:pPr>
      <w:r>
        <w:rPr>
          <w:rFonts w:ascii="Arial" w:cs="Arial" w:eastAsia="Arial" w:hAnsi="Arial"/>
          <w:b/>
          <w:bCs/>
          <w:sz w:val="22"/>
          <w:szCs w:val="22"/>
        </w:rPr>
        <w:t xml:space="preserve">Gap:</w:t>
      </w:r>
      <w:r>
        <w:rPr>
          <w:rFonts w:ascii="Arial" w:cs="Arial" w:eastAsia="Arial" w:hAnsi="Arial"/>
          <w:sz w:val="22"/>
          <w:szCs w:val="22"/>
        </w:rPr>
        <w:t xml:space="preserve"> Limited operational social tools. No multi-platform scheduling with AI content generation.</w:t>
      </w:r>
    </w:p>
    <w:p>
      <w:pPr>
        <w:pStyle w:val="ListParagraph"/>
        <w:numPr>
          <w:ilvl w:val="0"/>
          <w:numId w:val="2"/>
        </w:numPr>
        <w:spacing w:after="80"/>
      </w:pPr>
      <w:r>
        <w:rPr>
          <w:rFonts w:ascii="Arial" w:cs="Arial" w:eastAsia="Arial" w:hAnsi="Arial"/>
          <w:b/>
          <w:bCs/>
          <w:sz w:val="22"/>
          <w:szCs w:val="22"/>
        </w:rPr>
        <w:t xml:space="preserve">Our Advantage:</w:t>
      </w:r>
      <w:r>
        <w:rPr>
          <w:rFonts w:ascii="Arial" w:cs="Arial" w:eastAsia="Arial" w:hAnsi="Arial"/>
          <w:sz w:val="22"/>
          <w:szCs w:val="22"/>
        </w:rPr>
        <w:t xml:space="preserve"> Complete content creation to publishing pipeline.</w:t>
      </w:r>
    </w:p>
    <w:p>
      <w:pPr>
        <w:pStyle w:val="Heading3"/>
        <w:spacing w:after="120" w:before="200"/>
      </w:pPr>
      <w:r>
        <w:rPr>
          <w:rFonts w:ascii="Arial" w:cs="Arial" w:eastAsia="Arial" w:hAnsi="Arial"/>
          <w:b/>
          <w:bCs/>
          <w:color w:val="404040"/>
          <w:sz w:val="24"/>
          <w:szCs w:val="24"/>
        </w:rPr>
        <w:t xml:space="preserve">5. Scheduling &amp; Calendar Command Center</w:t>
      </w:r>
    </w:p>
    <w:p>
      <w:pPr>
        <w:pStyle w:val="ListParagraph"/>
        <w:numPr>
          <w:ilvl w:val="0"/>
          <w:numId w:val="2"/>
        </w:numPr>
        <w:spacing w:after="80"/>
      </w:pPr>
      <w:r>
        <w:rPr>
          <w:rFonts w:ascii="Arial" w:cs="Arial" w:eastAsia="Arial" w:hAnsi="Arial"/>
          <w:b/>
          <w:bCs/>
          <w:sz w:val="22"/>
          <w:szCs w:val="22"/>
        </w:rPr>
        <w:t xml:space="preserve">Key Repos:</w:t>
      </w:r>
      <w:r>
        <w:rPr>
          <w:rFonts w:ascii="Arial" w:cs="Arial" w:eastAsia="Arial" w:hAnsi="Arial"/>
          <w:sz w:val="22"/>
          <w:szCs w:val="22"/>
        </w:rPr>
        <w:t xml:space="preserve"> Few production-ready agents exist</w:t>
      </w:r>
    </w:p>
    <w:p>
      <w:pPr>
        <w:pStyle w:val="ListParagraph"/>
        <w:numPr>
          <w:ilvl w:val="0"/>
          <w:numId w:val="2"/>
        </w:numPr>
        <w:spacing w:after="80"/>
      </w:pPr>
      <w:r>
        <w:rPr>
          <w:rFonts w:ascii="Arial" w:cs="Arial" w:eastAsia="Arial" w:hAnsi="Arial"/>
          <w:b/>
          <w:bCs/>
          <w:sz w:val="22"/>
          <w:szCs w:val="22"/>
        </w:rPr>
        <w:t xml:space="preserve">Gap:</w:t>
      </w:r>
      <w:r>
        <w:rPr>
          <w:rFonts w:ascii="Arial" w:cs="Arial" w:eastAsia="Arial" w:hAnsi="Arial"/>
          <w:sz w:val="22"/>
          <w:szCs w:val="22"/>
        </w:rPr>
        <w:t xml:space="preserve"> Major opportunity in timezone intelligence, prep automation, conflict resolution.</w:t>
      </w:r>
    </w:p>
    <w:p>
      <w:pPr>
        <w:pStyle w:val="ListParagraph"/>
        <w:numPr>
          <w:ilvl w:val="0"/>
          <w:numId w:val="2"/>
        </w:numPr>
        <w:spacing w:after="80"/>
      </w:pPr>
      <w:r>
        <w:rPr>
          <w:rFonts w:ascii="Arial" w:cs="Arial" w:eastAsia="Arial" w:hAnsi="Arial"/>
          <w:b/>
          <w:bCs/>
          <w:sz w:val="22"/>
          <w:szCs w:val="22"/>
        </w:rPr>
        <w:t xml:space="preserve">Our Advantage:</w:t>
      </w:r>
      <w:r>
        <w:rPr>
          <w:rFonts w:ascii="Arial" w:cs="Arial" w:eastAsia="Arial" w:hAnsi="Arial"/>
          <w:sz w:val="22"/>
          <w:szCs w:val="22"/>
        </w:rPr>
        <w:t xml:space="preserve"> Low competition, high demand. Build intelligent scheduling with context.</w:t>
      </w:r>
    </w:p>
    <w:p>
      <w:pPr>
        <w:pStyle w:val="Heading2"/>
        <w:spacing w:after="160" w:before="280"/>
      </w:pPr>
      <w:r>
        <w:rPr>
          <w:rFonts w:ascii="Arial" w:cs="Arial" w:eastAsia="Arial" w:hAnsi="Arial"/>
          <w:b/>
          <w:bCs/>
          <w:color w:val="2E75B6"/>
          <w:sz w:val="28"/>
          <w:szCs w:val="28"/>
        </w:rPr>
        <w:t xml:space="preserve">Tier B Packages — Existing Landscape</w:t>
      </w:r>
    </w:p>
    <w:p>
      <w:pPr>
        <w:pStyle w:val="Heading3"/>
        <w:spacing w:after="120" w:before="200"/>
      </w:pPr>
      <w:r>
        <w:rPr>
          <w:rFonts w:ascii="Arial" w:cs="Arial" w:eastAsia="Arial" w:hAnsi="Arial"/>
          <w:b/>
          <w:bCs/>
          <w:color w:val="404040"/>
          <w:sz w:val="24"/>
          <w:szCs w:val="24"/>
        </w:rPr>
        <w:t xml:space="preserve">6. Real Estate Agent Assistant</w:t>
      </w:r>
    </w:p>
    <w:p>
      <w:pPr>
        <w:pStyle w:val="ListParagraph"/>
        <w:numPr>
          <w:ilvl w:val="0"/>
          <w:numId w:val="2"/>
        </w:numPr>
        <w:spacing w:after="80"/>
      </w:pPr>
      <w:r>
        <w:rPr>
          <w:rFonts w:ascii="Arial" w:cs="Arial" w:eastAsia="Arial" w:hAnsi="Arial"/>
          <w:b/>
          <w:bCs/>
          <w:sz w:val="22"/>
          <w:szCs w:val="22"/>
        </w:rPr>
        <w:t xml:space="preserve">Key Repos:</w:t>
      </w:r>
      <w:r>
        <w:rPr>
          <w:rFonts w:ascii="Arial" w:cs="Arial" w:eastAsia="Arial" w:hAnsi="Arial"/>
          <w:sz w:val="22"/>
          <w:szCs w:val="22"/>
        </w:rPr>
        <w:t xml:space="preserve"> RealEstateCRM (basic)</w:t>
      </w:r>
    </w:p>
    <w:p>
      <w:pPr>
        <w:pStyle w:val="ListParagraph"/>
        <w:numPr>
          <w:ilvl w:val="0"/>
          <w:numId w:val="2"/>
        </w:numPr>
        <w:spacing w:after="80"/>
      </w:pPr>
      <w:r>
        <w:rPr>
          <w:rFonts w:ascii="Arial" w:cs="Arial" w:eastAsia="Arial" w:hAnsi="Arial"/>
          <w:b/>
          <w:bCs/>
          <w:sz w:val="22"/>
          <w:szCs w:val="22"/>
        </w:rPr>
        <w:t xml:space="preserve">Gap:</w:t>
      </w:r>
      <w:r>
        <w:rPr>
          <w:rFonts w:ascii="Arial" w:cs="Arial" w:eastAsia="Arial" w:hAnsi="Arial"/>
          <w:sz w:val="22"/>
          <w:szCs w:val="22"/>
        </w:rPr>
        <w:t xml:space="preserve"> No MLS integrations, no CMA automation, no listing management agents.</w:t>
      </w:r>
    </w:p>
    <w:p>
      <w:pPr>
        <w:pStyle w:val="Heading3"/>
        <w:spacing w:after="120" w:before="200"/>
      </w:pPr>
      <w:r>
        <w:rPr>
          <w:rFonts w:ascii="Arial" w:cs="Arial" w:eastAsia="Arial" w:hAnsi="Arial"/>
          <w:b/>
          <w:bCs/>
          <w:color w:val="404040"/>
          <w:sz w:val="24"/>
          <w:szCs w:val="24"/>
        </w:rPr>
        <w:t xml:space="preserve">7. Legal Practice Assistant</w:t>
      </w:r>
    </w:p>
    <w:p>
      <w:pPr>
        <w:pStyle w:val="ListParagraph"/>
        <w:numPr>
          <w:ilvl w:val="0"/>
          <w:numId w:val="2"/>
        </w:numPr>
        <w:spacing w:after="80"/>
      </w:pPr>
      <w:r>
        <w:rPr>
          <w:rFonts w:ascii="Arial" w:cs="Arial" w:eastAsia="Arial" w:hAnsi="Arial"/>
          <w:b/>
          <w:bCs/>
          <w:sz w:val="22"/>
          <w:szCs w:val="22"/>
        </w:rPr>
        <w:t xml:space="preserve">Key Repos:</w:t>
      </w:r>
      <w:r>
        <w:rPr>
          <w:rFonts w:ascii="Arial" w:cs="Arial" w:eastAsia="Arial" w:hAnsi="Arial"/>
          <w:sz w:val="22"/>
          <w:szCs w:val="22"/>
        </w:rPr>
        <w:t xml:space="preserve"> LawGlance (RAG-based legal research)</w:t>
      </w:r>
    </w:p>
    <w:p>
      <w:pPr>
        <w:pStyle w:val="ListParagraph"/>
        <w:numPr>
          <w:ilvl w:val="0"/>
          <w:numId w:val="2"/>
        </w:numPr>
        <w:spacing w:after="80"/>
      </w:pPr>
      <w:r>
        <w:rPr>
          <w:rFonts w:ascii="Arial" w:cs="Arial" w:eastAsia="Arial" w:hAnsi="Arial"/>
          <w:b/>
          <w:bCs/>
          <w:sz w:val="22"/>
          <w:szCs w:val="22"/>
        </w:rPr>
        <w:t xml:space="preserve">Gap:</w:t>
      </w:r>
      <w:r>
        <w:rPr>
          <w:rFonts w:ascii="Arial" w:cs="Arial" w:eastAsia="Arial" w:hAnsi="Arial"/>
          <w:sz w:val="22"/>
          <w:szCs w:val="22"/>
        </w:rPr>
        <w:t xml:space="preserve"> No ethics checking, conflict detection, or court filing automation.</w:t>
      </w:r>
    </w:p>
    <w:p>
      <w:pPr>
        <w:pStyle w:val="Heading3"/>
        <w:spacing w:after="120" w:before="200"/>
      </w:pPr>
      <w:r>
        <w:rPr>
          <w:rFonts w:ascii="Arial" w:cs="Arial" w:eastAsia="Arial" w:hAnsi="Arial"/>
          <w:b/>
          <w:bCs/>
          <w:color w:val="404040"/>
          <w:sz w:val="24"/>
          <w:szCs w:val="24"/>
        </w:rPr>
        <w:t xml:space="preserve">8. Healthcare Practice Manager</w:t>
      </w:r>
    </w:p>
    <w:p>
      <w:pPr>
        <w:pStyle w:val="ListParagraph"/>
        <w:numPr>
          <w:ilvl w:val="0"/>
          <w:numId w:val="2"/>
        </w:numPr>
        <w:spacing w:after="80"/>
      </w:pPr>
      <w:r>
        <w:rPr>
          <w:rFonts w:ascii="Arial" w:cs="Arial" w:eastAsia="Arial" w:hAnsi="Arial"/>
          <w:b/>
          <w:bCs/>
          <w:sz w:val="22"/>
          <w:szCs w:val="22"/>
        </w:rPr>
        <w:t xml:space="preserve">Key Repos:</w:t>
      </w:r>
      <w:r>
        <w:rPr>
          <w:rFonts w:ascii="Arial" w:cs="Arial" w:eastAsia="Arial" w:hAnsi="Arial"/>
          <w:sz w:val="22"/>
          <w:szCs w:val="22"/>
        </w:rPr>
        <w:t xml:space="preserve"> Very few HIPAA-compliant solutions</w:t>
      </w:r>
    </w:p>
    <w:p>
      <w:pPr>
        <w:pStyle w:val="ListParagraph"/>
        <w:numPr>
          <w:ilvl w:val="0"/>
          <w:numId w:val="2"/>
        </w:numPr>
        <w:spacing w:after="80"/>
      </w:pPr>
      <w:r>
        <w:rPr>
          <w:rFonts w:ascii="Arial" w:cs="Arial" w:eastAsia="Arial" w:hAnsi="Arial"/>
          <w:b/>
          <w:bCs/>
          <w:sz w:val="22"/>
          <w:szCs w:val="22"/>
        </w:rPr>
        <w:t xml:space="preserve">Gap:</w:t>
      </w:r>
      <w:r>
        <w:rPr>
          <w:rFonts w:ascii="Arial" w:cs="Arial" w:eastAsia="Arial" w:hAnsi="Arial"/>
          <w:sz w:val="22"/>
          <w:szCs w:val="22"/>
        </w:rPr>
        <w:t xml:space="preserve"> Privacy gaps across the board. Compliance premium pricing opportunity.</w:t>
      </w:r>
    </w:p>
    <w:p>
      <w:pPr>
        <w:pStyle w:val="Heading3"/>
        <w:spacing w:after="120" w:before="200"/>
      </w:pPr>
      <w:r>
        <w:rPr>
          <w:rFonts w:ascii="Arial" w:cs="Arial" w:eastAsia="Arial" w:hAnsi="Arial"/>
          <w:b/>
          <w:bCs/>
          <w:color w:val="404040"/>
          <w:sz w:val="24"/>
          <w:szCs w:val="24"/>
        </w:rPr>
        <w:t xml:space="preserve">9. Financial Advisor / Bookkeeper</w:t>
      </w:r>
    </w:p>
    <w:p>
      <w:pPr>
        <w:pStyle w:val="ListParagraph"/>
        <w:numPr>
          <w:ilvl w:val="0"/>
          <w:numId w:val="2"/>
        </w:numPr>
        <w:spacing w:after="80"/>
      </w:pPr>
      <w:r>
        <w:rPr>
          <w:rFonts w:ascii="Arial" w:cs="Arial" w:eastAsia="Arial" w:hAnsi="Arial"/>
          <w:b/>
          <w:bCs/>
          <w:sz w:val="22"/>
          <w:szCs w:val="22"/>
        </w:rPr>
        <w:t xml:space="preserve">Key Repos:</w:t>
      </w:r>
      <w:r>
        <w:rPr>
          <w:rFonts w:ascii="Arial" w:cs="Arial" w:eastAsia="Arial" w:hAnsi="Arial"/>
          <w:sz w:val="22"/>
          <w:szCs w:val="22"/>
        </w:rPr>
        <w:t xml:space="preserve"> FinRobot (investment focus), TaxHacker (personal)</w:t>
      </w:r>
    </w:p>
    <w:p>
      <w:pPr>
        <w:pStyle w:val="ListParagraph"/>
        <w:numPr>
          <w:ilvl w:val="0"/>
          <w:numId w:val="2"/>
        </w:numPr>
        <w:spacing w:after="80"/>
      </w:pPr>
      <w:r>
        <w:rPr>
          <w:rFonts w:ascii="Arial" w:cs="Arial" w:eastAsia="Arial" w:hAnsi="Arial"/>
          <w:b/>
          <w:bCs/>
          <w:sz w:val="22"/>
          <w:szCs w:val="22"/>
        </w:rPr>
        <w:t xml:space="preserve">Gap:</w:t>
      </w:r>
      <w:r>
        <w:rPr>
          <w:rFonts w:ascii="Arial" w:cs="Arial" w:eastAsia="Arial" w:hAnsi="Arial"/>
          <w:sz w:val="22"/>
          <w:szCs w:val="22"/>
        </w:rPr>
        <w:t xml:space="preserve"> No SMB bookkeeper focus. Missing client reporting and tax prep workflows.</w:t>
      </w:r>
    </w:p>
    <w:p>
      <w:pPr>
        <w:pStyle w:val="Heading3"/>
        <w:spacing w:after="120" w:before="200"/>
      </w:pPr>
      <w:r>
        <w:rPr>
          <w:rFonts w:ascii="Arial" w:cs="Arial" w:eastAsia="Arial" w:hAnsi="Arial"/>
          <w:b/>
          <w:bCs/>
          <w:color w:val="404040"/>
          <w:sz w:val="24"/>
          <w:szCs w:val="24"/>
        </w:rPr>
        <w:t xml:space="preserve">10. Agency &amp; Freelancer Ops</w:t>
      </w:r>
    </w:p>
    <w:p>
      <w:pPr>
        <w:pStyle w:val="ListParagraph"/>
        <w:numPr>
          <w:ilvl w:val="0"/>
          <w:numId w:val="2"/>
        </w:numPr>
        <w:spacing w:after="80"/>
      </w:pPr>
      <w:r>
        <w:rPr>
          <w:rFonts w:ascii="Arial" w:cs="Arial" w:eastAsia="Arial" w:hAnsi="Arial"/>
          <w:b/>
          <w:bCs/>
          <w:sz w:val="22"/>
          <w:szCs w:val="22"/>
        </w:rPr>
        <w:t xml:space="preserve">Key Repos:</w:t>
      </w:r>
      <w:r>
        <w:rPr>
          <w:rFonts w:ascii="Arial" w:cs="Arial" w:eastAsia="Arial" w:hAnsi="Arial"/>
          <w:sz w:val="22"/>
          <w:szCs w:val="22"/>
        </w:rPr>
        <w:t xml:space="preserve"> Multiple generic frameworks</w:t>
      </w:r>
    </w:p>
    <w:p>
      <w:pPr>
        <w:pStyle w:val="ListParagraph"/>
        <w:numPr>
          <w:ilvl w:val="0"/>
          <w:numId w:val="2"/>
        </w:numPr>
        <w:spacing w:after="80"/>
      </w:pPr>
      <w:r>
        <w:rPr>
          <w:rFonts w:ascii="Arial" w:cs="Arial" w:eastAsia="Arial" w:hAnsi="Arial"/>
          <w:b/>
          <w:bCs/>
          <w:sz w:val="22"/>
          <w:szCs w:val="22"/>
        </w:rPr>
        <w:t xml:space="preserve">Gap:</w:t>
      </w:r>
      <w:r>
        <w:rPr>
          <w:rFonts w:ascii="Arial" w:cs="Arial" w:eastAsia="Arial" w:hAnsi="Arial"/>
          <w:sz w:val="22"/>
          <w:szCs w:val="22"/>
        </w:rPr>
        <w:t xml:space="preserve"> No project accounting integration, no deliverable management pipeline.</w:t>
      </w:r>
    </w:p>
    <w:p>
      <w:pPr>
        <w:pStyle w:val="Heading2"/>
        <w:spacing w:after="160" w:before="280"/>
      </w:pPr>
      <w:r>
        <w:rPr>
          <w:rFonts w:ascii="Arial" w:cs="Arial" w:eastAsia="Arial" w:hAnsi="Arial"/>
          <w:b/>
          <w:bCs/>
          <w:color w:val="2E75B6"/>
          <w:sz w:val="28"/>
          <w:szCs w:val="28"/>
        </w:rPr>
        <w:t xml:space="preserve">Tier C &amp; D — Biggest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Competition</w:t>
            </w:r>
          </w:p>
        </w:tc>
        <w:tc>
          <w:tcPr>
            <w:tcW w:type="dxa" w:w="4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Gap / Opportunity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E-Commerce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Moderate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Limited to existing platforms, no cross-platform inventory AI</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Customer Support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Mature (Chatwoot, Helpy)</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Gaps in sentiment analysis, proactive support monitoring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HR &amp; Recruiting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Moderate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Missing diversity tracking, culture fit assessment</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Productivity</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Moderate</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Source validation weak in knowledge agents</w:t>
            </w:r>
          </w:p>
        </w:tc>
      </w:tr>
      <w:tr>
        <w:tc>
          <w:tcPr>
            <w:tcW w:type="dxa" w:w="2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sz w:val="20"/>
                <w:szCs w:val="20"/>
              </w:rPr>
              <w:t xml:space="preserve">Home Services</w:t>
            </w:r>
          </w:p>
        </w:tc>
        <w:tc>
          <w:tcPr>
            <w:tcW w:type="dxa" w:w="2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20"/>
                <w:szCs w:val="20"/>
              </w:rPr>
              <w:t xml:space="preserve">ZERO</w:t>
            </w:r>
          </w:p>
        </w:tc>
        <w:tc>
          <w:tcPr>
            <w:tcW w:type="dxa" w:w="4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sz w:val="20"/>
                <w:szCs w:val="20"/>
              </w:rPr>
              <w:t xml:space="preserve">MASSIVE gap — No open-source solutions exist. Build dispatch + crew mgmt.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Education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Low (math-focused)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No cross-subject or group learning AI agents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Consulting</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Low (custom internal)</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No packaged methodologies for consultants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Marketing Analytics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Low</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No horizontal multi-platform attribution agents</w:t>
            </w:r>
          </w:p>
        </w:tc>
      </w:tr>
      <w:tr>
        <w:tc>
          <w:tcPr>
            <w:tcW w:type="dxa" w:w="2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left"/>
            </w:pPr>
            <w:r>
              <w:rPr>
                <w:rFonts w:ascii="Arial" w:cs="Arial" w:eastAsia="Arial" w:hAnsi="Arial"/>
                <w:sz w:val="20"/>
                <w:szCs w:val="20"/>
              </w:rPr>
              <w:t xml:space="preserve">CRM</w:t>
            </w:r>
          </w:p>
        </w:tc>
        <w:tc>
          <w:tcPr>
            <w:tcW w:type="dxa" w:w="2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left"/>
            </w:pPr>
            <w:r>
              <w:rPr>
                <w:rFonts w:ascii="Arial" w:cs="Arial" w:eastAsia="Arial" w:hAnsi="Arial"/>
                <w:sz w:val="20"/>
                <w:szCs w:val="20"/>
              </w:rPr>
              <w:t xml:space="preserve">Saturated</w:t>
            </w:r>
          </w:p>
        </w:tc>
        <w:tc>
          <w:tcPr>
            <w:tcW w:type="dxa" w:w="45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left"/>
            </w:pPr>
            <w:r>
              <w:rPr>
                <w:rFonts w:ascii="Arial" w:cs="Arial" w:eastAsia="Arial" w:hAnsi="Arial"/>
                <w:sz w:val="20"/>
                <w:szCs w:val="20"/>
              </w:rPr>
              <w:t xml:space="preserve">HubSpot/Salesforce dominate. AI layer is niche but crowded.</w:t>
            </w:r>
          </w:p>
        </w:tc>
      </w:tr>
    </w:tbl>
    <w:p>
      <w:r>
        <w:br w:type="page"/>
      </w:r>
    </w:p>
    <w:p>
      <w:pPr>
        <w:pStyle w:val="Heading1"/>
        <w:spacing w:after="200" w:before="360"/>
      </w:pPr>
      <w:r>
        <w:rPr>
          <w:rFonts w:ascii="Arial" w:cs="Arial" w:eastAsia="Arial" w:hAnsi="Arial"/>
          <w:b/>
          <w:bCs/>
          <w:color w:val="1B3A5C"/>
          <w:sz w:val="36"/>
          <w:szCs w:val="36"/>
        </w:rPr>
        <w:t xml:space="preserve">Research Area 2: Competitive Landscape Validation</w:t>
      </w:r>
    </w:p>
    <w:p>
      <w:pPr>
        <w:spacing w:after="120"/>
      </w:pPr>
      <w:r>
        <w:rPr>
          <w:rFonts w:ascii="Arial" w:cs="Arial" w:eastAsia="Arial" w:hAnsi="Arial"/>
          <w:sz w:val="22"/>
          <w:szCs w:val="22"/>
        </w:rPr>
        <w:t xml:space="preserve">Verification of all 5 named competitors plus identification of additional market players.</w:t>
      </w:r>
    </w:p>
    <w:p>
      <w:pPr>
        <w:pStyle w:val="Heading2"/>
        <w:spacing w:after="160" w:before="280"/>
      </w:pPr>
      <w:r>
        <w:rPr>
          <w:rFonts w:ascii="Arial" w:cs="Arial" w:eastAsia="Arial" w:hAnsi="Arial"/>
          <w:b/>
          <w:bCs/>
          <w:color w:val="2E75B6"/>
          <w:sz w:val="28"/>
          <w:szCs w:val="28"/>
        </w:rPr>
        <w:t xml:space="preserve">Named Competitor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45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Competitor</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Exists?</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Claim Accuracy</w:t>
            </w:r>
          </w:p>
        </w:tc>
        <w:tc>
          <w:tcPr>
            <w:tcW w:type="dxa" w:w="4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Reality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MyClaw.ai</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sz w:val="20"/>
                <w:szCs w:val="20"/>
              </w:rPr>
              <w:t xml:space="preserve">✅ Yes</w:t>
            </w:r>
          </w:p>
        </w:tc>
        <w:tc>
          <w:tcPr>
            <w:tcW w:type="dxa" w:w="1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sz w:val="20"/>
                <w:szCs w:val="20"/>
              </w:rPr>
              <w:t xml:space="preserve">ACCURATE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Hosting platform, $19-79/mo confirmed. Lite/Pro/Max tiers.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MyClaw.tech</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sz w:val="20"/>
                <w:szCs w:val="20"/>
              </w:rPr>
              <w:t xml:space="preserve">✅ Yes</w:t>
            </w:r>
          </w:p>
        </w:tc>
        <w:tc>
          <w:tcPr>
            <w:tcW w:type="dxa" w:w="1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sz w:val="20"/>
                <w:szCs w:val="20"/>
              </w:rPr>
              <w:t xml:space="preserve">ACCURATE</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Founder-led human setup service. Custom/negotiated pricing.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ClawHub</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left"/>
            </w:pPr>
            <w:r>
              <w:rPr>
                <w:rFonts w:ascii="Arial" w:cs="Arial" w:eastAsia="Arial" w:hAnsi="Arial"/>
                <w:sz w:val="20"/>
                <w:szCs w:val="20"/>
              </w:rPr>
              <w:t xml:space="preserve">✅ Yes</w:t>
            </w:r>
          </w:p>
        </w:tc>
        <w:tc>
          <w:tcPr>
            <w:tcW w:type="dxa" w:w="1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left"/>
            </w:pPr>
            <w:r>
              <w:rPr>
                <w:rFonts w:ascii="Arial" w:cs="Arial" w:eastAsia="Arial" w:hAnsi="Arial"/>
                <w:sz w:val="20"/>
                <w:szCs w:val="20"/>
              </w:rPr>
              <w:t xml:space="preserve">PARTIALLY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10,700+ skills. Pricing NOT verified. 1,467 malicious skills found (91% prompt injection + malware).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Claw Mart</w:t>
            </w:r>
          </w:p>
        </w:tc>
        <w:tc>
          <w:tcPr>
            <w:tcW w:type="dxa" w:w="12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jc w:val="left"/>
            </w:pPr>
            <w:r>
              <w:rPr>
                <w:rFonts w:ascii="Arial" w:cs="Arial" w:eastAsia="Arial" w:hAnsi="Arial"/>
                <w:sz w:val="20"/>
                <w:szCs w:val="20"/>
              </w:rPr>
              <w:t xml:space="preserve">✅ Yes</w:t>
            </w:r>
          </w:p>
        </w:tc>
        <w:tc>
          <w:tcPr>
            <w:tcW w:type="dxa" w:w="18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jc w:val="left"/>
            </w:pPr>
            <w:r>
              <w:rPr>
                <w:rFonts w:ascii="Arial" w:cs="Arial" w:eastAsia="Arial" w:hAnsi="Arial"/>
                <w:sz w:val="20"/>
                <w:szCs w:val="20"/>
              </w:rPr>
              <w:t xml:space="preserve">INACCURATE</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Offers COMPLETE packages incl. memory systems, multi-agent architectures, decision frameworks. NOT just prompts.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OpenClawPro</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left"/>
            </w:pPr>
            <w:r>
              <w:rPr>
                <w:rFonts w:ascii="Arial" w:cs="Arial" w:eastAsia="Arial" w:hAnsi="Arial"/>
                <w:sz w:val="20"/>
                <w:szCs w:val="20"/>
              </w:rPr>
              <w:t xml:space="preserve">✅ Yes</w:t>
            </w:r>
          </w:p>
        </w:tc>
        <w:tc>
          <w:tcPr>
            <w:tcW w:type="dxa" w:w="1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left"/>
            </w:pPr>
            <w:r>
              <w:rPr>
                <w:rFonts w:ascii="Arial" w:cs="Arial" w:eastAsia="Arial" w:hAnsi="Arial"/>
                <w:sz w:val="20"/>
                <w:szCs w:val="20"/>
              </w:rPr>
              <w:t xml:space="preserve">PARTIALLY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More sophisticated than generic VPS. 6-layer memory system (85.9% recall), hardened security.</w:t>
            </w:r>
          </w:p>
        </w:tc>
      </w:tr>
    </w:tbl>
    <w:p>
      <w:pPr>
        <w:pStyle w:val="Heading2"/>
        <w:spacing w:after="160" w:before="280"/>
      </w:pPr>
      <w:r>
        <w:rPr>
          <w:rFonts w:ascii="Arial" w:cs="Arial" w:eastAsia="Arial" w:hAnsi="Arial"/>
          <w:b/>
          <w:bCs/>
          <w:color w:val="2E75B6"/>
          <w:sz w:val="28"/>
          <w:szCs w:val="28"/>
        </w:rPr>
        <w:t xml:space="preserve">Additional Competitors Discovered</w:t>
      </w:r>
    </w:p>
    <w:p>
      <w:pPr>
        <w:pStyle w:val="ListParagraph"/>
        <w:numPr>
          <w:ilvl w:val="0"/>
          <w:numId w:val="2"/>
        </w:numPr>
        <w:spacing w:after="80"/>
      </w:pPr>
      <w:r>
        <w:rPr>
          <w:rFonts w:ascii="Arial" w:cs="Arial" w:eastAsia="Arial" w:hAnsi="Arial"/>
          <w:b/>
          <w:bCs/>
          <w:sz w:val="22"/>
          <w:szCs w:val="22"/>
        </w:rPr>
        <w:t xml:space="preserve">CrewAI Marketplace:</w:t>
      </w:r>
      <w:r>
        <w:rPr>
          <w:rFonts w:ascii="Arial" w:cs="Arial" w:eastAsia="Arial" w:hAnsi="Arial"/>
          <w:sz w:val="22"/>
          <w:szCs w:val="22"/>
        </w:rPr>
        <w:t xml:space="preserve"> Enterprise marketplace launching Q2 2025. Pre-configured agent workflows.</w:t>
      </w:r>
    </w:p>
    <w:p>
      <w:pPr>
        <w:pStyle w:val="ListParagraph"/>
        <w:numPr>
          <w:ilvl w:val="0"/>
          <w:numId w:val="2"/>
        </w:numPr>
        <w:spacing w:after="80"/>
      </w:pPr>
      <w:r>
        <w:rPr>
          <w:rFonts w:ascii="Arial" w:cs="Arial" w:eastAsia="Arial" w:hAnsi="Arial"/>
          <w:b/>
          <w:bCs/>
          <w:sz w:val="22"/>
          <w:szCs w:val="22"/>
        </w:rPr>
        <w:t xml:space="preserve">LangChain Templates:</w:t>
      </w:r>
      <w:r>
        <w:rPr>
          <w:rFonts w:ascii="Arial" w:cs="Arial" w:eastAsia="Arial" w:hAnsi="Arial"/>
          <w:sz w:val="22"/>
          <w:szCs w:val="22"/>
        </w:rPr>
        <w:t xml:space="preserve"> 8,000+ tool integrations, starter templates. Developer-first.</w:t>
      </w:r>
    </w:p>
    <w:p>
      <w:pPr>
        <w:pStyle w:val="ListParagraph"/>
        <w:numPr>
          <w:ilvl w:val="0"/>
          <w:numId w:val="2"/>
        </w:numPr>
        <w:spacing w:after="80"/>
      </w:pPr>
      <w:r>
        <w:rPr>
          <w:rFonts w:ascii="Arial" w:cs="Arial" w:eastAsia="Arial" w:hAnsi="Arial"/>
          <w:b/>
          <w:bCs/>
          <w:sz w:val="22"/>
          <w:szCs w:val="22"/>
        </w:rPr>
        <w:t xml:space="preserve">Zapier Agents:</w:t>
      </w:r>
      <w:r>
        <w:rPr>
          <w:rFonts w:ascii="Arial" w:cs="Arial" w:eastAsia="Arial" w:hAnsi="Arial"/>
          <w:sz w:val="22"/>
          <w:szCs w:val="22"/>
        </w:rPr>
        <w:t xml:space="preserve"> ~100 pre-built agent templates, 8,000 app integrations. Strong existing customer base.</w:t>
      </w:r>
    </w:p>
    <w:p>
      <w:pPr>
        <w:pStyle w:val="ListParagraph"/>
        <w:numPr>
          <w:ilvl w:val="0"/>
          <w:numId w:val="2"/>
        </w:numPr>
        <w:spacing w:after="80"/>
      </w:pPr>
      <w:r>
        <w:rPr>
          <w:rFonts w:ascii="Arial" w:cs="Arial" w:eastAsia="Arial" w:hAnsi="Arial"/>
          <w:b/>
          <w:bCs/>
          <w:sz w:val="22"/>
          <w:szCs w:val="22"/>
        </w:rPr>
        <w:t xml:space="preserve">n8n Workflows:</w:t>
      </w:r>
      <w:r>
        <w:rPr>
          <w:rFonts w:ascii="Arial" w:cs="Arial" w:eastAsia="Arial" w:hAnsi="Arial"/>
          <w:sz w:val="22"/>
          <w:szCs w:val="22"/>
        </w:rPr>
        <w:t xml:space="preserve"> 9,166+ community workflows, 600+ AI agent templates.</w:t>
      </w:r>
    </w:p>
    <w:p>
      <w:pPr>
        <w:pStyle w:val="ListParagraph"/>
        <w:numPr>
          <w:ilvl w:val="0"/>
          <w:numId w:val="2"/>
        </w:numPr>
        <w:spacing w:after="80"/>
      </w:pPr>
      <w:r>
        <w:rPr>
          <w:rFonts w:ascii="Arial" w:cs="Arial" w:eastAsia="Arial" w:hAnsi="Arial"/>
          <w:b/>
          <w:bCs/>
          <w:sz w:val="22"/>
          <w:szCs w:val="22"/>
        </w:rPr>
        <w:t xml:space="preserve">AutoGPT Marketplace:</w:t>
      </w:r>
      <w:r>
        <w:rPr>
          <w:rFonts w:ascii="Arial" w:cs="Arial" w:eastAsia="Arial" w:hAnsi="Arial"/>
          <w:sz w:val="22"/>
          <w:szCs w:val="22"/>
        </w:rPr>
        <w:t xml:space="preserve"> Community-driven pre-built agents. Less enterprise-focused.</w:t>
      </w:r>
    </w:p>
    <w:p>
      <w:pPr>
        <w:pStyle w:val="ListParagraph"/>
        <w:numPr>
          <w:ilvl w:val="0"/>
          <w:numId w:val="2"/>
        </w:numPr>
        <w:spacing w:after="80"/>
      </w:pPr>
      <w:r>
        <w:rPr>
          <w:rFonts w:ascii="Arial" w:cs="Arial" w:eastAsia="Arial" w:hAnsi="Arial"/>
          <w:b/>
          <w:bCs/>
          <w:sz w:val="22"/>
          <w:szCs w:val="22"/>
        </w:rPr>
        <w:t xml:space="preserve">Moltbot:</w:t>
      </w:r>
      <w:r>
        <w:rPr>
          <w:rFonts w:ascii="Arial" w:cs="Arial" w:eastAsia="Arial" w:hAnsi="Arial"/>
          <w:sz w:val="22"/>
          <w:szCs w:val="22"/>
        </w:rPr>
        <w:t xml:space="preserve"> Open-source, 100% free, 50+ integrations. Direct ecosystem competitor.</w:t>
      </w:r>
    </w:p>
    <w:p>
      <w:pPr>
        <w:pStyle w:val="Heading3"/>
        <w:spacing w:after="120" w:before="200"/>
      </w:pPr>
      <w:r>
        <w:rPr>
          <w:rFonts w:ascii="Arial" w:cs="Arial" w:eastAsia="Arial" w:hAnsi="Arial"/>
          <w:b/>
          <w:bCs/>
          <w:color w:val="404040"/>
          <w:sz w:val="24"/>
          <w:szCs w:val="24"/>
        </w:rPr>
        <w:t xml:space="preserve">Action Required</w:t>
      </w:r>
    </w:p>
    <w:p>
      <w:pPr>
        <w:pStyle w:val="ListParagraph"/>
        <w:numPr>
          <w:ilvl w:val="0"/>
          <w:numId w:val="2"/>
        </w:numPr>
        <w:spacing w:after="80"/>
      </w:pPr>
      <w:r>
        <w:rPr>
          <w:rFonts w:ascii="Arial" w:cs="Arial" w:eastAsia="Arial" w:hAnsi="Arial"/>
          <w:sz w:val="22"/>
          <w:szCs w:val="22"/>
        </w:rPr>
        <w:t xml:space="preserve">Update intent file to accurately characterize Claw Mart and OpenClawPro capabilities</w:t>
      </w:r>
    </w:p>
    <w:p>
      <w:pPr>
        <w:pStyle w:val="ListParagraph"/>
        <w:numPr>
          <w:ilvl w:val="0"/>
          <w:numId w:val="2"/>
        </w:numPr>
        <w:spacing w:after="80"/>
      </w:pPr>
      <w:r>
        <w:rPr>
          <w:rFonts w:ascii="Arial" w:cs="Arial" w:eastAsia="Arial" w:hAnsi="Arial"/>
          <w:sz w:val="22"/>
          <w:szCs w:val="22"/>
        </w:rPr>
        <w:t xml:space="preserve">Add Moltbot, Zapier Agents, and n8n to competitive analysis (direct threats)</w:t>
      </w:r>
    </w:p>
    <w:p>
      <w:pPr>
        <w:pStyle w:val="ListParagraph"/>
        <w:numPr>
          <w:ilvl w:val="0"/>
          <w:numId w:val="2"/>
        </w:numPr>
        <w:spacing w:after="80"/>
      </w:pPr>
      <w:r>
        <w:rPr>
          <w:rFonts w:ascii="Arial" w:cs="Arial" w:eastAsia="Arial" w:hAnsi="Arial"/>
          <w:sz w:val="22"/>
          <w:szCs w:val="22"/>
        </w:rPr>
        <w:t xml:space="preserve">Emphasize security-vetting differentiator against ClawHub (1,467 malicious skills is powerful messaging)</w:t>
      </w:r>
    </w:p>
    <w:p>
      <w:r>
        <w:br w:type="page"/>
      </w:r>
    </w:p>
    <w:p>
      <w:pPr>
        <w:pStyle w:val="Heading1"/>
        <w:spacing w:after="200" w:before="360"/>
      </w:pPr>
      <w:r>
        <w:rPr>
          <w:rFonts w:ascii="Arial" w:cs="Arial" w:eastAsia="Arial" w:hAnsi="Arial"/>
          <w:b/>
          <w:bCs/>
          <w:color w:val="1B3A5C"/>
          <w:sz w:val="36"/>
          <w:szCs w:val="36"/>
        </w:rPr>
        <w:t xml:space="preserve">Research Area 3: Market Demand Validation</w:t>
      </w:r>
    </w:p>
    <w:p>
      <w:pPr>
        <w:spacing w:after="120"/>
      </w:pPr>
      <w:r>
        <w:rPr>
          <w:rFonts w:ascii="Arial" w:cs="Arial" w:eastAsia="Arial" w:hAnsi="Arial"/>
          <w:sz w:val="22"/>
          <w:szCs w:val="22"/>
        </w:rPr>
        <w:t xml:space="preserve">Evidence-based validation of tier rankings with recommended adjustments based on market data.</w:t>
      </w:r>
    </w:p>
    <w:p>
      <w:pPr>
        <w:pStyle w:val="Heading2"/>
        <w:spacing w:after="160" w:before="280"/>
      </w:pPr>
      <w:r>
        <w:rPr>
          <w:rFonts w:ascii="Arial" w:cs="Arial" w:eastAsia="Arial" w:hAnsi="Arial"/>
          <w:b/>
          <w:bCs/>
          <w:color w:val="2E75B6"/>
          <w:sz w:val="28"/>
          <w:szCs w:val="28"/>
        </w:rPr>
        <w:t xml:space="preserve">Recommended Tier 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200"/>
        <w:gridCol w:w="27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Package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Current Tier</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Recommended</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Market Size</w:t>
            </w:r>
          </w:p>
        </w:tc>
        <w:tc>
          <w:tcPr>
            <w:tcW w:type="dxa" w:w="2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Social Media &amp; Content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 (#4)</w:t>
            </w:r>
          </w:p>
        </w:tc>
        <w:tc>
          <w:tcPr>
            <w:tcW w:type="dxa" w:w="1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sz w:val="20"/>
                <w:szCs w:val="20"/>
              </w:rPr>
              <w:t xml:space="preserve">A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$21.6B</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Largest single market, 22-24% CAGR, perfect non-tech fit</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Email Management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 (#3)</w:t>
            </w:r>
          </w:p>
        </w:tc>
        <w:tc>
          <w:tcPr>
            <w:tcW w:type="dxa" w:w="1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sz w:val="20"/>
                <w:szCs w:val="20"/>
              </w:rPr>
              <w:t xml:space="preserve">A (#1)</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$6.65B</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Highest non-tech adoption, fastest time-to-value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Home Services &amp; Trades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 (#16)</w:t>
            </w:r>
          </w:p>
        </w:tc>
        <w:tc>
          <w:tcPr>
            <w:tcW w:type="dxa" w:w="1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sz w:val="20"/>
                <w:szCs w:val="20"/>
              </w:rPr>
              <w:t xml:space="preserve">B (#6)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$3-5B</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Severely underserved, $150-400/mo willingness to pay</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CRM &amp; Contact Mgmt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 (#20)</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left"/>
            </w:pPr>
            <w:r>
              <w:rPr>
                <w:rFonts w:ascii="Arial" w:cs="Arial" w:eastAsia="Arial" w:hAnsi="Arial"/>
                <w:sz w:val="20"/>
                <w:szCs w:val="20"/>
              </w:rPr>
              <w:t xml:space="preserve">D (keep)</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$73-90B</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Extremely saturated despite huge TAM. Better as embedded feature.</w:t>
            </w:r>
          </w:p>
        </w:tc>
      </w:tr>
    </w:tbl>
    <w:p>
      <w:pPr>
        <w:pStyle w:val="Heading2"/>
        <w:spacing w:after="160" w:before="280"/>
      </w:pPr>
      <w:r>
        <w:rPr>
          <w:rFonts w:ascii="Arial" w:cs="Arial" w:eastAsia="Arial" w:hAnsi="Arial"/>
          <w:b/>
          <w:bCs/>
          <w:color w:val="2E75B6"/>
          <w:sz w:val="28"/>
          <w:szCs w:val="28"/>
        </w:rPr>
        <w:t xml:space="preserve">Recommended Build Order (First 5 Packages)</w:t>
      </w:r>
    </w:p>
    <w:p>
      <w:pPr>
        <w:pStyle w:val="ListParagraph"/>
        <w:numPr>
          <w:ilvl w:val="0"/>
          <w:numId w:val="3"/>
        </w:numPr>
        <w:spacing w:after="80"/>
      </w:pPr>
      <w:r>
        <w:rPr>
          <w:rFonts w:ascii="Arial" w:cs="Arial" w:eastAsia="Arial" w:hAnsi="Arial"/>
          <w:b/>
          <w:bCs/>
          <w:sz w:val="22"/>
          <w:szCs w:val="22"/>
        </w:rPr>
        <w:t xml:space="preserve">Email Management &amp; Smart Outreach</w:t>
      </w:r>
      <w:r>
        <w:rPr>
          <w:rFonts w:ascii="Arial" w:cs="Arial" w:eastAsia="Arial" w:hAnsi="Arial"/>
          <w:sz w:val="22"/>
          <w:szCs w:val="22"/>
        </w:rPr>
        <w:t xml:space="preserve"> — $6.65B market, highest non-tech adoption, 1-2 day time-to-value</w:t>
      </w:r>
    </w:p>
    <w:p>
      <w:pPr>
        <w:pStyle w:val="ListParagraph"/>
        <w:numPr>
          <w:ilvl w:val="0"/>
          <w:numId w:val="3"/>
        </w:numPr>
        <w:spacing w:after="80"/>
      </w:pPr>
      <w:r>
        <w:rPr>
          <w:rFonts w:ascii="Arial" w:cs="Arial" w:eastAsia="Arial" w:hAnsi="Arial"/>
          <w:b/>
          <w:bCs/>
          <w:sz w:val="22"/>
          <w:szCs w:val="22"/>
        </w:rPr>
        <w:t xml:space="preserve">Social Media &amp; Content Engine</w:t>
      </w:r>
      <w:r>
        <w:rPr>
          <w:rFonts w:ascii="Arial" w:cs="Arial" w:eastAsia="Arial" w:hAnsi="Arial"/>
          <w:sz w:val="22"/>
          <w:szCs w:val="22"/>
        </w:rPr>
        <w:t xml:space="preserve"> — $21.6B market, explosive growth, non-technical creators</w:t>
      </w:r>
    </w:p>
    <w:p>
      <w:pPr>
        <w:pStyle w:val="ListParagraph"/>
        <w:numPr>
          <w:ilvl w:val="0"/>
          <w:numId w:val="3"/>
        </w:numPr>
        <w:spacing w:after="80"/>
      </w:pPr>
      <w:r>
        <w:rPr>
          <w:rFonts w:ascii="Arial" w:cs="Arial" w:eastAsia="Arial" w:hAnsi="Arial"/>
          <w:b/>
          <w:bCs/>
          <w:sz w:val="22"/>
          <w:szCs w:val="22"/>
        </w:rPr>
        <w:t xml:space="preserve">Lead Generation &amp; Sales Pipeline</w:t>
      </w:r>
      <w:r>
        <w:rPr>
          <w:rFonts w:ascii="Arial" w:cs="Arial" w:eastAsia="Arial" w:hAnsi="Arial"/>
          <w:sz w:val="22"/>
          <w:szCs w:val="22"/>
        </w:rPr>
        <w:t xml:space="preserve"> — $5.6B market, proven demand, differentiate on compliance + ABM</w:t>
      </w:r>
    </w:p>
    <w:p>
      <w:pPr>
        <w:pStyle w:val="ListParagraph"/>
        <w:numPr>
          <w:ilvl w:val="0"/>
          <w:numId w:val="3"/>
        </w:numPr>
        <w:spacing w:after="80"/>
      </w:pPr>
      <w:r>
        <w:rPr>
          <w:rFonts w:ascii="Arial" w:cs="Arial" w:eastAsia="Arial" w:hAnsi="Arial"/>
          <w:b/>
          <w:bCs/>
          <w:sz w:val="22"/>
          <w:szCs w:val="22"/>
        </w:rPr>
        <w:t xml:space="preserve">Home Services &amp; Trades</w:t>
      </w:r>
      <w:r>
        <w:rPr>
          <w:rFonts w:ascii="Arial" w:cs="Arial" w:eastAsia="Arial" w:hAnsi="Arial"/>
          <w:sz w:val="22"/>
          <w:szCs w:val="22"/>
        </w:rPr>
        <w:t xml:space="preserve"> — ZERO competition, ultra-high margins ($150-400/mo), underserved</w:t>
      </w:r>
    </w:p>
    <w:p>
      <w:pPr>
        <w:pStyle w:val="ListParagraph"/>
        <w:numPr>
          <w:ilvl w:val="0"/>
          <w:numId w:val="3"/>
        </w:numPr>
        <w:spacing w:after="80"/>
      </w:pPr>
      <w:r>
        <w:rPr>
          <w:rFonts w:ascii="Arial" w:cs="Arial" w:eastAsia="Arial" w:hAnsi="Arial"/>
          <w:b/>
          <w:bCs/>
          <w:sz w:val="22"/>
          <w:szCs w:val="22"/>
        </w:rPr>
        <w:t xml:space="preserve">Real Estate Agent Assistant</w:t>
      </w:r>
      <w:r>
        <w:rPr>
          <w:rFonts w:ascii="Arial" w:cs="Arial" w:eastAsia="Arial" w:hAnsi="Arial"/>
          <w:sz w:val="22"/>
          <w:szCs w:val="22"/>
        </w:rPr>
        <w:t xml:space="preserve"> — $12B+ market, vertical-specific automation gap</w:t>
      </w:r>
    </w:p>
    <w:p>
      <w:pPr>
        <w:pStyle w:val="Heading2"/>
        <w:spacing w:after="160" w:before="280"/>
      </w:pPr>
      <w:r>
        <w:rPr>
          <w:rFonts w:ascii="Arial" w:cs="Arial" w:eastAsia="Arial" w:hAnsi="Arial"/>
          <w:b/>
          <w:bCs/>
          <w:color w:val="2E75B6"/>
          <w:sz w:val="28"/>
          <w:szCs w:val="28"/>
        </w:rPr>
        <w:t xml:space="preserve">Missing Categories Worth Adding</w:t>
      </w:r>
    </w:p>
    <w:p>
      <w:pPr>
        <w:pStyle w:val="ListParagraph"/>
        <w:numPr>
          <w:ilvl w:val="0"/>
          <w:numId w:val="2"/>
        </w:numPr>
        <w:spacing w:after="80"/>
      </w:pPr>
      <w:r>
        <w:rPr>
          <w:rFonts w:ascii="Arial" w:cs="Arial" w:eastAsia="Arial" w:hAnsi="Arial"/>
          <w:b/>
          <w:bCs/>
          <w:sz w:val="22"/>
          <w:szCs w:val="22"/>
        </w:rPr>
        <w:t xml:space="preserve">AI Customer Service &amp; Chatbot Builders:</w:t>
      </w:r>
      <w:r>
        <w:rPr>
          <w:rFonts w:ascii="Arial" w:cs="Arial" w:eastAsia="Arial" w:hAnsi="Arial"/>
          <w:sz w:val="22"/>
          <w:szCs w:val="22"/>
        </w:rPr>
        <w:t xml:space="preserve"> $5-8B market, high demand</w:t>
      </w:r>
    </w:p>
    <w:p>
      <w:pPr>
        <w:pStyle w:val="ListParagraph"/>
        <w:numPr>
          <w:ilvl w:val="0"/>
          <w:numId w:val="2"/>
        </w:numPr>
        <w:spacing w:after="80"/>
      </w:pPr>
      <w:r>
        <w:rPr>
          <w:rFonts w:ascii="Arial" w:cs="Arial" w:eastAsia="Arial" w:hAnsi="Arial"/>
          <w:b/>
          <w:bCs/>
          <w:sz w:val="22"/>
          <w:szCs w:val="22"/>
        </w:rPr>
        <w:t xml:space="preserve">AI Content Creation &amp; Copywriting:</w:t>
      </w:r>
      <w:r>
        <w:rPr>
          <w:rFonts w:ascii="Arial" w:cs="Arial" w:eastAsia="Arial" w:hAnsi="Arial"/>
          <w:sz w:val="22"/>
          <w:szCs w:val="22"/>
        </w:rPr>
        <w:t xml:space="preserve"> $4-6B market, explosive growth</w:t>
      </w:r>
    </w:p>
    <w:p>
      <w:pPr>
        <w:pStyle w:val="ListParagraph"/>
        <w:numPr>
          <w:ilvl w:val="0"/>
          <w:numId w:val="2"/>
        </w:numPr>
        <w:spacing w:after="80"/>
      </w:pPr>
      <w:r>
        <w:rPr>
          <w:rFonts w:ascii="Arial" w:cs="Arial" w:eastAsia="Arial" w:hAnsi="Arial"/>
          <w:b/>
          <w:bCs/>
          <w:sz w:val="22"/>
          <w:szCs w:val="22"/>
        </w:rPr>
        <w:t xml:space="preserve">Subscription/Billing Management:</w:t>
      </w:r>
      <w:r>
        <w:rPr>
          <w:rFonts w:ascii="Arial" w:cs="Arial" w:eastAsia="Arial" w:hAnsi="Arial"/>
          <w:sz w:val="22"/>
          <w:szCs w:val="22"/>
        </w:rPr>
        <w:t xml:space="preserve"> $6-10B for SaaS creators</w:t>
      </w:r>
    </w:p>
    <w:p>
      <w:r>
        <w:br w:type="page"/>
      </w:r>
    </w:p>
    <w:p>
      <w:pPr>
        <w:pStyle w:val="Heading1"/>
        <w:spacing w:after="200" w:before="360"/>
      </w:pPr>
      <w:r>
        <w:rPr>
          <w:rFonts w:ascii="Arial" w:cs="Arial" w:eastAsia="Arial" w:hAnsi="Arial"/>
          <w:b/>
          <w:bCs/>
          <w:color w:val="1B3A5C"/>
          <w:sz w:val="36"/>
          <w:szCs w:val="36"/>
        </w:rPr>
        <w:t xml:space="preserve">Research Area 4: Token Optimization &amp; Model Routing</w:t>
      </w:r>
    </w:p>
    <w:p>
      <w:pPr>
        <w:spacing w:after="120"/>
      </w:pPr>
      <w:r>
        <w:rPr>
          <w:rFonts w:ascii="Arial" w:cs="Arial" w:eastAsia="Arial" w:hAnsi="Arial"/>
          <w:sz w:val="22"/>
          <w:szCs w:val="22"/>
        </w:rPr>
        <w:t xml:space="preserve">Technical verification of the mandated token optimization stack.</w:t>
      </w:r>
    </w:p>
    <w:p>
      <w:pPr>
        <w:pStyle w:val="Heading2"/>
        <w:spacing w:after="160" w:before="280"/>
      </w:pPr>
      <w:r>
        <w:rPr>
          <w:rFonts w:ascii="Arial" w:cs="Arial" w:eastAsia="Arial" w:hAnsi="Arial"/>
          <w:b/>
          <w:bCs/>
          <w:color w:val="2E75B6"/>
          <w:sz w:val="28"/>
          <w:szCs w:val="28"/>
        </w:rPr>
        <w:t xml:space="preserve">Component Verification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c>
          <w:tcPr>
            <w:tcW w:type="dxa" w:w="5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claw-llm-router</w:t>
            </w:r>
          </w:p>
        </w:tc>
        <w:tc>
          <w:tcPr>
            <w:tcW w:type="dxa" w:w="1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sz w:val="20"/>
                <w:szCs w:val="20"/>
              </w:rPr>
              <w:t xml:space="preserve">✅ VERIFIED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Real, battle-tested. Routes to SIMPLE/MEDIUM/COMPLEX/REASONING tiers. Rule-based local scoring, zero external API calls. /router slash commands confirmed.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LiteLLM</w:t>
            </w:r>
          </w:p>
        </w:tc>
        <w:tc>
          <w:tcPr>
            <w:tcW w:type="dxa" w:w="1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sz w:val="20"/>
                <w:szCs w:val="20"/>
              </w:rPr>
              <w:t xml:space="preserve">✅ VERIFIED</w:t>
            </w:r>
          </w:p>
        </w:tc>
        <w:tc>
          <w:tcPr>
            <w:tcW w:type="dxa" w:w="5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Real, open source, production-grade. 100+ LLM APIs. Provider abstraction, auto fallbacks, spend tracking. Official OpenClaw integration documented.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Native Config Options</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left"/>
            </w:pPr>
            <w:r>
              <w:rPr>
                <w:rFonts w:ascii="Arial" w:cs="Arial" w:eastAsia="Arial" w:hAnsi="Arial"/>
                <w:sz w:val="20"/>
                <w:szCs w:val="20"/>
              </w:rPr>
              <w:t xml:space="preserve">⚠️ PARTIAL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contextPruning/cache-ttl, keepLastAssistants, softTrim exist at OpenClaw level (NOT Claude Code native). Intent file conflates the two.</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Thinking Mode Control</w:t>
            </w:r>
          </w:p>
        </w:tc>
        <w:tc>
          <w:tcPr>
            <w:tcW w:type="dxa" w:w="1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sz w:val="20"/>
                <w:szCs w:val="20"/>
              </w:rPr>
              <w:t xml:space="preserve">✅ VERIFIED</w:t>
            </w:r>
          </w:p>
        </w:tc>
        <w:tc>
          <w:tcPr>
            <w:tcW w:type="dxa" w:w="5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Configurable via CLAUDE_CODE_DISABLE_ADAPTIVE_THINKING=1 env var and thinking.type: disabled in API.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80% Cost Reduction</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left"/>
            </w:pPr>
            <w:r>
              <w:rPr>
                <w:rFonts w:ascii="Arial" w:cs="Arial" w:eastAsia="Arial" w:hAnsi="Arial"/>
                <w:sz w:val="20"/>
                <w:szCs w:val="20"/>
              </w:rPr>
              <w:t xml:space="preserve">⚠️ CONDITIONAL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Achievable with simple-task-heavy workloads (60%+). Realistic: 70-85% (simple-heavy), 40-60% (balanced), 20-35% (complex-heavy).</w:t>
            </w:r>
          </w:p>
        </w:tc>
      </w:tr>
    </w:tbl>
    <w:p>
      <w:pPr>
        <w:pStyle w:val="Heading2"/>
        <w:spacing w:after="160" w:before="280"/>
      </w:pPr>
      <w:r>
        <w:rPr>
          <w:rFonts w:ascii="Arial" w:cs="Arial" w:eastAsia="Arial" w:hAnsi="Arial"/>
          <w:b/>
          <w:bCs/>
          <w:color w:val="2E75B6"/>
          <w:sz w:val="28"/>
          <w:szCs w:val="28"/>
        </w:rPr>
        <w:t xml:space="preserve">Current API Pricing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Model</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Input (per 1M tokens)</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Output (per 1M tokens)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Claude Opus 4.6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$5.00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$25.00</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Claude Sonnet 4.6</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$3.00</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$15.00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Claude Haiku 4.5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$5.00</w:t>
            </w:r>
          </w:p>
        </w:tc>
      </w:tr>
    </w:tbl>
    <w:p>
      <w:pPr>
        <w:pStyle w:val="Heading3"/>
        <w:spacing w:after="120" w:before="200"/>
      </w:pPr>
      <w:r>
        <w:rPr>
          <w:rFonts w:ascii="Arial" w:cs="Arial" w:eastAsia="Arial" w:hAnsi="Arial"/>
          <w:b/>
          <w:bCs/>
          <w:color w:val="404040"/>
          <w:sz w:val="24"/>
          <w:szCs w:val="24"/>
        </w:rPr>
        <w:t xml:space="preserve">Action Required</w:t>
      </w:r>
    </w:p>
    <w:p>
      <w:pPr>
        <w:pStyle w:val="ListParagraph"/>
        <w:numPr>
          <w:ilvl w:val="0"/>
          <w:numId w:val="2"/>
        </w:numPr>
        <w:spacing w:after="80"/>
      </w:pPr>
      <w:r>
        <w:rPr>
          <w:rFonts w:ascii="Arial" w:cs="Arial" w:eastAsia="Arial" w:hAnsi="Arial"/>
          <w:sz w:val="22"/>
          <w:szCs w:val="22"/>
        </w:rPr>
        <w:t xml:space="preserve">Clarify in intent file: config options are OpenClaw-level, not Claude Code native</w:t>
      </w:r>
    </w:p>
    <w:p>
      <w:pPr>
        <w:pStyle w:val="ListParagraph"/>
        <w:numPr>
          <w:ilvl w:val="0"/>
          <w:numId w:val="2"/>
        </w:numPr>
        <w:spacing w:after="80"/>
      </w:pPr>
      <w:r>
        <w:rPr>
          <w:rFonts w:ascii="Arial" w:cs="Arial" w:eastAsia="Arial" w:hAnsi="Arial"/>
          <w:sz w:val="22"/>
          <w:szCs w:val="22"/>
        </w:rPr>
        <w:t xml:space="preserve">Set tiered cost reduction expectations: 70%+ (simple-heavy), 50% (balanced), 30% (complex-heavy)</w:t>
      </w:r>
    </w:p>
    <w:p>
      <w:pPr>
        <w:pStyle w:val="ListParagraph"/>
        <w:numPr>
          <w:ilvl w:val="0"/>
          <w:numId w:val="2"/>
        </w:numPr>
        <w:spacing w:after="80"/>
      </w:pPr>
      <w:r>
        <w:rPr>
          <w:rFonts w:ascii="Arial" w:cs="Arial" w:eastAsia="Arial" w:hAnsi="Arial"/>
          <w:sz w:val="22"/>
          <w:szCs w:val="22"/>
        </w:rPr>
        <w:t xml:space="preserve">Test classification accuracy for edge cases before shipping per-package routing profiles</w:t>
      </w:r>
    </w:p>
    <w:p>
      <w:r>
        <w:br w:type="page"/>
      </w:r>
    </w:p>
    <w:p>
      <w:pPr>
        <w:pStyle w:val="Heading1"/>
        <w:spacing w:after="200" w:before="360"/>
      </w:pPr>
      <w:r>
        <w:rPr>
          <w:rFonts w:ascii="Arial" w:cs="Arial" w:eastAsia="Arial" w:hAnsi="Arial"/>
          <w:b/>
          <w:bCs/>
          <w:color w:val="1B3A5C"/>
          <w:sz w:val="36"/>
          <w:szCs w:val="36"/>
        </w:rPr>
        <w:t xml:space="preserve">Research Area 5: Pricing Validation</w:t>
      </w:r>
    </w:p>
    <w:p>
      <w:pPr>
        <w:spacing w:after="120"/>
      </w:pPr>
      <w:r>
        <w:rPr>
          <w:rFonts w:ascii="Arial" w:cs="Arial" w:eastAsia="Arial" w:hAnsi="Arial"/>
          <w:sz w:val="22"/>
          <w:szCs w:val="22"/>
        </w:rPr>
        <w:t xml:space="preserve">Market-based validation of the proposed three-tier pricing model.</w:t>
      </w:r>
    </w:p>
    <w:p>
      <w:pPr>
        <w:pStyle w:val="Heading2"/>
        <w:spacing w:after="160" w:before="280"/>
      </w:pPr>
      <w:r>
        <w:rPr>
          <w:rFonts w:ascii="Arial" w:cs="Arial" w:eastAsia="Arial" w:hAnsi="Arial"/>
          <w:b/>
          <w:bCs/>
          <w:color w:val="2E75B6"/>
          <w:sz w:val="28"/>
          <w:szCs w:val="28"/>
        </w:rPr>
        <w:t xml:space="preserve">Current vs. Recommended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Current Price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Recommended</w:t>
            </w:r>
          </w:p>
        </w:tc>
        <w:tc>
          <w:tcPr>
            <w:tcW w:type="dxa" w:w="3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Self-Install</w:t>
            </w:r>
          </w:p>
        </w:tc>
        <w:tc>
          <w:tcPr>
            <w:tcW w:type="dxa" w:w="1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left"/>
            </w:pPr>
            <w:r>
              <w:rPr>
                <w:rFonts w:ascii="Arial" w:cs="Arial" w:eastAsia="Arial" w:hAnsi="Arial"/>
                <w:sz w:val="20"/>
                <w:szCs w:val="20"/>
              </w:rPr>
              <w:t xml:space="preserve">$49-99</w:t>
            </w:r>
          </w:p>
        </w:tc>
        <w:tc>
          <w:tcPr>
            <w:tcW w:type="dxa" w:w="1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sz w:val="20"/>
                <w:szCs w:val="20"/>
              </w:rPr>
              <w:t xml:space="preserve">$29-49</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Lower barrier drives volume. Acts as funnel to higher tiers. Zapier/n8n are free-$20/mo.</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Guided Install</w:t>
            </w:r>
          </w:p>
        </w:tc>
        <w:tc>
          <w:tcPr>
            <w:tcW w:type="dxa" w:w="1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sz w:val="20"/>
                <w:szCs w:val="20"/>
              </w:rPr>
              <w:t xml:space="preserve">$149-249</w:t>
            </w:r>
          </w:p>
        </w:tc>
        <w:tc>
          <w:tcPr>
            <w:tcW w:type="dxa" w:w="1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sz w:val="20"/>
                <w:szCs w:val="20"/>
              </w:rPr>
              <w:t xml:space="preserve">$199 (fixed)</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Well-positioned vs. $150-300/hr consultant rates. Fixed price simplifies decision.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Done-For-You</w:t>
            </w:r>
          </w:p>
        </w:tc>
        <w:tc>
          <w:tcPr>
            <w:tcW w:type="dxa" w:w="18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jc w:val="left"/>
            </w:pPr>
            <w:r>
              <w:rPr>
                <w:rFonts w:ascii="Arial" w:cs="Arial" w:eastAsia="Arial" w:hAnsi="Arial"/>
                <w:sz w:val="20"/>
                <w:szCs w:val="20"/>
              </w:rPr>
              <w:t xml:space="preserve">$349-599</w:t>
            </w:r>
          </w:p>
        </w:tc>
        <w:tc>
          <w:tcPr>
            <w:tcW w:type="dxa" w:w="1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sz w:val="20"/>
                <w:szCs w:val="20"/>
              </w:rPr>
              <w:t xml:space="preserve">$699 + $49/mo (6mo)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UNDERPRICED by 60-90% vs. consultant market ($2,500-15,000). Add recurring component.</w:t>
            </w:r>
          </w:p>
        </w:tc>
      </w:tr>
    </w:tbl>
    <w:p>
      <w:pPr>
        <w:pStyle w:val="Heading2"/>
        <w:spacing w:after="160" w:before="280"/>
      </w:pPr>
      <w:r>
        <w:rPr>
          <w:rFonts w:ascii="Arial" w:cs="Arial" w:eastAsia="Arial" w:hAnsi="Arial"/>
          <w:b/>
          <w:bCs/>
          <w:color w:val="2E75B6"/>
          <w:sz w:val="28"/>
          <w:szCs w:val="28"/>
        </w:rPr>
        <w:t xml:space="preserve">Key Market Benchmarks</w:t>
      </w:r>
    </w:p>
    <w:p>
      <w:pPr>
        <w:pStyle w:val="ListParagraph"/>
        <w:numPr>
          <w:ilvl w:val="0"/>
          <w:numId w:val="2"/>
        </w:numPr>
        <w:spacing w:after="80"/>
      </w:pPr>
      <w:r>
        <w:rPr>
          <w:rFonts w:ascii="Arial" w:cs="Arial" w:eastAsia="Arial" w:hAnsi="Arial"/>
          <w:b/>
          <w:bCs/>
          <w:sz w:val="22"/>
          <w:szCs w:val="22"/>
        </w:rPr>
        <w:t xml:space="preserve">Freelance AI Setup (Fiverr/Upwork):</w:t>
      </w:r>
      <w:r>
        <w:rPr>
          <w:rFonts w:ascii="Arial" w:cs="Arial" w:eastAsia="Arial" w:hAnsi="Arial"/>
          <w:sz w:val="22"/>
          <w:szCs w:val="22"/>
        </w:rPr>
        <w:t xml:space="preserve"> $150-350/hour average, $250/hour typical</w:t>
      </w:r>
    </w:p>
    <w:p>
      <w:pPr>
        <w:pStyle w:val="ListParagraph"/>
        <w:numPr>
          <w:ilvl w:val="0"/>
          <w:numId w:val="2"/>
        </w:numPr>
        <w:spacing w:after="80"/>
      </w:pPr>
      <w:r>
        <w:rPr>
          <w:rFonts w:ascii="Arial" w:cs="Arial" w:eastAsia="Arial" w:hAnsi="Arial"/>
          <w:b/>
          <w:bCs/>
          <w:sz w:val="22"/>
          <w:szCs w:val="22"/>
        </w:rPr>
        <w:t xml:space="preserve">Professional AI Consultants:</w:t>
      </w:r>
      <w:r>
        <w:rPr>
          <w:rFonts w:ascii="Arial" w:cs="Arial" w:eastAsia="Arial" w:hAnsi="Arial"/>
          <w:sz w:val="22"/>
          <w:szCs w:val="22"/>
        </w:rPr>
        <w:t xml:space="preserve"> $100-500+/hour depending on seniority</w:t>
      </w:r>
    </w:p>
    <w:p>
      <w:pPr>
        <w:pStyle w:val="ListParagraph"/>
        <w:numPr>
          <w:ilvl w:val="0"/>
          <w:numId w:val="2"/>
        </w:numPr>
        <w:spacing w:after="80"/>
      </w:pPr>
      <w:r>
        <w:rPr>
          <w:rFonts w:ascii="Arial" w:cs="Arial" w:eastAsia="Arial" w:hAnsi="Arial"/>
          <w:b/>
          <w:bCs/>
          <w:sz w:val="22"/>
          <w:szCs w:val="22"/>
        </w:rPr>
        <w:t xml:space="preserve">Project-Based AI Setup:</w:t>
      </w:r>
      <w:r>
        <w:rPr>
          <w:rFonts w:ascii="Arial" w:cs="Arial" w:eastAsia="Arial" w:hAnsi="Arial"/>
          <w:sz w:val="22"/>
          <w:szCs w:val="22"/>
        </w:rPr>
        <w:t xml:space="preserve"> $2,500-15,000 for automation projects</w:t>
      </w:r>
    </w:p>
    <w:p>
      <w:pPr>
        <w:pStyle w:val="ListParagraph"/>
        <w:numPr>
          <w:ilvl w:val="0"/>
          <w:numId w:val="2"/>
        </w:numPr>
        <w:spacing w:after="80"/>
      </w:pPr>
      <w:r>
        <w:rPr>
          <w:rFonts w:ascii="Arial" w:cs="Arial" w:eastAsia="Arial" w:hAnsi="Arial"/>
          <w:b/>
          <w:bCs/>
          <w:sz w:val="22"/>
          <w:szCs w:val="22"/>
        </w:rPr>
        <w:t xml:space="preserve">SaaS Entry Plans:</w:t>
      </w:r>
      <w:r>
        <w:rPr>
          <w:rFonts w:ascii="Arial" w:cs="Arial" w:eastAsia="Arial" w:hAnsi="Arial"/>
          <w:sz w:val="22"/>
          <w:szCs w:val="22"/>
        </w:rPr>
        <w:t xml:space="preserve"> $15-29/user/month (small business expectation)</w:t>
      </w:r>
    </w:p>
    <w:p>
      <w:pPr>
        <w:pStyle w:val="ListParagraph"/>
        <w:numPr>
          <w:ilvl w:val="0"/>
          <w:numId w:val="2"/>
        </w:numPr>
        <w:spacing w:after="80"/>
      </w:pPr>
      <w:r>
        <w:rPr>
          <w:rFonts w:ascii="Arial" w:cs="Arial" w:eastAsia="Arial" w:hAnsi="Arial"/>
          <w:b/>
          <w:bCs/>
          <w:sz w:val="22"/>
          <w:szCs w:val="22"/>
        </w:rPr>
        <w:t xml:space="preserve">Competitor Hosting (MyClaw.ai):</w:t>
      </w:r>
      <w:r>
        <w:rPr>
          <w:rFonts w:ascii="Arial" w:cs="Arial" w:eastAsia="Arial" w:hAnsi="Arial"/>
          <w:sz w:val="22"/>
          <w:szCs w:val="22"/>
        </w:rPr>
        <w:t xml:space="preserve"> $19-79/month confirmed</w:t>
      </w:r>
    </w:p>
    <w:p>
      <w:pPr>
        <w:pStyle w:val="Heading2"/>
        <w:spacing w:after="160" w:before="280"/>
      </w:pPr>
      <w:r>
        <w:rPr>
          <w:rFonts w:ascii="Arial" w:cs="Arial" w:eastAsia="Arial" w:hAnsi="Arial"/>
          <w:b/>
          <w:bCs/>
          <w:color w:val="2E75B6"/>
          <w:sz w:val="28"/>
          <w:szCs w:val="28"/>
        </w:rPr>
        <w:t xml:space="preserve">Structural Recommendations</w:t>
      </w:r>
    </w:p>
    <w:p>
      <w:pPr>
        <w:pStyle w:val="ListParagraph"/>
        <w:numPr>
          <w:ilvl w:val="0"/>
          <w:numId w:val="2"/>
        </w:numPr>
        <w:spacing w:after="80"/>
      </w:pPr>
      <w:r>
        <w:rPr>
          <w:rFonts w:ascii="Arial" w:cs="Arial" w:eastAsia="Arial" w:hAnsi="Arial"/>
          <w:sz w:val="22"/>
          <w:szCs w:val="22"/>
        </w:rPr>
        <w:t xml:space="preserve">Add recurring revenue component to Done-For-You tier (hybrid one-time + subscription)</w:t>
      </w:r>
    </w:p>
    <w:p>
      <w:pPr>
        <w:pStyle w:val="ListParagraph"/>
        <w:numPr>
          <w:ilvl w:val="0"/>
          <w:numId w:val="2"/>
        </w:numPr>
        <w:spacing w:after="80"/>
      </w:pPr>
      <w:r>
        <w:rPr>
          <w:rFonts w:ascii="Arial" w:cs="Arial" w:eastAsia="Arial" w:hAnsi="Arial"/>
          <w:sz w:val="22"/>
          <w:szCs w:val="22"/>
        </w:rPr>
        <w:t xml:space="preserve">Consider optional subscription alternative: $49-79/month for Guided Install</w:t>
      </w:r>
    </w:p>
    <w:p>
      <w:pPr>
        <w:pStyle w:val="ListParagraph"/>
        <w:numPr>
          <w:ilvl w:val="0"/>
          <w:numId w:val="2"/>
        </w:numPr>
        <w:spacing w:after="80"/>
      </w:pPr>
      <w:r>
        <w:rPr>
          <w:rFonts w:ascii="Arial" w:cs="Arial" w:eastAsia="Arial" w:hAnsi="Arial"/>
          <w:sz w:val="22"/>
          <w:szCs w:val="22"/>
        </w:rPr>
        <w:t xml:space="preserve">Improve support tier packaging: include 3 months Pro support with Done-For-You</w:t>
      </w:r>
    </w:p>
    <w:p>
      <w:pPr>
        <w:pStyle w:val="ListParagraph"/>
        <w:numPr>
          <w:ilvl w:val="0"/>
          <w:numId w:val="2"/>
        </w:numPr>
        <w:spacing w:after="80"/>
      </w:pPr>
      <w:r>
        <w:rPr>
          <w:rFonts w:ascii="Arial" w:cs="Arial" w:eastAsia="Arial" w:hAnsi="Arial"/>
          <w:sz w:val="22"/>
          <w:szCs w:val="22"/>
        </w:rPr>
        <w:t xml:space="preserve">Revenue impact: 58% increase on Done-For-You tier alone with recommended pricing</w:t>
      </w:r>
    </w:p>
    <w:p>
      <w:r>
        <w:br w:type="page"/>
      </w:r>
    </w:p>
    <w:p>
      <w:pPr>
        <w:pStyle w:val="Heading1"/>
        <w:spacing w:after="200" w:before="360"/>
      </w:pPr>
      <w:r>
        <w:rPr>
          <w:rFonts w:ascii="Arial" w:cs="Arial" w:eastAsia="Arial" w:hAnsi="Arial"/>
          <w:b/>
          <w:bCs/>
          <w:color w:val="1B3A5C"/>
          <w:sz w:val="36"/>
          <w:szCs w:val="36"/>
        </w:rPr>
        <w:t xml:space="preserve">Research Area 6: Install Environment &amp; Dependencies</w:t>
      </w:r>
    </w:p>
    <w:p>
      <w:pPr>
        <w:spacing w:after="120"/>
      </w:pPr>
      <w:r>
        <w:rPr>
          <w:rFonts w:ascii="Arial" w:cs="Arial" w:eastAsia="Arial" w:hAnsi="Arial"/>
          <w:sz w:val="22"/>
          <w:szCs w:val="22"/>
        </w:rPr>
        <w:t xml:space="preserve">Technical requirements and supported environment matrix for non-technical install guides.</w:t>
      </w:r>
    </w:p>
    <w:p>
      <w:pPr>
        <w:pStyle w:val="Heading2"/>
        <w:spacing w:after="160" w:before="280"/>
      </w:pPr>
      <w:r>
        <w:rPr>
          <w:rFonts w:ascii="Arial" w:cs="Arial" w:eastAsia="Arial" w:hAnsi="Arial"/>
          <w:b/>
          <w:bCs/>
          <w:color w:val="2E75B6"/>
          <w:sz w:val="28"/>
          <w:szCs w:val="28"/>
        </w:rPr>
        <w:t xml:space="preserve">Recommended Install Architecture</w:t>
      </w:r>
    </w:p>
    <w:p>
      <w:pPr>
        <w:spacing w:after="120"/>
      </w:pPr>
      <w:r>
        <w:rPr>
          <w:rFonts w:ascii="Arial" w:cs="Arial" w:eastAsia="Arial" w:hAnsi="Arial"/>
          <w:b/>
          <w:bCs/>
          <w:sz w:val="22"/>
          <w:szCs w:val="22"/>
        </w:rPr>
        <w:t xml:space="preserve">Primary Recommendation: Electron-based native desktop installer</w:t>
      </w:r>
    </w:p>
    <w:p>
      <w:pPr>
        <w:pStyle w:val="ListParagraph"/>
        <w:numPr>
          <w:ilvl w:val="0"/>
          <w:numId w:val="2"/>
        </w:numPr>
        <w:spacing w:after="80"/>
      </w:pPr>
      <w:r>
        <w:rPr>
          <w:rFonts w:ascii="Arial" w:cs="Arial" w:eastAsia="Arial" w:hAnsi="Arial"/>
          <w:b/>
          <w:bCs/>
          <w:sz w:val="22"/>
          <w:szCs w:val="22"/>
        </w:rPr>
        <w:t xml:space="preserve">Success Rate:</w:t>
      </w:r>
      <w:r>
        <w:rPr>
          <w:rFonts w:ascii="Arial" w:cs="Arial" w:eastAsia="Arial" w:hAnsi="Arial"/>
          <w:sz w:val="22"/>
          <w:szCs w:val="22"/>
        </w:rPr>
        <w:t xml:space="preserve"> 95% (highest of all patterns evaluated)</w:t>
      </w:r>
    </w:p>
    <w:p>
      <w:pPr>
        <w:pStyle w:val="ListParagraph"/>
        <w:numPr>
          <w:ilvl w:val="0"/>
          <w:numId w:val="2"/>
        </w:numPr>
        <w:spacing w:after="80"/>
      </w:pPr>
      <w:r>
        <w:rPr>
          <w:rFonts w:ascii="Arial" w:cs="Arial" w:eastAsia="Arial" w:hAnsi="Arial"/>
          <w:b/>
          <w:bCs/>
          <w:sz w:val="22"/>
          <w:szCs w:val="22"/>
        </w:rPr>
        <w:t xml:space="preserve">Setup Time:</w:t>
      </w:r>
      <w:r>
        <w:rPr>
          <w:rFonts w:ascii="Arial" w:cs="Arial" w:eastAsia="Arial" w:hAnsi="Arial"/>
          <w:sz w:val="22"/>
          <w:szCs w:val="22"/>
        </w:rPr>
        <w:t xml:space="preserve"> 10-15 minutes, zero terminal commands</w:t>
      </w:r>
    </w:p>
    <w:p>
      <w:pPr>
        <w:pStyle w:val="ListParagraph"/>
        <w:numPr>
          <w:ilvl w:val="0"/>
          <w:numId w:val="2"/>
        </w:numPr>
        <w:spacing w:after="80"/>
      </w:pPr>
      <w:r>
        <w:rPr>
          <w:rFonts w:ascii="Arial" w:cs="Arial" w:eastAsia="Arial" w:hAnsi="Arial"/>
          <w:b/>
          <w:bCs/>
          <w:sz w:val="22"/>
          <w:szCs w:val="22"/>
        </w:rPr>
        <w:t xml:space="preserve">Bundled Dependencies:</w:t>
      </w:r>
      <w:r>
        <w:rPr>
          <w:rFonts w:ascii="Arial" w:cs="Arial" w:eastAsia="Arial" w:hAnsi="Arial"/>
          <w:sz w:val="22"/>
          <w:szCs w:val="22"/>
        </w:rPr>
        <w:t xml:space="preserve"> Node.js 18.x LTS + Python 3.11.x (eliminates 80% of common failures)</w:t>
      </w:r>
    </w:p>
    <w:p>
      <w:pPr>
        <w:pStyle w:val="Heading2"/>
        <w:spacing w:after="160" w:before="280"/>
      </w:pPr>
      <w:r>
        <w:rPr>
          <w:rFonts w:ascii="Arial" w:cs="Arial" w:eastAsia="Arial" w:hAnsi="Arial"/>
          <w:b/>
          <w:bCs/>
          <w:color w:val="2E75B6"/>
          <w:sz w:val="28"/>
          <w:szCs w:val="28"/>
        </w:rPr>
        <w:t xml:space="preserve">Supported Environments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Platform</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Market Share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Support Tier</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Windows 11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72% combined</w:t>
            </w:r>
          </w:p>
        </w:tc>
        <w:tc>
          <w:tcPr>
            <w:tcW w:type="dxa" w:w="2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sz w:val="20"/>
                <w:szCs w:val="20"/>
              </w:rPr>
              <w:t xml:space="preserve">Tier 1 (Full)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Primary target. Bundle runtimes to avoid PATH issues.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Windows 10 (21H2+)</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(with above)</w:t>
            </w:r>
          </w:p>
        </w:tc>
        <w:tc>
          <w:tcPr>
            <w:tcW w:type="dxa" w:w="2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sz w:val="20"/>
                <w:szCs w:val="20"/>
              </w:rPr>
              <w:t xml:space="preserve">Tier 1 (Full)</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Must test WSL2 requirement scenarios.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macOS 12-15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18%</w:t>
            </w:r>
          </w:p>
        </w:tc>
        <w:tc>
          <w:tcPr>
            <w:tcW w:type="dxa" w:w="2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sz w:val="20"/>
                <w:szCs w:val="20"/>
              </w:rPr>
              <w:t xml:space="preserve">Tier 1 (Full)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Intel + Apple Silicon. Xcode CLI tools may add 10+ min.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sz w:val="20"/>
                <w:szCs w:val="20"/>
              </w:rPr>
              <w:t xml:space="preserve">Ubuntu 22.04 LTS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left"/>
            </w:pPr>
            <w:r>
              <w:rPr>
                <w:rFonts w:ascii="Arial" w:cs="Arial" w:eastAsia="Arial" w:hAnsi="Arial"/>
                <w:sz w:val="20"/>
                <w:szCs w:val="20"/>
              </w:rPr>
              <w:t xml:space="preserve">Tier 2 (Supported)</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Optional. Verify demand before investing.</w:t>
            </w:r>
          </w:p>
        </w:tc>
      </w:tr>
    </w:tbl>
    <w:p>
      <w:pPr>
        <w:pStyle w:val="Heading2"/>
        <w:spacing w:after="160" w:before="280"/>
      </w:pPr>
      <w:r>
        <w:rPr>
          <w:rFonts w:ascii="Arial" w:cs="Arial" w:eastAsia="Arial" w:hAnsi="Arial"/>
          <w:b/>
          <w:bCs/>
          <w:color w:val="2E75B6"/>
          <w:sz w:val="28"/>
          <w:szCs w:val="28"/>
        </w:rPr>
        <w:t xml:space="preserve">Minimum Hardware Requirements</w:t>
      </w:r>
    </w:p>
    <w:p>
      <w:pPr>
        <w:pStyle w:val="ListParagraph"/>
        <w:numPr>
          <w:ilvl w:val="0"/>
          <w:numId w:val="2"/>
        </w:numPr>
        <w:spacing w:after="80"/>
      </w:pPr>
      <w:r>
        <w:rPr>
          <w:rFonts w:ascii="Arial" w:cs="Arial" w:eastAsia="Arial" w:hAnsi="Arial"/>
          <w:b/>
          <w:bCs/>
          <w:sz w:val="22"/>
          <w:szCs w:val="22"/>
        </w:rPr>
        <w:t xml:space="preserve">CPU:</w:t>
      </w:r>
      <w:r>
        <w:rPr>
          <w:rFonts w:ascii="Arial" w:cs="Arial" w:eastAsia="Arial" w:hAnsi="Arial"/>
          <w:sz w:val="22"/>
          <w:szCs w:val="22"/>
        </w:rPr>
        <w:t xml:space="preserve"> Intel i5 / AMD Ryzen 3 (2018 or newer)</w:t>
      </w:r>
    </w:p>
    <w:p>
      <w:pPr>
        <w:pStyle w:val="ListParagraph"/>
        <w:numPr>
          <w:ilvl w:val="0"/>
          <w:numId w:val="2"/>
        </w:numPr>
        <w:spacing w:after="80"/>
      </w:pPr>
      <w:r>
        <w:rPr>
          <w:rFonts w:ascii="Arial" w:cs="Arial" w:eastAsia="Arial" w:hAnsi="Arial"/>
          <w:b/>
          <w:bCs/>
          <w:sz w:val="22"/>
          <w:szCs w:val="22"/>
        </w:rPr>
        <w:t xml:space="preserve">RAM:</w:t>
      </w:r>
      <w:r>
        <w:rPr>
          <w:rFonts w:ascii="Arial" w:cs="Arial" w:eastAsia="Arial" w:hAnsi="Arial"/>
          <w:sz w:val="22"/>
          <w:szCs w:val="22"/>
        </w:rPr>
        <w:t xml:space="preserve"> 4 GB minimum</w:t>
      </w:r>
    </w:p>
    <w:p>
      <w:pPr>
        <w:pStyle w:val="ListParagraph"/>
        <w:numPr>
          <w:ilvl w:val="0"/>
          <w:numId w:val="2"/>
        </w:numPr>
        <w:spacing w:after="80"/>
      </w:pPr>
      <w:r>
        <w:rPr>
          <w:rFonts w:ascii="Arial" w:cs="Arial" w:eastAsia="Arial" w:hAnsi="Arial"/>
          <w:b/>
          <w:bCs/>
          <w:sz w:val="22"/>
          <w:szCs w:val="22"/>
        </w:rPr>
        <w:t xml:space="preserve">Storage:</w:t>
      </w:r>
      <w:r>
        <w:rPr>
          <w:rFonts w:ascii="Arial" w:cs="Arial" w:eastAsia="Arial" w:hAnsi="Arial"/>
          <w:sz w:val="22"/>
          <w:szCs w:val="22"/>
        </w:rPr>
        <w:t xml:space="preserve"> 10 GB free space</w:t>
      </w:r>
    </w:p>
    <w:p>
      <w:pPr>
        <w:pStyle w:val="ListParagraph"/>
        <w:numPr>
          <w:ilvl w:val="0"/>
          <w:numId w:val="2"/>
        </w:numPr>
        <w:spacing w:after="80"/>
      </w:pPr>
      <w:r>
        <w:rPr>
          <w:rFonts w:ascii="Arial" w:cs="Arial" w:eastAsia="Arial" w:hAnsi="Arial"/>
          <w:b/>
          <w:bCs/>
          <w:sz w:val="22"/>
          <w:szCs w:val="22"/>
        </w:rPr>
        <w:t xml:space="preserve">Internet:</w:t>
      </w:r>
      <w:r>
        <w:rPr>
          <w:rFonts w:ascii="Arial" w:cs="Arial" w:eastAsia="Arial" w:hAnsi="Arial"/>
          <w:sz w:val="22"/>
          <w:szCs w:val="22"/>
        </w:rPr>
        <w:t xml:space="preserve"> 5 Mbps broadband</w:t>
      </w:r>
    </w:p>
    <w:p>
      <w:pPr>
        <w:pStyle w:val="Heading2"/>
        <w:spacing w:after="160" w:before="280"/>
      </w:pPr>
      <w:r>
        <w:rPr>
          <w:rFonts w:ascii="Arial" w:cs="Arial" w:eastAsia="Arial" w:hAnsi="Arial"/>
          <w:b/>
          <w:bCs/>
          <w:color w:val="2E75B6"/>
          <w:sz w:val="28"/>
          <w:szCs w:val="28"/>
        </w:rPr>
        <w:t xml:space="preserve">Top Failure Points (Ranked by Impact)</w:t>
      </w:r>
    </w:p>
    <w:p>
      <w:pPr>
        <w:pStyle w:val="Heading3"/>
        <w:spacing w:after="120" w:before="200"/>
      </w:pPr>
      <w:r>
        <w:rPr>
          <w:rFonts w:ascii="Arial" w:cs="Arial" w:eastAsia="Arial" w:hAnsi="Arial"/>
          <w:b/>
          <w:bCs/>
          <w:color w:val="404040"/>
          <w:sz w:val="24"/>
          <w:szCs w:val="24"/>
        </w:rPr>
        <w:t xml:space="preserve">Tier 1 — Catastrophic (Install Fails Completely)</w:t>
      </w:r>
    </w:p>
    <w:p>
      <w:pPr>
        <w:pStyle w:val="ListParagraph"/>
        <w:numPr>
          <w:ilvl w:val="0"/>
          <w:numId w:val="2"/>
        </w:numPr>
        <w:spacing w:after="80"/>
      </w:pPr>
      <w:r>
        <w:rPr>
          <w:rFonts w:ascii="Arial" w:cs="Arial" w:eastAsia="Arial" w:hAnsi="Arial"/>
          <w:sz w:val="22"/>
          <w:szCs w:val="22"/>
        </w:rPr>
        <w:t xml:space="preserve">Node.js installation fails or wrong version</w:t>
      </w:r>
    </w:p>
    <w:p>
      <w:pPr>
        <w:pStyle w:val="ListParagraph"/>
        <w:numPr>
          <w:ilvl w:val="0"/>
          <w:numId w:val="2"/>
        </w:numPr>
        <w:spacing w:after="80"/>
      </w:pPr>
      <w:r>
        <w:rPr>
          <w:rFonts w:ascii="Arial" w:cs="Arial" w:eastAsia="Arial" w:hAnsi="Arial"/>
          <w:sz w:val="22"/>
          <w:szCs w:val="22"/>
        </w:rPr>
        <w:t xml:space="preserve">PATH environment variable not set correctly</w:t>
      </w:r>
    </w:p>
    <w:p>
      <w:pPr>
        <w:pStyle w:val="ListParagraph"/>
        <w:numPr>
          <w:ilvl w:val="0"/>
          <w:numId w:val="2"/>
        </w:numPr>
        <w:spacing w:after="80"/>
      </w:pPr>
      <w:r>
        <w:rPr>
          <w:rFonts w:ascii="Arial" w:cs="Arial" w:eastAsia="Arial" w:hAnsi="Arial"/>
          <w:sz w:val="22"/>
          <w:szCs w:val="22"/>
        </w:rPr>
        <w:t xml:space="preserve">Insufficient disk space</w:t>
      </w:r>
    </w:p>
    <w:p>
      <w:pPr>
        <w:pStyle w:val="ListParagraph"/>
        <w:numPr>
          <w:ilvl w:val="0"/>
          <w:numId w:val="2"/>
        </w:numPr>
        <w:spacing w:after="80"/>
      </w:pPr>
      <w:r>
        <w:rPr>
          <w:rFonts w:ascii="Arial" w:cs="Arial" w:eastAsia="Arial" w:hAnsi="Arial"/>
          <w:sz w:val="22"/>
          <w:szCs w:val="22"/>
        </w:rPr>
        <w:t xml:space="preserve">Network timeout during dependency download</w:t>
      </w:r>
    </w:p>
    <w:p>
      <w:pPr>
        <w:pStyle w:val="ListParagraph"/>
        <w:numPr>
          <w:ilvl w:val="0"/>
          <w:numId w:val="2"/>
        </w:numPr>
        <w:spacing w:after="80"/>
      </w:pPr>
      <w:r>
        <w:rPr>
          <w:rFonts w:ascii="Arial" w:cs="Arial" w:eastAsia="Arial" w:hAnsi="Arial"/>
          <w:sz w:val="22"/>
          <w:szCs w:val="22"/>
        </w:rPr>
        <w:t xml:space="preserve">Missing or invalid API key</w:t>
      </w:r>
    </w:p>
    <w:p>
      <w:pPr>
        <w:pStyle w:val="Heading3"/>
        <w:spacing w:after="120" w:before="200"/>
      </w:pPr>
      <w:r>
        <w:rPr>
          <w:rFonts w:ascii="Arial" w:cs="Arial" w:eastAsia="Arial" w:hAnsi="Arial"/>
          <w:b/>
          <w:bCs/>
          <w:color w:val="404040"/>
          <w:sz w:val="24"/>
          <w:szCs w:val="24"/>
        </w:rPr>
        <w:t xml:space="preserve">Tier 2 — Major (Significant User Friction)</w:t>
      </w:r>
    </w:p>
    <w:p>
      <w:pPr>
        <w:pStyle w:val="ListParagraph"/>
        <w:numPr>
          <w:ilvl w:val="0"/>
          <w:numId w:val="2"/>
        </w:numPr>
        <w:spacing w:after="80"/>
      </w:pPr>
      <w:r>
        <w:rPr>
          <w:rFonts w:ascii="Arial" w:cs="Arial" w:eastAsia="Arial" w:hAnsi="Arial"/>
          <w:sz w:val="22"/>
          <w:szCs w:val="22"/>
        </w:rPr>
        <w:t xml:space="preserve">macOS: Xcode command line tools not installed (adds 10+ minutes)</w:t>
      </w:r>
    </w:p>
    <w:p>
      <w:pPr>
        <w:pStyle w:val="ListParagraph"/>
        <w:numPr>
          <w:ilvl w:val="0"/>
          <w:numId w:val="2"/>
        </w:numPr>
        <w:spacing w:after="80"/>
      </w:pPr>
      <w:r>
        <w:rPr>
          <w:rFonts w:ascii="Arial" w:cs="Arial" w:eastAsia="Arial" w:hAnsi="Arial"/>
          <w:sz w:val="22"/>
          <w:szCs w:val="22"/>
        </w:rPr>
        <w:t xml:space="preserve">Windows: Docker requires WSL2 + virtualization enabled in BIOS</w:t>
      </w:r>
    </w:p>
    <w:p>
      <w:pPr>
        <w:pStyle w:val="ListParagraph"/>
        <w:numPr>
          <w:ilvl w:val="0"/>
          <w:numId w:val="2"/>
        </w:numPr>
        <w:spacing w:after="80"/>
      </w:pPr>
      <w:r>
        <w:rPr>
          <w:rFonts w:ascii="Arial" w:cs="Arial" w:eastAsia="Arial" w:hAnsi="Arial"/>
          <w:sz w:val="22"/>
          <w:szCs w:val="22"/>
        </w:rPr>
        <w:t xml:space="preserve">Port conflicts with existing services</w:t>
      </w:r>
    </w:p>
    <w:p>
      <w:pPr>
        <w:pStyle w:val="ListParagraph"/>
        <w:numPr>
          <w:ilvl w:val="0"/>
          <w:numId w:val="2"/>
        </w:numPr>
        <w:spacing w:after="80"/>
      </w:pPr>
      <w:r>
        <w:rPr>
          <w:rFonts w:ascii="Arial" w:cs="Arial" w:eastAsia="Arial" w:hAnsi="Arial"/>
          <w:sz w:val="22"/>
          <w:szCs w:val="22"/>
        </w:rPr>
        <w:t xml:space="preserve">Firewall blocking required connections</w:t>
      </w:r>
    </w:p>
    <w:p>
      <w:pPr>
        <w:pStyle w:val="ListParagraph"/>
        <w:numPr>
          <w:ilvl w:val="0"/>
          <w:numId w:val="2"/>
        </w:numPr>
        <w:spacing w:after="80"/>
      </w:pPr>
      <w:r>
        <w:rPr>
          <w:rFonts w:ascii="Arial" w:cs="Arial" w:eastAsia="Arial" w:hAnsi="Arial"/>
          <w:sz w:val="22"/>
          <w:szCs w:val="22"/>
        </w:rPr>
        <w:t xml:space="preserve">npm cache corruption</w:t>
      </w:r>
    </w:p>
    <w:p>
      <w:pPr>
        <w:pStyle w:val="Heading2"/>
        <w:spacing w:after="160" w:before="280"/>
      </w:pPr>
      <w:r>
        <w:rPr>
          <w:rFonts w:ascii="Arial" w:cs="Arial" w:eastAsia="Arial" w:hAnsi="Arial"/>
          <w:b/>
          <w:bCs/>
          <w:color w:val="2E75B6"/>
          <w:sz w:val="28"/>
          <w:szCs w:val="28"/>
        </w:rPr>
        <w:t xml:space="preserve">NOT Supported (Explicit Exclusions)</w:t>
      </w:r>
    </w:p>
    <w:p>
      <w:pPr>
        <w:pStyle w:val="ListParagraph"/>
        <w:numPr>
          <w:ilvl w:val="0"/>
          <w:numId w:val="2"/>
        </w:numPr>
        <w:spacing w:after="80"/>
      </w:pPr>
      <w:r>
        <w:rPr>
          <w:rFonts w:ascii="Arial" w:cs="Arial" w:eastAsia="Arial" w:hAnsi="Arial"/>
          <w:sz w:val="22"/>
          <w:szCs w:val="22"/>
        </w:rPr>
        <w:t xml:space="preserve">Corporate proxy environments (provide separate IT guide instead)</w:t>
      </w:r>
    </w:p>
    <w:p>
      <w:pPr>
        <w:pStyle w:val="ListParagraph"/>
        <w:numPr>
          <w:ilvl w:val="0"/>
          <w:numId w:val="2"/>
        </w:numPr>
        <w:spacing w:after="80"/>
      </w:pPr>
      <w:r>
        <w:rPr>
          <w:rFonts w:ascii="Arial" w:cs="Arial" w:eastAsia="Arial" w:hAnsi="Arial"/>
          <w:sz w:val="22"/>
          <w:szCs w:val="22"/>
        </w:rPr>
        <w:t xml:space="preserve">Docker without WSL2 on Windows</w:t>
      </w:r>
    </w:p>
    <w:p>
      <w:pPr>
        <w:pStyle w:val="ListParagraph"/>
        <w:numPr>
          <w:ilvl w:val="0"/>
          <w:numId w:val="2"/>
        </w:numPr>
        <w:spacing w:after="80"/>
      </w:pPr>
      <w:r>
        <w:rPr>
          <w:rFonts w:ascii="Arial" w:cs="Arial" w:eastAsia="Arial" w:hAnsi="Arial"/>
          <w:sz w:val="22"/>
          <w:szCs w:val="22"/>
        </w:rPr>
        <w:t xml:space="preserve">WSL2 for non-technical users (too complex)</w:t>
      </w:r>
    </w:p>
    <w:p>
      <w:pPr>
        <w:pStyle w:val="ListParagraph"/>
        <w:numPr>
          <w:ilvl w:val="0"/>
          <w:numId w:val="2"/>
        </w:numPr>
        <w:spacing w:after="80"/>
      </w:pPr>
      <w:r>
        <w:rPr>
          <w:rFonts w:ascii="Arial" w:cs="Arial" w:eastAsia="Arial" w:hAnsi="Arial"/>
          <w:sz w:val="22"/>
          <w:szCs w:val="22"/>
        </w:rPr>
        <w:t xml:space="preserve">Legacy OS: Windows 7/8, macOS 10.x</w:t>
      </w:r>
    </w:p>
    <w:p>
      <w:pPr>
        <w:pStyle w:val="ListParagraph"/>
        <w:numPr>
          <w:ilvl w:val="0"/>
          <w:numId w:val="2"/>
        </w:numPr>
        <w:spacing w:after="80"/>
      </w:pPr>
      <w:r>
        <w:rPr>
          <w:rFonts w:ascii="Arial" w:cs="Arial" w:eastAsia="Arial" w:hAnsi="Arial"/>
          <w:sz w:val="22"/>
          <w:szCs w:val="22"/>
        </w:rPr>
        <w:t xml:space="preserve">Enterprise Linux distributions</w:t>
      </w:r>
    </w:p>
    <w:p>
      <w:pPr>
        <w:pStyle w:val="ListParagraph"/>
        <w:numPr>
          <w:ilvl w:val="0"/>
          <w:numId w:val="2"/>
        </w:numPr>
        <w:spacing w:after="80"/>
      </w:pPr>
      <w:r>
        <w:rPr>
          <w:rFonts w:ascii="Arial" w:cs="Arial" w:eastAsia="Arial" w:hAnsi="Arial"/>
          <w:sz w:val="22"/>
          <w:szCs w:val="22"/>
        </w:rPr>
        <w:t xml:space="preserve">Offline / air-gapped deployments</w:t>
      </w:r>
    </w:p>
    <w:p>
      <w:pPr>
        <w:pStyle w:val="Heading2"/>
        <w:spacing w:after="160" w:before="280"/>
      </w:pPr>
      <w:r>
        <w:rPr>
          <w:rFonts w:ascii="Arial" w:cs="Arial" w:eastAsia="Arial" w:hAnsi="Arial"/>
          <w:b/>
          <w:bCs/>
          <w:color w:val="2E75B6"/>
          <w:sz w:val="28"/>
          <w:szCs w:val="28"/>
        </w:rPr>
        <w:t xml:space="preserve">Implementation Timeline</w:t>
      </w:r>
    </w:p>
    <w:p>
      <w:pPr>
        <w:pStyle w:val="ListParagraph"/>
        <w:numPr>
          <w:ilvl w:val="0"/>
          <w:numId w:val="2"/>
        </w:numPr>
        <w:spacing w:after="80"/>
      </w:pPr>
      <w:r>
        <w:rPr>
          <w:rFonts w:ascii="Arial" w:cs="Arial" w:eastAsia="Arial" w:hAnsi="Arial"/>
          <w:b/>
          <w:bCs/>
          <w:sz w:val="22"/>
          <w:szCs w:val="22"/>
        </w:rPr>
        <w:t xml:space="preserve">Weeks 1-4:</w:t>
      </w:r>
      <w:r>
        <w:rPr>
          <w:rFonts w:ascii="Arial" w:cs="Arial" w:eastAsia="Arial" w:hAnsi="Arial"/>
          <w:sz w:val="22"/>
          <w:szCs w:val="22"/>
        </w:rPr>
        <w:t xml:space="preserve"> Windows MVP installer</w:t>
      </w:r>
    </w:p>
    <w:p>
      <w:pPr>
        <w:pStyle w:val="ListParagraph"/>
        <w:numPr>
          <w:ilvl w:val="0"/>
          <w:numId w:val="2"/>
        </w:numPr>
        <w:spacing w:after="80"/>
      </w:pPr>
      <w:r>
        <w:rPr>
          <w:rFonts w:ascii="Arial" w:cs="Arial" w:eastAsia="Arial" w:hAnsi="Arial"/>
          <w:b/>
          <w:bCs/>
          <w:sz w:val="22"/>
          <w:szCs w:val="22"/>
        </w:rPr>
        <w:t xml:space="preserve">Weeks 5-6:</w:t>
      </w:r>
      <w:r>
        <w:rPr>
          <w:rFonts w:ascii="Arial" w:cs="Arial" w:eastAsia="Arial" w:hAnsi="Arial"/>
          <w:sz w:val="22"/>
          <w:szCs w:val="22"/>
        </w:rPr>
        <w:t xml:space="preserve"> macOS installer</w:t>
      </w:r>
    </w:p>
    <w:p>
      <w:pPr>
        <w:pStyle w:val="ListParagraph"/>
        <w:numPr>
          <w:ilvl w:val="0"/>
          <w:numId w:val="2"/>
        </w:numPr>
        <w:spacing w:after="80"/>
      </w:pPr>
      <w:r>
        <w:rPr>
          <w:rFonts w:ascii="Arial" w:cs="Arial" w:eastAsia="Arial" w:hAnsi="Arial"/>
          <w:b/>
          <w:bCs/>
          <w:sz w:val="22"/>
          <w:szCs w:val="22"/>
        </w:rPr>
        <w:t xml:space="preserve">Weeks 7-8:</w:t>
      </w:r>
      <w:r>
        <w:rPr>
          <w:rFonts w:ascii="Arial" w:cs="Arial" w:eastAsia="Arial" w:hAnsi="Arial"/>
          <w:sz w:val="22"/>
          <w:szCs w:val="22"/>
        </w:rPr>
        <w:t xml:space="preserve"> Linux installer</w:t>
      </w:r>
    </w:p>
    <w:p>
      <w:pPr>
        <w:pStyle w:val="ListParagraph"/>
        <w:numPr>
          <w:ilvl w:val="0"/>
          <w:numId w:val="2"/>
        </w:numPr>
        <w:spacing w:after="80"/>
      </w:pPr>
      <w:r>
        <w:rPr>
          <w:rFonts w:ascii="Arial" w:cs="Arial" w:eastAsia="Arial" w:hAnsi="Arial"/>
          <w:b/>
          <w:bCs/>
          <w:sz w:val="22"/>
          <w:szCs w:val="22"/>
        </w:rPr>
        <w:t xml:space="preserve">Post-MVP:</w:t>
      </w:r>
      <w:r>
        <w:rPr>
          <w:rFonts w:ascii="Arial" w:cs="Arial" w:eastAsia="Arial" w:hAnsi="Arial"/>
          <w:sz w:val="22"/>
          <w:szCs w:val="22"/>
        </w:rPr>
        <w:t xml:space="preserve"> Advanced features (auto-update, telemetry, crash reporting)</w:t>
      </w:r>
    </w:p>
    <w:p>
      <w:r>
        <w:br w:type="page"/>
      </w:r>
    </w:p>
    <w:p>
      <w:pPr>
        <w:pStyle w:val="Heading1"/>
        <w:spacing w:after="200" w:before="360"/>
      </w:pPr>
      <w:r>
        <w:rPr>
          <w:rFonts w:ascii="Arial" w:cs="Arial" w:eastAsia="Arial" w:hAnsi="Arial"/>
          <w:b/>
          <w:bCs/>
          <w:color w:val="1B3A5C"/>
          <w:sz w:val="36"/>
          <w:szCs w:val="36"/>
        </w:rPr>
        <w:t xml:space="preserve">Next Steps &amp; Recommendations</w:t>
      </w:r>
    </w:p>
    <w:p>
      <w:pPr>
        <w:spacing w:after="120"/>
      </w:pPr>
      <w:r>
        <w:rPr>
          <w:rFonts w:ascii="Arial" w:cs="Arial" w:eastAsia="Arial" w:hAnsi="Arial"/>
          <w:sz w:val="22"/>
          <w:szCs w:val="22"/>
        </w:rPr>
        <w:t xml:space="preserve">Based on all 6 research areas, here are the prioritized actions before starting the build:</w:t>
      </w:r>
    </w:p>
    <w:p>
      <w:pPr>
        <w:pStyle w:val="Heading2"/>
        <w:spacing w:after="160" w:before="280"/>
      </w:pPr>
      <w:r>
        <w:rPr>
          <w:rFonts w:ascii="Arial" w:cs="Arial" w:eastAsia="Arial" w:hAnsi="Arial"/>
          <w:b/>
          <w:bCs/>
          <w:color w:val="2E75B6"/>
          <w:sz w:val="28"/>
          <w:szCs w:val="28"/>
        </w:rPr>
        <w:t xml:space="preserve">Immediate Actions (Before Any Code)</w:t>
      </w:r>
    </w:p>
    <w:p>
      <w:pPr>
        <w:pStyle w:val="ListParagraph"/>
        <w:numPr>
          <w:ilvl w:val="0"/>
          <w:numId w:val="4"/>
        </w:numPr>
        <w:spacing w:after="100"/>
      </w:pPr>
      <w:r>
        <w:rPr>
          <w:rFonts w:ascii="Arial" w:cs="Arial" w:eastAsia="Arial" w:hAnsi="Arial"/>
          <w:b/>
          <w:bCs/>
          <w:sz w:val="22"/>
          <w:szCs w:val="22"/>
        </w:rPr>
        <w:t xml:space="preserve">Update the intent file</w:t>
      </w:r>
      <w:r>
        <w:rPr>
          <w:rFonts w:ascii="Arial" w:cs="Arial" w:eastAsia="Arial" w:hAnsi="Arial"/>
          <w:sz w:val="22"/>
          <w:szCs w:val="22"/>
        </w:rPr>
        <w:t xml:space="preserve"> to correct the Claw Mart and OpenClawPro characterizations, add missing competitors (Moltbot, Zapier Agents, n8n), and adjust tier rankings per market data.</w:t>
      </w:r>
    </w:p>
    <w:p>
      <w:pPr>
        <w:pStyle w:val="ListParagraph"/>
        <w:numPr>
          <w:ilvl w:val="0"/>
          <w:numId w:val="4"/>
        </w:numPr>
        <w:spacing w:after="100"/>
      </w:pPr>
      <w:r>
        <w:rPr>
          <w:rFonts w:ascii="Arial" w:cs="Arial" w:eastAsia="Arial" w:hAnsi="Arial"/>
          <w:b/>
          <w:bCs/>
          <w:sz w:val="22"/>
          <w:szCs w:val="22"/>
        </w:rPr>
        <w:t xml:space="preserve">Revise pricing model</w:t>
      </w:r>
      <w:r>
        <w:rPr>
          <w:rFonts w:ascii="Arial" w:cs="Arial" w:eastAsia="Arial" w:hAnsi="Arial"/>
          <w:sz w:val="22"/>
          <w:szCs w:val="22"/>
        </w:rPr>
        <w:t xml:space="preserve"> to lower Self-Install ($29-49), keep Guided Install ($199), and increase Done-For-You ($699 + recurring). Add hybrid subscription component.</w:t>
      </w:r>
    </w:p>
    <w:p>
      <w:pPr>
        <w:pStyle w:val="ListParagraph"/>
        <w:numPr>
          <w:ilvl w:val="0"/>
          <w:numId w:val="4"/>
        </w:numPr>
        <w:spacing w:after="100"/>
      </w:pPr>
      <w:r>
        <w:rPr>
          <w:rFonts w:ascii="Arial" w:cs="Arial" w:eastAsia="Arial" w:hAnsi="Arial"/>
          <w:b/>
          <w:bCs/>
          <w:sz w:val="22"/>
          <w:szCs w:val="22"/>
        </w:rPr>
        <w:t xml:space="preserve">Lock the build order:</w:t>
      </w:r>
      <w:r>
        <w:rPr>
          <w:rFonts w:ascii="Arial" w:cs="Arial" w:eastAsia="Arial" w:hAnsi="Arial"/>
          <w:sz w:val="22"/>
          <w:szCs w:val="22"/>
        </w:rPr>
        <w:t xml:space="preserve"> Email Management first, then Social Media, Lead Gen, Home Services, Real Estate.</w:t>
      </w:r>
    </w:p>
    <w:p>
      <w:pPr>
        <w:pStyle w:val="ListParagraph"/>
        <w:numPr>
          <w:ilvl w:val="0"/>
          <w:numId w:val="4"/>
        </w:numPr>
        <w:spacing w:after="100"/>
      </w:pPr>
      <w:r>
        <w:rPr>
          <w:rFonts w:ascii="Arial" w:cs="Arial" w:eastAsia="Arial" w:hAnsi="Arial"/>
          <w:b/>
          <w:bCs/>
          <w:sz w:val="22"/>
          <w:szCs w:val="22"/>
        </w:rPr>
        <w:t xml:space="preserve">Clarify token routing docs</w:t>
      </w:r>
      <w:r>
        <w:rPr>
          <w:rFonts w:ascii="Arial" w:cs="Arial" w:eastAsia="Arial" w:hAnsi="Arial"/>
          <w:sz w:val="22"/>
          <w:szCs w:val="22"/>
        </w:rPr>
        <w:t xml:space="preserve"> to distinguish OpenClaw-level configs from Claude Code native features. Set realistic cost reduction expectations by workload type.</w:t>
      </w:r>
    </w:p>
    <w:p>
      <w:pPr>
        <w:pStyle w:val="ListParagraph"/>
        <w:numPr>
          <w:ilvl w:val="0"/>
          <w:numId w:val="4"/>
        </w:numPr>
        <w:spacing w:after="100"/>
      </w:pPr>
      <w:r>
        <w:rPr>
          <w:rFonts w:ascii="Arial" w:cs="Arial" w:eastAsia="Arial" w:hAnsi="Arial"/>
          <w:b/>
          <w:bCs/>
          <w:sz w:val="22"/>
          <w:szCs w:val="22"/>
        </w:rPr>
        <w:t xml:space="preserve">Define supported environments</w:t>
      </w:r>
      <w:r>
        <w:rPr>
          <w:rFonts w:ascii="Arial" w:cs="Arial" w:eastAsia="Arial" w:hAnsi="Arial"/>
          <w:sz w:val="22"/>
          <w:szCs w:val="22"/>
        </w:rPr>
        <w:t xml:space="preserve"> using the matrix in this report. Commit to Electron-based installer approach.</w:t>
      </w:r>
    </w:p>
    <w:p>
      <w:pPr>
        <w:pStyle w:val="Heading2"/>
        <w:spacing w:after="160" w:before="280"/>
      </w:pPr>
      <w:r>
        <w:rPr>
          <w:rFonts w:ascii="Arial" w:cs="Arial" w:eastAsia="Arial" w:hAnsi="Arial"/>
          <w:b/>
          <w:bCs/>
          <w:color w:val="2E75B6"/>
          <w:sz w:val="28"/>
          <w:szCs w:val="28"/>
        </w:rPr>
        <w:t xml:space="preserve">Build Phase Priorities</w:t>
      </w:r>
    </w:p>
    <w:p>
      <w:pPr>
        <w:pStyle w:val="ListParagraph"/>
        <w:numPr>
          <w:ilvl w:val="0"/>
          <w:numId w:val="2"/>
        </w:numPr>
        <w:spacing w:after="80"/>
      </w:pPr>
      <w:r>
        <w:rPr>
          <w:rFonts w:ascii="Arial" w:cs="Arial" w:eastAsia="Arial" w:hAnsi="Arial"/>
          <w:b/>
          <w:bCs/>
          <w:sz w:val="22"/>
          <w:szCs w:val="22"/>
        </w:rPr>
        <w:t xml:space="preserve">Package 1 (Email Management):</w:t>
      </w:r>
      <w:r>
        <w:rPr>
          <w:rFonts w:ascii="Arial" w:cs="Arial" w:eastAsia="Arial" w:hAnsi="Arial"/>
          <w:sz w:val="22"/>
          <w:szCs w:val="22"/>
        </w:rPr>
        <w:t xml:space="preserve"> Research Inbox Zero architecture, build proprietary version with deliverability intelligence + compliance automation.</w:t>
      </w:r>
    </w:p>
    <w:p>
      <w:pPr>
        <w:pStyle w:val="ListParagraph"/>
        <w:numPr>
          <w:ilvl w:val="0"/>
          <w:numId w:val="2"/>
        </w:numPr>
        <w:spacing w:after="80"/>
      </w:pPr>
      <w:r>
        <w:rPr>
          <w:rFonts w:ascii="Arial" w:cs="Arial" w:eastAsia="Arial" w:hAnsi="Arial"/>
          <w:b/>
          <w:bCs/>
          <w:sz w:val="22"/>
          <w:szCs w:val="22"/>
        </w:rPr>
        <w:t xml:space="preserve">Installer MVP:</w:t>
      </w:r>
      <w:r>
        <w:rPr>
          <w:rFonts w:ascii="Arial" w:cs="Arial" w:eastAsia="Arial" w:hAnsi="Arial"/>
          <w:sz w:val="22"/>
          <w:szCs w:val="22"/>
        </w:rPr>
        <w:t xml:space="preserve"> Start Electron installer development in parallel with Package 1.</w:t>
      </w:r>
    </w:p>
    <w:p>
      <w:pPr>
        <w:pStyle w:val="ListParagraph"/>
        <w:numPr>
          <w:ilvl w:val="0"/>
          <w:numId w:val="2"/>
        </w:numPr>
        <w:spacing w:after="80"/>
      </w:pPr>
      <w:r>
        <w:rPr>
          <w:rFonts w:ascii="Arial" w:cs="Arial" w:eastAsia="Arial" w:hAnsi="Arial"/>
          <w:b/>
          <w:bCs/>
          <w:sz w:val="22"/>
          <w:szCs w:val="22"/>
        </w:rPr>
        <w:t xml:space="preserve">Security Vetting Process:</w:t>
      </w:r>
      <w:r>
        <w:rPr>
          <w:rFonts w:ascii="Arial" w:cs="Arial" w:eastAsia="Arial" w:hAnsi="Arial"/>
          <w:sz w:val="22"/>
          <w:szCs w:val="22"/>
        </w:rPr>
        <w:t xml:space="preserve"> Define and document the security audit checklist before first package ships. Use ClawHub’s malicious skill problem as marketing fuel.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999999"/>
        <w:sz w:val="18"/>
        <w:szCs w:val="18"/>
      </w:rPr>
      <w:t xml:space="preserve">OpenClaw Setup Marketplace — Pre-Build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2026-04-13T01:57:27.490Z</dcterms:created>
  <dcterms:modified xsi:type="dcterms:W3CDTF">2026-04-13T01:57:27.490Z</dcterms:modified>
</cp:coreProperties>
</file>

<file path=docProps/custom.xml><?xml version="1.0" encoding="utf-8"?>
<Properties xmlns="http://schemas.openxmlformats.org/officeDocument/2006/custom-properties" xmlns:vt="http://schemas.openxmlformats.org/officeDocument/2006/docPropsVTypes"/>
</file>