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60012"/>
          <w:sz w:val="52"/>
          <w:szCs w:val="52"/>
        </w:rPr>
        <w:t xml:space="preserve">MOOVY</w:t>
      </w:r>
    </w:p>
    <w:p>
      <w:pPr>
        <w:spacing w:after="5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Biblia Financiera v3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Guia de Parametros para Lanzamiento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Fecha: 8 de abril de 2026 | Version: 1.0</w:t>
      </w:r>
    </w:p>
    <w:p>
      <w:pPr>
        <w:pBdr>
          <w:top w:val="single" w:color="E60012" w:sz="2"/>
          <w:bottom w:val="single" w:color="E60012" w:sz="2"/>
        </w:pBdr>
        <w:shd w:fill="FFF0F0" w:val="clear"/>
        <w:spacing w:after="100" w:before="200"/>
      </w:pPr>
      <w:r>
        <w:rPr>
          <w:rFonts w:ascii="Arial" w:cs="Arial" w:eastAsia="Arial" w:hAnsi="Arial"/>
          <w:b/>
          <w:bCs/>
          <w:color w:val="E60012"/>
          <w:sz w:val="20"/>
          <w:szCs w:val="20"/>
        </w:rPr>
        <w:t xml:space="preserve">  ATENCION: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Este documento lista TODOS los parametros que deben estar correctamente configurados en el panel OPS (Biblia Financiera) ANTES del lanzamiento. Un parametro mal configurado = Moovy pierde dinero en cada pedido. Los valores resaltados en rojo son criticos y deben actualizarse con datos reales del mercado.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Datos de Referencia del Mercado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Nafta Super Ushuaia (YPF, marzo 2026): </w:t>
      </w:r>
      <w:r>
        <w:rPr>
          <w:rFonts w:ascii="Arial" w:cs="Arial" w:eastAsia="Arial" w:hAnsi="Arial"/>
          <w:b/>
          <w:bCs/>
          <w:color w:val="E60012"/>
          <w:sz w:val="20"/>
          <w:szCs w:val="20"/>
        </w:rPr>
        <w:t xml:space="preserve">$1.607/litro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(la Biblia v3 usaba $1.591, el codigo tenia default $1.200)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Dolar Blue (8 abril 2026): </w:t>
      </w:r>
      <w:r>
        <w:rPr>
          <w:rFonts w:ascii="Arial" w:cs="Arial" w:eastAsia="Arial" w:hAnsi="Arial"/>
          <w:b/>
          <w:bCs/>
          <w:color w:val="E60012"/>
          <w:sz w:val="20"/>
          <w:szCs w:val="20"/>
        </w:rPr>
        <w:t xml:space="preserve">$1.385 compra / $1.395 venta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(la Biblia v3 usaba $1.450)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Costo real MercadoPago: </w:t>
      </w:r>
      <w:r>
        <w:rPr>
          <w:rFonts w:ascii="Arial" w:cs="Arial" w:eastAsia="Arial" w:hAnsi="Arial"/>
          <w:sz w:val="20"/>
          <w:szCs w:val="20"/>
        </w:rPr>
        <w:t xml:space="preserve">3.81% (3.15% + IVA 21%)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| Se redondea a 4% en proyecciones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Fuente nafta: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InfoFueguina 25/03/2026. Verificar precio actual en YPF Ushuaia antes de cargar.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60012"/>
          <w:sz w:val="26"/>
          <w:szCs w:val="26"/>
        </w:rPr>
        <w:t xml:space="preserve">1. Delivery - Costos de Envio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Ruta en OPS: Panel OPS &gt; Biblia Financiera &gt; Seccion Delivery. Estos parametros alimentan la formula de calculo de delivery fee que ven los compradores.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en OPS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Lanzamiento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 / Justificacion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fuelPricePerLiter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$1.200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$1.607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CRITICO. Precio nafta super YPF Ushuaia. El default del codigo ($1.200) esta desactualizado. Verificar precio real el dia del lanzamiento en la estacion YPF mas cercana.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fuelConsumptionPerKm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0.06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0.06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Consumo promedio moto en ciudad. 0.06 L/km es razonable para motos 110-150cc. Ajustar si predominan autos.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baseDeliveryFee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$500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$1.500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CRITICO. Tarifa minima por viaje. $500 es demasiado bajo para Ushuaia (no cubre ni el arranque). Biblia v3 dice $1.500 para moto. Evaluar segun vehiculo predominante.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maintenanceFactor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1.35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1.35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Factor que cubre desgaste vehiculo + ganancia base. 35% sobre el costo de combustible. Correcto segun Biblia v3.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maxDeliveryDistance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 km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15 km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Radio maximo de entrega. Ushuaia mide ~12km de punta a punta. 15km cubre toda la ciudad. OK.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freeDeliveryMinimum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Monto para delivery gratis. Dejar en null (sin delivery gratis) al lanzamiento. Evaluar como promo futura.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riderCommissionPercent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80%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El repartidor cobra el 80% del costo del VIAJE (sin el 5% operativo). Biblia v3 confirmado.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operationalCostPercent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5%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5% del subtotal del pedido, embebido en el delivery fee. Cubre MP 3.81% + margen 1.19%. NO CAMBIAR.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activeClimateCondition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normal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normal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Condicion climatica activa. Cambiar manualmente segun clima: normal (x1.0), lluvia_leve (x1.15), temporal_fuerte (x1.30).</w:t>
            </w:r>
          </w:p>
        </w:tc>
      </w:tr>
    </w:tbl>
    <w:p>
      <w:pPr>
        <w:spacing w:before="150"/>
      </w:pP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Multiplicadores por Zona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 configuran como JSON en el campo zoneMultipliersJson. Valores Biblia v3: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Multiplicador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Driver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ZONA_A (Centro/Costa)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 1.00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Centro y zona costera. Sin recargo.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ZONA_B (Intermedia)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 1.15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+$150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Barrios intermedios. 15% recargo.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ZONA_C (Alta/Dificil)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 1.35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+$350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Zonas altas y de dificil acceso. 35% recargo.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EXCLUIDA: Costa Susana (sin senal celular). No ofrecer delivery.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Multiplicadores por Clima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Campo: climateMultipliersJson. Se cambia manualmente el activeClimateCondition desde OPS segun el clima del 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Multiplicador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activar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 1.00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Dia normal, sin precipitaciones ni viento fuerte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lluvia_leve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 1.15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Llovizna, nieve ligera, viento moderado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temporal_fuerte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 1.30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Temporal, nevada fuerte, viento extremo, hielo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60012"/>
          <w:sz w:val="26"/>
          <w:szCs w:val="26"/>
        </w:rPr>
        <w:t xml:space="preserve">2. Comisiones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Ruta en OPS: Panel OPS &gt; Biblia Financiera &gt; Seccion Comisiones. Determinan cuanto cobra Moovy por cada venta.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en OPS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Lanzamiento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 / Justificacion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defaultMerchantCommission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CRITICO PARA LANZAMIENTO. Biblia v3: mes 1 comision 0% como estrategia de adquisicion (30 dias gratis). Despues del primer mes, cambiar a 8%.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defaultSellerCommission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12%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Comision marketplace sellers desde dia 1. No tiene periodo de gracia.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riderCommissionPercent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80%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Lo que gana el repartidor del costo del viaje. Biblia v3 confirmado.</w:t>
            </w:r>
          </w:p>
        </w:tc>
      </w:tr>
    </w:tbl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Tiers de Fidelizacion Merchants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 configuran en MerchantLoyaltyConfig. Aplican desde el mes 2 en adelante. Cron diario recalcula.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Pedidos/mes minimos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Comision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lanzamiento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8%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Tier base, aplica mes 2+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7%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Comercios con volumen medio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6%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Comercios frecuentes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DIAMANTE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5%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Top merchants. Diferenciador vs competencia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60012"/>
          <w:sz w:val="26"/>
          <w:szCs w:val="26"/>
        </w:rPr>
        <w:t xml:space="preserve">3. Puntos MOOVER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Ruta en OPS: Panel OPS &gt; Biblia Financiera &gt; Seccion Puntos MOOVER. Los puntos son dinero: 1 punto = $1 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en OPS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Lanzamiento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 / Justificacion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pointsPerDollar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0.01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0.01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10 puntos por cada $1.000 gastados. Base ~1% cashback. NO CAMBIAR.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pointsValue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Cada punto vale $1 ARS de descuento. NO CAMBIAR.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minPointsToRedeem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500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Minimo 500 puntos ($500 de descuento) para canjear. Evita micro-canjes.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maxDiscountPercent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20%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Maximo 20% del subtotal se puede pagar con puntos. Protege margen.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signupBonus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CRITICO. Bonus de bienvenida. Mes 1 boost: se duplica a 2.000. Verificar que el boost este ACTIVO al lanzar.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referralBonus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Puntos para quien refiere (post-primer pedido DELIVERED del referido).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refereeBonus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500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Puntos para el referido al completar su primer pedido.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reviewBonus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25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Puntos por dejar una resena. Incentiva engagement.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minPurchaseForBonus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$5.000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$5.000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Compra minima para activar bonus de bienvenida. Evita fraude de registros.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minReferralPurchase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$8.000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$8.000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Compra minima del referido para que cuente la referencia.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tierWindowDays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90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Ventana de 90 dias para calcular nivel del usuario.</w:t>
            </w:r>
          </w:p>
        </w:tc>
      </w:tr>
    </w:tbl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Niveles de Usuario (earn rate)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Los niveles se calculan por pedidos DELIVERED en los ultimos 90 dias. El cron diario recalcula.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Pedidos en 90 dias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Multiplicador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Earn rate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MOOVER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0+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 1.0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10 pts / $1.000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SILVER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5+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 1.25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12.5 pts / $1.000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 1.5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15 pts / $1.000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BLACK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40+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 2.0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0012"/>
                <w:sz w:val="18"/>
                <w:szCs w:val="18"/>
              </w:rPr>
              <w:t xml:space="preserve">20 pts / $1.000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60012"/>
          <w:sz w:val="26"/>
          <w:szCs w:val="26"/>
        </w:rPr>
        <w:t xml:space="preserve">4. Protocolo de Efectivo (Repartidores)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Ruta en OPS: Panel OPS &gt; Biblia Financiera &gt; Seccion Protocolo Efectivo. Controla cuanta deuda en efectivo puede acumular un repartidor.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en OPS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Lanzamiento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 / Justificacion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cashMpOnlyDeliveries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Primeras 10 entregas: SOLO pedidos MP (sin efectivo). Periodo de prueba del repartidor.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cashLimitL1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$15.000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$15.000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10-30 entregas: limite de deuda efectivo $15.000.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cashLimitL2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$25.000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$25.000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30-60 entregas: limite de deuda $25.000.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cashLimitL3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$40.000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$40.000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60+ entregas: limite de deuda $40.000. 200+ entregas (6+ meses): evaluar $60.000 o sin limite.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60012"/>
          <w:sz w:val="26"/>
          <w:szCs w:val="26"/>
        </w:rPr>
        <w:t xml:space="preserve">5. Timeouts de Operacion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Ruta en OPS: Panel OPS &gt; Biblia Financiera &gt; Seccion Timeouts. Se sincronizan automaticamente a MoovyConfig para el assignment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en OPS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Lanzamiento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 / Justificacion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merchantConfirmTimeoutSec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300 (5 min)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300 (5 min)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Tiempo que tiene el comercio para confirmar un pedido. 5 min es razonable. Si un comercio tarda mas, se cancela automaticamente.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driverResponseTimeoutSec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60 (1 min)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60 (1 min)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Tiempo que tiene el repartidor para aceptar un pedido asignado. 1 min. Si no responde, se reasigna al siguiente.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60012"/>
          <w:sz w:val="26"/>
          <w:szCs w:val="26"/>
        </w:rPr>
        <w:t xml:space="preserve">6. Delivery Programado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Ruta en OPS: Panel OPS &gt; Biblia Financiera &gt; Seccion Delivery Programado. Slots de horario para entregas agendadas.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en OPS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Lanzamiento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 / Justificacion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maxOrdersPerSlot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Maximo de pedidos por franja horaria. Evaluar bajar a 10 si hay pocos repartidores al inicio.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slotDurationMinutes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120 (2h)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120 (2h)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Duracion de cada slot. 2 horas. OK.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minAnticipationHours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1.5h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1.5h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Anticipacion minima para agendar. 1.5 horas antes del slot.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maxAnticipationHours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48h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Anticipacion maxima. Hasta 2 dias de anticipacion.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operatingHoursStart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09:00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09:00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Hora de inicio de operaciones. Ajustar segun horarios reales de comercios.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operatingHoursEnd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22:00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22:00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Hora de cierre. Ushuaia no es una ciudad nocturna, 22:00 es razonable.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60012"/>
          <w:sz w:val="26"/>
          <w:szCs w:val="26"/>
        </w:rPr>
        <w:t xml:space="preserve">7. Publicidad (Se activa en Fase 2: 5+ comercios activos)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Ruta en OPS: Panel OPS &gt; Biblia Financiera &gt; Seccion Publicidad. NO ACTIVAR hasta tener al menos 5 comercios.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en OPS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Lanzamiento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 / Justificacion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adPricePlatino (LANZAMIENTO)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$150.000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$150.000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LANZAMIENTO ESPECIAL: Video + influencers + exclusividad 7 dias.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adPriceDestacado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$95.000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$50.000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DESTACADO: Banner + 2 push/mes + 3 productos destacados. Biblia v3 = $50K. Default DB no coincide.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adPricePremium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$55.000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$100.000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PREMIUM: Banner homepage + popup + posicion #1 + 4 push. Biblia v3 = $100K. Default DB invertido con Destacado.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adPriceHeroBanner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$250.000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No existe en Biblia v3 como paquete separado. Evaluar si mantener.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adPriceBannerPromo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$180.000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No existe en Biblia v3 como paquete separado. Evaluar si mantener.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adPriceProducto (VISIBLE)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$25.000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$25.000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VISIBLE: Logo en categoria + Top 5 + Badge 'Nuevo'.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adLaunchDiscountPercent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50%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Descuento de lanzamiento para primeros anunciantes. Atractivo.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IMPORTANTE: Los paquetes de publicidad en la DB (adPrice*) NO coinciden exactamente con los 4 paquetes de Biblia v3 (VISIBLE $25K, DESTACADO $50K, PREMIUM $100K, LANZAMIENTO $150K). Hay campos sobrantes (HeroBanner, BannerPromo) que no corresponden a Biblia v3. Revisar antes de activar.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60012"/>
          <w:sz w:val="26"/>
          <w:szCs w:val="26"/>
        </w:rPr>
        <w:t xml:space="preserve">8. Datos Bancarios (para cobro de publicidad)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Ruta en OPS: Panel OPS &gt; Biblia Financiera &gt; Seccion Datos Bancarios. Necesarios para que los comercios paguen publicidad por transferencia.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en OPS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Lanzamiento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 / Justificacion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(vacio)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COMPLETAR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Nombre del banco donde Moovy tiene cuenta.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bankAccountHolder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(vacio)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COMPLETAR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Titular de la cuenta bancaria.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bankCbu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(vacio)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COMPLETAR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CBU de la cuenta para transferencias.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bankAlias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(vacio)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COMPLETAR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Alias de la cuenta (ej: MOOVY.USHUAIA).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bankCuit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(vacio)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COMPLETAR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CUIT de Moovy para facturacion.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Simulacion: Pedido Tipo con Parametros de Lanzamiento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Ejemplo: Pedido de $8.000, distancia 3km, Zona A, clima normal, moto, nivel MOOVER, sin puntos usados.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Subtotal del pedido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$8.000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Comision Moovy (0% mes 1)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Calculo delivery: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Costo combustible: 3km x 2.2 x 0.06 L/km x $1.607/L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$637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+ Tarifa base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$1.500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= Subtotal viaje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$2.137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x Factor mantenimiento (1.35)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$2.885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x Zona A (1.0) x Clima normal (1.0)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$2.885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+ Costo operativo (5% de $8.000)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$400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= Delivery fee visible al comprador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$3.285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que paga el comprador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0012"/>
                <w:sz w:val="18"/>
                <w:szCs w:val="18"/>
              </w:rPr>
              <w:t xml:space="preserve">$11.285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Distribucion del delivery: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Repartidor (80% del viaje $2.885)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$2.308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Moovy (20% viaje + operativo)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$977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Puntos ganados (10 pts/$1.000 x $8.000)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 puntos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de esos puntos para el usuario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$80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Conclusion: En este pedido tipico, Moovy gana $977 del delivery (sin comision en mes 1). El comprador paga $3.285 de envio sobre un pedido de $8.000. El repartidor gana $2.308.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E60012"/>
          <w:sz w:val="32"/>
          <w:szCs w:val="32"/>
        </w:rPr>
        <w:t xml:space="preserve">Checklist Pre-Lanzamiento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E60012"/>
          <w:sz w:val="18"/>
          <w:szCs w:val="18"/>
        </w:rPr>
        <w:t xml:space="preserve">[CRITICO] </w:t>
      </w:r>
      <w:r>
        <w:rPr>
          <w:rFonts w:ascii="Arial" w:cs="Arial" w:eastAsia="Arial" w:hAnsi="Arial"/>
          <w:sz w:val="18"/>
          <w:szCs w:val="18"/>
        </w:rPr>
        <w:t xml:space="preserve">Actualizar fuelPricePerLiter a precio real del dia de lanzamiento (verificar en YPF Ushuaia)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E60012"/>
          <w:sz w:val="18"/>
          <w:szCs w:val="18"/>
        </w:rPr>
        <w:t xml:space="preserve">[CRITICO] </w:t>
      </w:r>
      <w:r>
        <w:rPr>
          <w:rFonts w:ascii="Arial" w:cs="Arial" w:eastAsia="Arial" w:hAnsi="Arial"/>
          <w:sz w:val="18"/>
          <w:szCs w:val="18"/>
        </w:rPr>
        <w:t xml:space="preserve">Cambiar baseDeliveryFee de $500 a $1.500 (minimo moto segun Biblia v3)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E60012"/>
          <w:sz w:val="18"/>
          <w:szCs w:val="18"/>
        </w:rPr>
        <w:t xml:space="preserve">[CRITICO] </w:t>
      </w:r>
      <w:r>
        <w:rPr>
          <w:rFonts w:ascii="Arial" w:cs="Arial" w:eastAsia="Arial" w:hAnsi="Arial"/>
          <w:sz w:val="18"/>
          <w:szCs w:val="18"/>
        </w:rPr>
        <w:t xml:space="preserve">Cambiar defaultMerchantCommission a 0% para el mes 1 de lanzamiento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E60012"/>
          <w:sz w:val="18"/>
          <w:szCs w:val="18"/>
        </w:rPr>
        <w:t xml:space="preserve">[CRITICO] </w:t>
      </w:r>
      <w:r>
        <w:rPr>
          <w:rFonts w:ascii="Arial" w:cs="Arial" w:eastAsia="Arial" w:hAnsi="Arial"/>
          <w:sz w:val="18"/>
          <w:szCs w:val="18"/>
        </w:rPr>
        <w:t xml:space="preserve">Verificar que signupBonus de 1.000 puntos este activo + boost de lanzamiento (puntos duplicados 30 dias)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E60012"/>
          <w:sz w:val="18"/>
          <w:szCs w:val="18"/>
        </w:rPr>
        <w:t xml:space="preserve">[CRITICO] </w:t>
      </w:r>
      <w:r>
        <w:rPr>
          <w:rFonts w:ascii="Arial" w:cs="Arial" w:eastAsia="Arial" w:hAnsi="Arial"/>
          <w:sz w:val="18"/>
          <w:szCs w:val="18"/>
        </w:rPr>
        <w:t xml:space="preserve">Completar datos bancarios (bankName, bankCbu, bankAlias, bankCuit) para cobros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E60012"/>
          <w:sz w:val="18"/>
          <w:szCs w:val="18"/>
        </w:rPr>
        <w:t xml:space="preserve">[CRITICO] </w:t>
      </w:r>
      <w:r>
        <w:rPr>
          <w:rFonts w:ascii="Arial" w:cs="Arial" w:eastAsia="Arial" w:hAnsi="Arial"/>
          <w:sz w:val="18"/>
          <w:szCs w:val="18"/>
        </w:rPr>
        <w:t xml:space="preserve">Activar credenciales de produccion de MercadoPago + webhook URL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E60012"/>
          <w:sz w:val="18"/>
          <w:szCs w:val="18"/>
        </w:rPr>
        <w:t xml:space="preserve">[CRITICO] </w:t>
      </w:r>
      <w:r>
        <w:rPr>
          <w:rFonts w:ascii="Arial" w:cs="Arial" w:eastAsia="Arial" w:hAnsi="Arial"/>
          <w:sz w:val="18"/>
          <w:szCs w:val="18"/>
        </w:rPr>
        <w:t xml:space="preserve">Configurar SMTP en produccion para emails transaccionales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CC8800"/>
          <w:sz w:val="18"/>
          <w:szCs w:val="18"/>
        </w:rPr>
        <w:t xml:space="preserve">[IMPORTANTE] </w:t>
      </w:r>
      <w:r>
        <w:rPr>
          <w:rFonts w:ascii="Arial" w:cs="Arial" w:eastAsia="Arial" w:hAnsi="Arial"/>
          <w:sz w:val="18"/>
          <w:szCs w:val="18"/>
        </w:rPr>
        <w:t xml:space="preserve">Verificar que adPriceDestacado y adPricePremium coincidan con Biblia v3 ($50K y $100K respectivamente)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CC8800"/>
          <w:sz w:val="18"/>
          <w:szCs w:val="18"/>
        </w:rPr>
        <w:t xml:space="preserve">[IMPORTANTE] </w:t>
      </w:r>
      <w:r>
        <w:rPr>
          <w:rFonts w:ascii="Arial" w:cs="Arial" w:eastAsia="Arial" w:hAnsi="Arial"/>
          <w:sz w:val="18"/>
          <w:szCs w:val="18"/>
        </w:rPr>
        <w:t xml:space="preserve">Evaluar maxOrdersPerSlot (bajar de 15 a 10 si hay pocos repartidores al inicio)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CC8800"/>
          <w:sz w:val="18"/>
          <w:szCs w:val="18"/>
        </w:rPr>
        <w:t xml:space="preserve">[IMPORTANTE] </w:t>
      </w:r>
      <w:r>
        <w:rPr>
          <w:rFonts w:ascii="Arial" w:cs="Arial" w:eastAsia="Arial" w:hAnsi="Arial"/>
          <w:sz w:val="18"/>
          <w:szCs w:val="18"/>
        </w:rPr>
        <w:t xml:space="preserve">Actualizar cotizacion dolar referencia en documentacion interna ($1.395 al 8/4/2026)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[RECORDATORIO] </w:t>
      </w:r>
      <w:r>
        <w:rPr>
          <w:rFonts w:ascii="Arial" w:cs="Arial" w:eastAsia="Arial" w:hAnsi="Arial"/>
          <w:sz w:val="18"/>
          <w:szCs w:val="18"/>
        </w:rPr>
        <w:t xml:space="preserve">Despues de 30 dias: cambiar defaultMerchantCommission de 0% a 8%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[RECORDATORIO] </w:t>
      </w:r>
      <w:r>
        <w:rPr>
          <w:rFonts w:ascii="Arial" w:cs="Arial" w:eastAsia="Arial" w:hAnsi="Arial"/>
          <w:sz w:val="18"/>
          <w:szCs w:val="18"/>
        </w:rPr>
        <w:t xml:space="preserve">Despues de 30 dias: desactivar boost de puntos (duplicacion automatica)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[RECORDATORIO] </w:t>
      </w:r>
      <w:r>
        <w:rPr>
          <w:rFonts w:ascii="Arial" w:cs="Arial" w:eastAsia="Arial" w:hAnsi="Arial"/>
          <w:sz w:val="18"/>
          <w:szCs w:val="18"/>
        </w:rPr>
        <w:t xml:space="preserve">En Fase 2 (5+ comercios): activar seccion de publicidad</w:t>
      </w:r>
    </w:p>
    <w:p>
      <w:pPr>
        <w:pBdr>
          <w:top w:val="single" w:color="E60012" w:sz="2"/>
        </w:pBdr>
        <w:spacing w:before="300"/>
      </w:pPr>
      <w:r>
        <w:rPr>
          <w:sz w:val="10"/>
          <w:szCs w:val="10"/>
        </w:rPr>
        <w:t xml:space="preserve">
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Documento generado el 8 de abril de 2026 | MOOVY - Ushuaia, Argentina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Fuentes: Biblia Financiera v3, ops-config.ts, delivery.ts, points.ts, InfoFueguina, Pagina12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CONFIDENCIAL - Solo uso interno | Pagina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E60012"/>
        <w:sz w:val="16"/>
        <w:szCs w:val="16"/>
      </w:rPr>
      <w:t xml:space="preserve">MOOVY </w:t>
    </w:r>
    <w:r>
      <w:rPr>
        <w:rFonts w:ascii="Arial" w:cs="Arial" w:eastAsia="Arial" w:hAnsi="Arial"/>
        <w:color w:val="666666"/>
        <w:sz w:val="16"/>
        <w:szCs w:val="16"/>
      </w:rPr>
      <w:t xml:space="preserve">| Biblia Financiera v3 | Parametros de Lanzamiento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E6001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2026-04-08T15:38:28.867Z</dcterms:created>
  <dcterms:modified xsi:type="dcterms:W3CDTF">2026-04-08T15:38:28.867Z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