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jc w:val="center"/>
      </w:pPr>
      <w:r>
        <w:rPr>
          <w:rFonts w:ascii="Arial" w:cs="Arial" w:eastAsia="Arial" w:hAnsi="Arial"/>
          <w:b/>
          <w:bCs/>
          <w:color w:val="6C3FA0"/>
          <w:sz w:val="72"/>
          <w:szCs w:val="72"/>
        </w:rPr>
        <w:t xml:space="preserve">MOOVY</w:t>
      </w:r>
    </w:p>
    <w:p>
      <w:pPr>
        <w:spacing w:before="80"/>
        <w:jc w:val="center"/>
      </w:pPr>
      <w:r>
        <w:rPr>
          <w:rFonts w:ascii="Arial" w:cs="Arial" w:eastAsia="Arial" w:hAnsi="Arial"/>
          <w:color w:val="888888"/>
          <w:sz w:val="28"/>
          <w:szCs w:val="28"/>
        </w:rPr>
        <w:t xml:space="preserve">Delivery &amp; Marketplace — Ushuaia</w:t>
      </w:r>
    </w:p>
    <w:p>
      <w:pPr>
        <w:spacing w:after="80"/>
      </w:pPr>
    </w:p>
    <w:p>
      <w:pPr>
        <w:spacing w:after="80"/>
      </w:pPr>
    </w:p>
    <w:p>
      <w:pPr>
        <w:pBdr>
          <w:bottom w:val="single" w:color="6C3FA0" w:sz="6" w:space="1"/>
        </w:pBdr>
        <w:jc w:val="center"/>
      </w:pPr>
    </w:p>
    <w:p>
      <w:pPr>
        <w:spacing w:after="80"/>
      </w:pPr>
    </w:p>
    <w:p>
      <w:pPr>
        <w:jc w:val="center"/>
      </w:pPr>
      <w:r>
        <w:rPr>
          <w:rFonts w:ascii="Arial" w:cs="Arial" w:eastAsia="Arial" w:hAnsi="Arial"/>
          <w:b/>
          <w:bCs/>
          <w:color w:val="2D2D3F"/>
          <w:sz w:val="48"/>
          <w:szCs w:val="48"/>
        </w:rPr>
        <w:t xml:space="preserve">PLAN FINANCIERO</w:t>
      </w:r>
    </w:p>
    <w:p>
      <w:pPr>
        <w:spacing w:before="40"/>
        <w:jc w:val="center"/>
      </w:pPr>
      <w:r>
        <w:rPr>
          <w:rFonts w:ascii="Arial" w:cs="Arial" w:eastAsia="Arial" w:hAnsi="Arial"/>
          <w:b/>
          <w:bCs/>
          <w:color w:val="2D2D3F"/>
          <w:sz w:val="48"/>
          <w:szCs w:val="48"/>
        </w:rPr>
        <w:t xml:space="preserve">DE LANZAMIENTO</w:t>
      </w:r>
    </w:p>
    <w:p>
      <w:pPr>
        <w:spacing w:after="80"/>
      </w:pPr>
    </w:p>
    <w:p>
      <w:pPr>
        <w:jc w:val="center"/>
      </w:pPr>
      <w:r>
        <w:rPr>
          <w:rFonts w:ascii="Arial" w:cs="Arial" w:eastAsia="Arial" w:hAnsi="Arial"/>
          <w:color w:val="666666"/>
          <w:sz w:val="24"/>
          <w:szCs w:val="24"/>
        </w:rPr>
        <w:t xml:space="preserve">Cerebro Financiero de la Compañía</w:t>
      </w:r>
    </w:p>
    <w:p>
      <w:pPr>
        <w:jc w:val="center"/>
      </w:pPr>
      <w:r>
        <w:rPr>
          <w:rFonts w:ascii="Arial" w:cs="Arial" w:eastAsia="Arial" w:hAnsi="Arial"/>
          <w:color w:val="666666"/>
          <w:sz w:val="22"/>
          <w:szCs w:val="22"/>
        </w:rPr>
        <w:t xml:space="preserve">Modelo de Revenue, Programa MOOVER, Estrategia de Comisiones</w:t>
      </w:r>
    </w:p>
    <w:p>
      <w:pPr>
        <w:jc w:val="center"/>
      </w:pPr>
      <w:r>
        <w:rPr>
          <w:rFonts w:ascii="Arial" w:cs="Arial" w:eastAsia="Arial" w:hAnsi="Arial"/>
          <w:color w:val="666666"/>
          <w:sz w:val="22"/>
          <w:szCs w:val="22"/>
        </w:rPr>
        <w:t xml:space="preserve">y Hoja de Ruta para la Rentabilidad</w:t>
      </w:r>
    </w:p>
    <w:p>
      <w:pPr>
        <w:spacing w:after="80"/>
      </w:pPr>
    </w:p>
    <w:p>
      <w:pPr>
        <w:spacing w:after="80"/>
      </w:pPr>
    </w:p>
    <w:p>
      <w:pPr>
        <w:spacing w:after="80"/>
      </w:pPr>
    </w:p>
    <w:p>
      <w:pPr>
        <w:spacing w:after="80"/>
      </w:pPr>
    </w:p>
    <w:p>
      <w:pPr>
        <w:spacing w:after="80"/>
      </w:pPr>
    </w:p>
    <w:p>
      <w:pPr>
        <w:jc w:val="center"/>
      </w:pPr>
      <w:r>
        <w:rPr>
          <w:rFonts w:ascii="Arial" w:cs="Arial" w:eastAsia="Arial" w:hAnsi="Arial"/>
          <w:i/>
          <w:iCs/>
          <w:color w:val="999999"/>
          <w:sz w:val="20"/>
          <w:szCs w:val="20"/>
        </w:rPr>
        <w:t xml:space="preserve">Documento confidencial — Versión 2.0</w:t>
      </w:r>
    </w:p>
    <w:p>
      <w:pPr>
        <w:spacing w:before="80"/>
        <w:jc w:val="center"/>
      </w:pPr>
      <w:r>
        <w:rPr>
          <w:rFonts w:ascii="Arial" w:cs="Arial" w:eastAsia="Arial" w:hAnsi="Arial"/>
          <w:color w:val="666666"/>
          <w:sz w:val="20"/>
          <w:szCs w:val="20"/>
        </w:rPr>
        <w:t xml:space="preserve">Preparado para: Mauro D. — CEO &amp; Founder</w:t>
      </w:r>
    </w:p>
    <w:p>
      <w:pPr>
        <w:spacing w:before="80"/>
        <w:jc w:val="center"/>
      </w:pPr>
      <w:r>
        <w:rPr>
          <w:rFonts w:ascii="Arial" w:cs="Arial" w:eastAsia="Arial" w:hAnsi="Arial"/>
          <w:color w:val="666666"/>
          <w:sz w:val="20"/>
          <w:szCs w:val="20"/>
        </w:rPr>
        <w:t xml:space="preserve">Fecha: 18 de Marzo de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6C3FA0"/>
          <w:sz w:val="32"/>
          <w:szCs w:val="32"/>
        </w:rPr>
        <w:t xml:space="preserve">1. Resumen Ejecutivo</w:t>
      </w:r>
    </w:p>
    <w:p>
      <w:pPr>
        <w:spacing w:after="120"/>
      </w:pPr>
      <w:r>
        <w:rPr>
          <w:rFonts w:ascii="Arial" w:cs="Arial" w:eastAsia="Arial" w:hAnsi="Arial"/>
          <w:color w:val="2D2D3F"/>
          <w:sz w:val="20"/>
          <w:szCs w:val="20"/>
        </w:rPr>
        <w:t xml:space="preserve">Este documento es el cerebro financiero de MOOVY. Contiene todas las decisiones económicas que definirán el lanzamiento: estructura de costos reales, modelo de monetización sin comisión inicial a comercios, comisiones a repartidores, diseño completo del programa MOOVER, valoración de puntos, y el roadmap para alcanzar la rentabilidad. Cada número está calculado con el dólar oficial a $1.065/$1.115 (BNA, 18/03/2026).</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74C3C" w:sz="3"/>
              <w:left w:val="none" w:sz="0"/>
              <w:bottom w:val="none" w:sz="0"/>
              <w:right w:val="none" w:sz="0"/>
            </w:tcBorders>
            <w:shd w:fill="F5F5F5" w:val="clear"/>
            <w:tcMar>
              <w:top w:type="dxa" w:w="120"/>
              <w:left w:type="dxa" w:w="100"/>
              <w:bottom w:type="dxa" w:w="120"/>
              <w:right w:type="dxa" w:w="100"/>
            </w:tcMar>
          </w:tcPr>
          <w:p>
            <w:pPr>
              <w:jc w:val="center"/>
            </w:pPr>
            <w:r>
              <w:rPr>
                <w:rFonts w:ascii="Arial" w:cs="Arial" w:eastAsia="Arial" w:hAnsi="Arial"/>
                <w:b/>
                <w:bCs/>
                <w:color w:val="E74C3C"/>
                <w:sz w:val="30"/>
                <w:szCs w:val="30"/>
              </w:rPr>
              <w:t xml:space="preserve">USD 155</w:t>
            </w:r>
          </w:p>
          <w:p>
            <w:pPr>
              <w:spacing w:before="40"/>
              <w:jc w:val="center"/>
            </w:pPr>
            <w:r>
              <w:rPr>
                <w:rFonts w:ascii="Arial" w:cs="Arial" w:eastAsia="Arial" w:hAnsi="Arial"/>
                <w:color w:val="666666"/>
                <w:sz w:val="16"/>
                <w:szCs w:val="16"/>
              </w:rPr>
              <w:t xml:space="preserve">Costo mensual total</w:t>
            </w:r>
          </w:p>
        </w:tc>
        <w:tc>
          <w:tcPr>
            <w:tcW w:type="dxa" w:w="2340"/>
            <w:tcBorders>
              <w:top w:val="single" w:color="27AE60" w:sz="3"/>
              <w:left w:val="none" w:sz="0"/>
              <w:bottom w:val="none" w:sz="0"/>
              <w:right w:val="none" w:sz="0"/>
            </w:tcBorders>
            <w:shd w:fill="F5F5F5" w:val="clear"/>
            <w:tcMar>
              <w:top w:type="dxa" w:w="120"/>
              <w:left w:type="dxa" w:w="100"/>
              <w:bottom w:type="dxa" w:w="120"/>
              <w:right w:type="dxa" w:w="100"/>
            </w:tcMar>
          </w:tcPr>
          <w:p>
            <w:pPr>
              <w:jc w:val="center"/>
            </w:pPr>
            <w:r>
              <w:rPr>
                <w:rFonts w:ascii="Arial" w:cs="Arial" w:eastAsia="Arial" w:hAnsi="Arial"/>
                <w:b/>
                <w:bCs/>
                <w:color w:val="27AE60"/>
                <w:sz w:val="30"/>
                <w:szCs w:val="30"/>
              </w:rPr>
              <w:t xml:space="preserve">$0</w:t>
            </w:r>
          </w:p>
          <w:p>
            <w:pPr>
              <w:spacing w:before="40"/>
              <w:jc w:val="center"/>
            </w:pPr>
            <w:r>
              <w:rPr>
                <w:rFonts w:ascii="Arial" w:cs="Arial" w:eastAsia="Arial" w:hAnsi="Arial"/>
                <w:color w:val="666666"/>
                <w:sz w:val="16"/>
                <w:szCs w:val="16"/>
              </w:rPr>
              <w:t xml:space="preserve">Comisión a comercios (inicio)</w:t>
            </w:r>
          </w:p>
        </w:tc>
        <w:tc>
          <w:tcPr>
            <w:tcW w:type="dxa" w:w="2340"/>
            <w:tcBorders>
              <w:top w:val="single" w:color="6C3FA0" w:sz="3"/>
              <w:left w:val="none" w:sz="0"/>
              <w:bottom w:val="none" w:sz="0"/>
              <w:right w:val="none" w:sz="0"/>
            </w:tcBorders>
            <w:shd w:fill="F5F5F5" w:val="clear"/>
            <w:tcMar>
              <w:top w:type="dxa" w:w="120"/>
              <w:left w:type="dxa" w:w="100"/>
              <w:bottom w:type="dxa" w:w="120"/>
              <w:right w:type="dxa" w:w="100"/>
            </w:tcMar>
          </w:tcPr>
          <w:p>
            <w:pPr>
              <w:jc w:val="center"/>
            </w:pPr>
            <w:r>
              <w:rPr>
                <w:rFonts w:ascii="Arial" w:cs="Arial" w:eastAsia="Arial" w:hAnsi="Arial"/>
                <w:b/>
                <w:bCs/>
                <w:color w:val="6C3FA0"/>
                <w:sz w:val="30"/>
                <w:szCs w:val="30"/>
              </w:rPr>
              <w:t xml:space="preserve">5-8</w:t>
            </w:r>
          </w:p>
          <w:p>
            <w:pPr>
              <w:spacing w:before="40"/>
              <w:jc w:val="center"/>
            </w:pPr>
            <w:r>
              <w:rPr>
                <w:rFonts w:ascii="Arial" w:cs="Arial" w:eastAsia="Arial" w:hAnsi="Arial"/>
                <w:color w:val="666666"/>
                <w:sz w:val="16"/>
                <w:szCs w:val="16"/>
              </w:rPr>
              <w:t xml:space="preserve">Comercios lanzamiento</w:t>
            </w:r>
          </w:p>
        </w:tc>
        <w:tc>
          <w:tcPr>
            <w:tcW w:type="dxa" w:w="2340"/>
            <w:tcBorders>
              <w:top w:val="single" w:color="2E86DE" w:sz="3"/>
              <w:left w:val="none" w:sz="0"/>
              <w:bottom w:val="none" w:sz="0"/>
              <w:right w:val="none" w:sz="0"/>
            </w:tcBorders>
            <w:shd w:fill="F5F5F5" w:val="clear"/>
            <w:tcMar>
              <w:top w:type="dxa" w:w="120"/>
              <w:left w:type="dxa" w:w="100"/>
              <w:bottom w:type="dxa" w:w="120"/>
              <w:right w:type="dxa" w:w="100"/>
            </w:tcMar>
          </w:tcPr>
          <w:p>
            <w:pPr>
              <w:jc w:val="center"/>
            </w:pPr>
            <w:r>
              <w:rPr>
                <w:rFonts w:ascii="Arial" w:cs="Arial" w:eastAsia="Arial" w:hAnsi="Arial"/>
                <w:b/>
                <w:bCs/>
                <w:color w:val="2E86DE"/>
                <w:sz w:val="30"/>
                <w:szCs w:val="30"/>
              </w:rPr>
              <w:t xml:space="preserve">5-8</w:t>
            </w:r>
          </w:p>
          <w:p>
            <w:pPr>
              <w:spacing w:before="40"/>
              <w:jc w:val="center"/>
            </w:pPr>
            <w:r>
              <w:rPr>
                <w:rFonts w:ascii="Arial" w:cs="Arial" w:eastAsia="Arial" w:hAnsi="Arial"/>
                <w:color w:val="666666"/>
                <w:sz w:val="16"/>
                <w:szCs w:val="16"/>
              </w:rPr>
              <w:t xml:space="preserve">Drivers lanzamiento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86DE" w:sz="12"/>
              <w:bottom w:val="none" w:sz="0"/>
              <w:right w:val="none" w:sz="0"/>
            </w:tcBorders>
            <w:shd w:fill="E3F2FD" w:val="clear"/>
            <w:tcMar>
              <w:top w:type="dxa" w:w="100"/>
              <w:left w:type="dxa" w:w="160"/>
              <w:bottom w:type="dxa" w:w="100"/>
              <w:right w:type="dxa" w:w="160"/>
            </w:tcMar>
          </w:tcPr>
          <w:p>
            <w:r>
              <w:rPr>
                <w:rFonts w:ascii="Arial" w:cs="Arial" w:eastAsia="Arial" w:hAnsi="Arial"/>
                <w:b/>
                <w:bCs/>
                <w:color w:val="2E86DE"/>
                <w:sz w:val="20"/>
                <w:szCs w:val="20"/>
              </w:rPr>
              <w:t xml:space="preserve">ESTRATEGIA CENTRAL</w:t>
            </w:r>
          </w:p>
          <w:p>
            <w:pPr>
              <w:spacing w:before="60"/>
            </w:pPr>
            <w:r>
              <w:rPr>
                <w:rFonts w:ascii="Arial" w:cs="Arial" w:eastAsia="Arial" w:hAnsi="Arial"/>
                <w:color w:val="2D2D3F"/>
                <w:sz w:val="19"/>
                <w:szCs w:val="19"/>
              </w:rPr>
              <w:t xml:space="preserve">Cero comisión por venta a comercios durante los primeros meses. Los comercios pagan una cuota mensual fija por mantención. Los repartidores pagan comisión por entrega. El programa MOOVER fideliza compradores y genera un ecosistema único que ninguna otra plataforma ofrece en la región. MOOVY no compite por precio: compite por comunidad.</w:t>
            </w:r>
          </w:p>
        </w:tc>
      </w:tr>
    </w:tbl>
    <w:p>
      <w:pPr>
        <w:spacing w:after="80"/>
      </w:pPr>
    </w:p>
    <w:p>
      <w:pPr>
        <w:pStyle w:val="Heading1"/>
        <w:spacing w:after="200" w:before="360"/>
      </w:pPr>
      <w:r>
        <w:rPr>
          <w:rFonts w:ascii="Arial" w:cs="Arial" w:eastAsia="Arial" w:hAnsi="Arial"/>
          <w:b/>
          <w:bCs/>
          <w:color w:val="6C3FA0"/>
          <w:sz w:val="32"/>
          <w:szCs w:val="32"/>
        </w:rPr>
        <w:t xml:space="preserve">2. Estructura de Costos Reales de MOOVY</w:t>
      </w:r>
    </w:p>
    <w:p>
      <w:pPr>
        <w:pStyle w:val="Heading2"/>
        <w:spacing w:after="160" w:before="280"/>
      </w:pPr>
      <w:r>
        <w:rPr>
          <w:rFonts w:ascii="Arial" w:cs="Arial" w:eastAsia="Arial" w:hAnsi="Arial"/>
          <w:b/>
          <w:bCs/>
          <w:color w:val="2D2D3F"/>
          <w:sz w:val="26"/>
          <w:szCs w:val="26"/>
        </w:rPr>
        <w:t xml:space="preserve">2.1 Costos Fijos Mensuales</w:t>
      </w:r>
    </w:p>
    <w:p>
      <w:pPr>
        <w:spacing w:after="120"/>
      </w:pPr>
      <w:r>
        <w:rPr>
          <w:rFonts w:ascii="Arial" w:cs="Arial" w:eastAsia="Arial" w:hAnsi="Arial"/>
          <w:color w:val="2D2D3F"/>
          <w:sz w:val="20"/>
          <w:szCs w:val="20"/>
        </w:rPr>
        <w:t xml:space="preserve">Desglose completo de los costos operativos actuales de la plataforma, convertidos a dólar oficial venta ($1.115):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72"/>
        <w:gridCol w:w="1872"/>
        <w:gridCol w:w="2496"/>
      </w:tblGrid>
      <w:tr>
        <w:tc>
          <w:tcPr>
            <w:tcW w:type="dxa" w:w="312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Concepto</w:t>
            </w:r>
          </w:p>
        </w:tc>
        <w:tc>
          <w:tcPr>
            <w:tcW w:type="dxa" w:w="1872"/>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Monto Original</w:t>
            </w:r>
          </w:p>
        </w:tc>
        <w:tc>
          <w:tcPr>
            <w:tcW w:type="dxa" w:w="1872"/>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USD/mes</w:t>
            </w:r>
          </w:p>
        </w:tc>
        <w:tc>
          <w:tcPr>
            <w:tcW w:type="dxa" w:w="2496"/>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Detalle</w:t>
            </w:r>
          </w:p>
        </w:tc>
      </w:tr>
      <w:tr>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Claude AI Plan Max</w:t>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USD 100/mes</w:t>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$100.00</w:t>
            </w:r>
          </w:p>
        </w:tc>
        <w:tc>
          <w:tcPr>
            <w:tcW w:type="dxa" w:w="249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Herramienta de desarrollo principal</w:t>
            </w:r>
          </w:p>
        </w:tc>
      </w:tr>
      <w:tr>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Dominio GoDaddy</w:t>
            </w:r>
          </w:p>
        </w:tc>
        <w:tc>
          <w:tcPr>
            <w:tcW w:type="dxa" w:w="1872"/>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USD 22.99/año</w:t>
            </w:r>
          </w:p>
        </w:tc>
        <w:tc>
          <w:tcPr>
            <w:tcW w:type="dxa" w:w="1872"/>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$1.92</w:t>
            </w:r>
          </w:p>
        </w:tc>
        <w:tc>
          <w:tcPr>
            <w:tcW w:type="dxa" w:w="2496"/>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www.somosmoovy.com — renueva 29/07/2026</w:t>
            </w:r>
          </w:p>
        </w:tc>
      </w:tr>
      <w:tr>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VPS Hostinger KVM2</w:t>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$27,599 ARS/mes</w:t>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$24.75</w:t>
            </w:r>
          </w:p>
        </w:tc>
        <w:tc>
          <w:tcPr>
            <w:tcW w:type="dxa" w:w="249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Servidor PostgreSQL + Next.js + Socket.IO</w:t>
            </w:r>
          </w:p>
        </w:tc>
      </w:tr>
      <w:tr>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Starlink Comunitario</w:t>
            </w:r>
          </w:p>
        </w:tc>
        <w:tc>
          <w:tcPr>
            <w:tcW w:type="dxa" w:w="1872"/>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$145,000 ARS/mes</w:t>
            </w:r>
          </w:p>
        </w:tc>
        <w:tc>
          <w:tcPr>
            <w:tcW w:type="dxa" w:w="1872"/>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$130.04</w:t>
            </w:r>
          </w:p>
        </w:tc>
        <w:tc>
          <w:tcPr>
            <w:tcW w:type="dxa" w:w="2496"/>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Conectividad principal para operaciones</w:t>
            </w:r>
          </w:p>
        </w:tc>
      </w:tr>
      <w:tr>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TOTAL MENSUAL</w:t>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bCs/>
                <w:color w:val="E74C3C"/>
                <w:sz w:val="19"/>
                <w:szCs w:val="19"/>
              </w:rPr>
              <w:t xml:space="preserve">$256.71</w:t>
            </w:r>
          </w:p>
        </w:tc>
        <w:tc>
          <w:tcPr>
            <w:tcW w:type="dxa" w:w="249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 $286,231 ARS/mes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39C12" w:sz="12"/>
              <w:bottom w:val="none" w:sz="0"/>
              <w:right w:val="none" w:sz="0"/>
            </w:tcBorders>
            <w:shd w:fill="FFF8E1" w:val="clear"/>
            <w:tcMar>
              <w:top w:type="dxa" w:w="100"/>
              <w:left w:type="dxa" w:w="160"/>
              <w:bottom w:type="dxa" w:w="100"/>
              <w:right w:type="dxa" w:w="160"/>
            </w:tcMar>
          </w:tcPr>
          <w:p>
            <w:r>
              <w:rPr>
                <w:rFonts w:ascii="Arial" w:cs="Arial" w:eastAsia="Arial" w:hAnsi="Arial"/>
                <w:b/>
                <w:bCs/>
                <w:color w:val="F39C12"/>
                <w:sz w:val="20"/>
                <w:szCs w:val="20"/>
              </w:rPr>
              <w:t xml:space="preserve">NOTA SOBRE STARLINK</w:t>
            </w:r>
          </w:p>
          <w:p>
            <w:pPr>
              <w:spacing w:before="60"/>
            </w:pPr>
            <w:r>
              <w:rPr>
                <w:rFonts w:ascii="Arial" w:cs="Arial" w:eastAsia="Arial" w:hAnsi="Arial"/>
                <w:color w:val="2D2D3F"/>
                <w:sz w:val="19"/>
                <w:szCs w:val="19"/>
              </w:rPr>
              <w:t xml:space="preserve">Starlink representa el 50.6% del costo total. Si este servicio es compartido con otros usos (personal, otro negocio), se podría imputar solo un porcentaje a MOOVY. Si se imputa el 50%, el costo real de MOOVY baja a USD ~$192/mes.</w:t>
            </w:r>
          </w:p>
        </w:tc>
      </w:tr>
    </w:tbl>
    <w:p>
      <w:pPr>
        <w:spacing w:after="80"/>
      </w:pPr>
    </w:p>
    <w:p>
      <w:pPr>
        <w:pStyle w:val="Heading2"/>
        <w:spacing w:after="160" w:before="280"/>
      </w:pPr>
      <w:r>
        <w:rPr>
          <w:rFonts w:ascii="Arial" w:cs="Arial" w:eastAsia="Arial" w:hAnsi="Arial"/>
          <w:b/>
          <w:bCs/>
          <w:color w:val="2D2D3F"/>
          <w:sz w:val="26"/>
          <w:szCs w:val="26"/>
        </w:rPr>
        <w:t xml:space="preserve">2.2 Punto de Equilibrio (Break-Even)</w:t>
      </w:r>
    </w:p>
    <w:p>
      <w:pPr>
        <w:spacing w:after="120"/>
      </w:pPr>
      <w:r>
        <w:rPr>
          <w:rFonts w:ascii="Arial" w:cs="Arial" w:eastAsia="Arial" w:hAnsi="Arial"/>
          <w:color w:val="2D2D3F"/>
          <w:sz w:val="20"/>
          <w:szCs w:val="20"/>
        </w:rPr>
        <w:t xml:space="preserve">Con un costo mensual de USD 256.71 (ARS $286,231), necesitamos cubrir esto con ingresos recurrentes. Las fuentes de ingreso iniciales serán: cuota de mantención de comercios + comisión de repartidores + retención del fee de delivery.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Escenario</w:t>
            </w:r>
          </w:p>
        </w:tc>
        <w:tc>
          <w:tcPr>
            <w:tcW w:type="dxa" w:w="468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Break-Even</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Solo cuotas de mantención ($15,000 ARS/mes x comercio)</w:t>
            </w:r>
          </w:p>
        </w:tc>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7AE60"/>
                <w:sz w:val="19"/>
                <w:szCs w:val="19"/>
              </w:rPr>
              <w:t xml:space="preserve">20 comercios pagando = $300,000 ARS &gt; cubre costos</w:t>
            </w:r>
          </w:p>
        </w:tc>
      </w:tr>
      <w:tr>
        <w:tc>
          <w:tcPr>
            <w:tcW w:type="dxa" w:w="46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Cuotas ($15,000) + comisión delivery (20% de $800 x 15 pedidos/día)</w:t>
            </w:r>
          </w:p>
        </w:tc>
        <w:tc>
          <w:tcPr>
            <w:tcW w:type="dxa" w:w="46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F39C12"/>
                <w:sz w:val="19"/>
                <w:szCs w:val="19"/>
              </w:rPr>
              <w:t xml:space="preserve">10 comercios + 15 pedidos/día = $222,000 ARS ≈ break-even</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Solo comisión delivery sin cuotas</w:t>
            </w:r>
          </w:p>
        </w:tc>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40+ pedidos/día necesarios — difícil en lanzamiento</w:t>
            </w:r>
          </w:p>
        </w:tc>
      </w:tr>
    </w:tbl>
    <w:p>
      <w:pPr>
        <w:spacing w:after="80"/>
      </w:pPr>
    </w:p>
    <w:p>
      <w:pPr>
        <w:pStyle w:val="Heading1"/>
        <w:spacing w:after="200" w:before="360"/>
      </w:pPr>
      <w:r>
        <w:rPr>
          <w:rFonts w:ascii="Arial" w:cs="Arial" w:eastAsia="Arial" w:hAnsi="Arial"/>
          <w:b/>
          <w:bCs/>
          <w:color w:val="6C3FA0"/>
          <w:sz w:val="32"/>
          <w:szCs w:val="32"/>
        </w:rPr>
        <w:t xml:space="preserve">3. Modelo de Monetización — Cómo Gana Dinero MOOVY</w:t>
      </w:r>
    </w:p>
    <w:p>
      <w:pPr>
        <w:pStyle w:val="Heading2"/>
        <w:spacing w:after="160" w:before="280"/>
      </w:pPr>
      <w:r>
        <w:rPr>
          <w:rFonts w:ascii="Arial" w:cs="Arial" w:eastAsia="Arial" w:hAnsi="Arial"/>
          <w:b/>
          <w:bCs/>
          <w:color w:val="2D2D3F"/>
          <w:sz w:val="26"/>
          <w:szCs w:val="26"/>
        </w:rPr>
        <w:t xml:space="preserve">3.1 Pilar 1: Cuota de Mantención para Comercios</w:t>
      </w:r>
    </w:p>
    <w:p>
      <w:pPr>
        <w:spacing w:after="120"/>
      </w:pPr>
      <w:r>
        <w:rPr>
          <w:rFonts w:ascii="Arial" w:cs="Arial" w:eastAsia="Arial" w:hAnsi="Arial"/>
          <w:color w:val="2D2D3F"/>
          <w:sz w:val="20"/>
          <w:szCs w:val="20"/>
        </w:rPr>
        <w:t xml:space="preserve">En lugar de cobrar comisión por venta (que asusta a los comercios pequeños), MOOVY cobra una cuota mensual fija por estar en la plataforma. Esto genera ingreso predecible y reduce la fricción de onboarding. Estructura de planes recomendada: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6084"/>
      </w:tblGrid>
      <w:tr>
        <w:tc>
          <w:tcPr>
            <w:tcW w:type="dxa" w:w="1872"/>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Plan</w:t>
            </w:r>
          </w:p>
        </w:tc>
        <w:tc>
          <w:tcPr>
            <w:tcW w:type="dxa" w:w="1404"/>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Precio/mes</w:t>
            </w:r>
          </w:p>
        </w:tc>
        <w:tc>
          <w:tcPr>
            <w:tcW w:type="dxa" w:w="6084"/>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Incluye</w:t>
            </w:r>
          </w:p>
        </w:tc>
      </w:tr>
      <w:tr>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7AE60"/>
                <w:sz w:val="19"/>
                <w:szCs w:val="19"/>
              </w:rPr>
              <w:t xml:space="preserve">GRATUITO</w:t>
            </w:r>
          </w:p>
        </w:tc>
        <w:tc>
          <w:tcPr>
            <w:tcW w:type="dxa" w:w="140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$0</w:t>
            </w:r>
          </w:p>
        </w:tc>
        <w:tc>
          <w:tcPr>
            <w:tcW w:type="dxa" w:w="608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Primeros 60 días de prueba para todos los comercios nuevos. Hasta 50 pedidos/mes. Presencia en la tienda MOOVY con logo y datos básicos. Sin posicionamiento destacado.</w:t>
            </w:r>
          </w:p>
        </w:tc>
      </w:tr>
      <w:tr>
        <w:tc>
          <w:tcPr>
            <w:tcW w:type="dxa" w:w="1872"/>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E86DE"/>
                <w:sz w:val="19"/>
                <w:szCs w:val="19"/>
              </w:rPr>
              <w:t xml:space="preserve">STARTER</w:t>
            </w:r>
          </w:p>
        </w:tc>
        <w:tc>
          <w:tcPr>
            <w:tcW w:type="dxa" w:w="140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bCs/>
                <w:color w:val="2D2D3F"/>
                <w:sz w:val="19"/>
                <w:szCs w:val="19"/>
              </w:rPr>
              <w:t xml:space="preserve">$12,500</w:t>
            </w:r>
          </w:p>
        </w:tc>
        <w:tc>
          <w:tcPr>
            <w:tcW w:type="dxa" w:w="608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Pedidos ilimitados en MOOVY Tienda. Dashboard básico de ventas. Soporte por chat. Horarios configurables. Ideal para comercios pequeños que recién arrancan.</w:t>
            </w:r>
          </w:p>
        </w:tc>
      </w:tr>
      <w:tr>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6C3FA0"/>
                <w:sz w:val="19"/>
                <w:szCs w:val="19"/>
              </w:rPr>
              <w:t xml:space="preserve">PROFESIONAL</w:t>
            </w:r>
          </w:p>
        </w:tc>
        <w:tc>
          <w:tcPr>
            <w:tcW w:type="dxa" w:w="140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2D2D3F"/>
                <w:sz w:val="19"/>
                <w:szCs w:val="19"/>
              </w:rPr>
              <w:t xml:space="preserve">$22,000</w:t>
            </w:r>
          </w:p>
        </w:tc>
        <w:tc>
          <w:tcPr>
            <w:tcW w:type="dxa" w:w="608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Todo Starter + presencia en Marketplace. Analytics avanzado (productos más vendidos, horarios pico, perfil de clientes). Posicionamiento mejorado en búsquedas. Badge de verificado. Soporte prioritario.</w:t>
            </w:r>
          </w:p>
        </w:tc>
      </w:tr>
      <w:tr>
        <w:tc>
          <w:tcPr>
            <w:tcW w:type="dxa" w:w="1872"/>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F39C12"/>
                <w:sz w:val="19"/>
                <w:szCs w:val="19"/>
              </w:rPr>
              <w:t xml:space="preserve">PREMIUM</w:t>
            </w:r>
          </w:p>
        </w:tc>
        <w:tc>
          <w:tcPr>
            <w:tcW w:type="dxa" w:w="140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bCs/>
                <w:color w:val="2D2D3F"/>
                <w:sz w:val="19"/>
                <w:szCs w:val="19"/>
              </w:rPr>
              <w:t xml:space="preserve">$35,000</w:t>
            </w:r>
          </w:p>
        </w:tc>
        <w:tc>
          <w:tcPr>
            <w:tcW w:type="dxa" w:w="608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Todo Profesional + posicionamiento destacado en home (banner rotativo). Campañas de push notifications a clientes de su zona. Acceso a programa de fidelización cruzada con MOOVER. Reporte mensual personalizado. Prioridad en asignación de repartidores.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7AE60" w:sz="12"/>
              <w:bottom w:val="none" w:sz="0"/>
              <w:right w:val="none" w:sz="0"/>
            </w:tcBorders>
            <w:shd w:fill="E8F5E9" w:val="clear"/>
            <w:tcMar>
              <w:top w:type="dxa" w:w="100"/>
              <w:left w:type="dxa" w:w="160"/>
              <w:bottom w:type="dxa" w:w="100"/>
              <w:right w:type="dxa" w:w="160"/>
            </w:tcMar>
          </w:tcPr>
          <w:p>
            <w:r>
              <w:rPr>
                <w:rFonts w:ascii="Arial" w:cs="Arial" w:eastAsia="Arial" w:hAnsi="Arial"/>
                <w:b/>
                <w:bCs/>
                <w:color w:val="27AE60"/>
                <w:sz w:val="20"/>
                <w:szCs w:val="20"/>
              </w:rPr>
              <w:t xml:space="preserve">ESTRATEGIA DE ONBOARDING</w:t>
            </w:r>
          </w:p>
          <w:p>
            <w:pPr>
              <w:spacing w:before="60"/>
            </w:pPr>
            <w:r>
              <w:rPr>
                <w:rFonts w:ascii="Arial" w:cs="Arial" w:eastAsia="Arial" w:hAnsi="Arial"/>
                <w:color w:val="2D2D3F"/>
                <w:sz w:val="19"/>
                <w:szCs w:val="19"/>
              </w:rPr>
              <w:t xml:space="preserve">Los primeros 10 comercios entran con 90 días gratis (en vez de 60) como founding partners. Después del período gratuito, migran automáticamente al plan STARTER salvo que elijan otro. La idea es que en 90 días ya hayan visto suficiente valor para quedarse. Los founding partners además reciben un badge permanente de “Comercio Fundador” en la app.</w:t>
            </w:r>
          </w:p>
        </w:tc>
      </w:tr>
    </w:tbl>
    <w:p>
      <w:pPr>
        <w:spacing w:after="80"/>
      </w:pPr>
    </w:p>
    <w:p>
      <w:pPr>
        <w:pStyle w:val="Heading2"/>
        <w:spacing w:after="160" w:before="280"/>
      </w:pPr>
      <w:r>
        <w:rPr>
          <w:rFonts w:ascii="Arial" w:cs="Arial" w:eastAsia="Arial" w:hAnsi="Arial"/>
          <w:b/>
          <w:bCs/>
          <w:color w:val="2D2D3F"/>
          <w:sz w:val="26"/>
          <w:szCs w:val="26"/>
        </w:rPr>
        <w:t xml:space="preserve">3.2 Pilar 2: Comisión a Repartidores</w:t>
      </w:r>
    </w:p>
    <w:p>
      <w:pPr>
        <w:spacing w:after="120"/>
      </w:pPr>
      <w:r>
        <w:rPr>
          <w:rFonts w:ascii="Arial" w:cs="Arial" w:eastAsia="Arial" w:hAnsi="Arial"/>
          <w:color w:val="2D2D3F"/>
          <w:sz w:val="20"/>
          <w:szCs w:val="20"/>
        </w:rPr>
        <w:t xml:space="preserve">Los repartidores son quienes generan valor al conectar la última milla. MOOVY les cobra una comisión por cada entrega exitosa, pero a cambio les ofrece el ecosistema MOOVER con puntos, niveles y beneficios reales.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Concepto</w:t>
            </w:r>
          </w:p>
        </w:tc>
        <w:tc>
          <w:tcPr>
            <w:tcW w:type="dxa" w:w="156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Valor</w:t>
            </w:r>
          </w:p>
        </w:tc>
        <w:tc>
          <w:tcPr>
            <w:tcW w:type="dxa" w:w="546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Detalle</w:t>
            </w:r>
          </w:p>
        </w:tc>
      </w:tr>
      <w:tr>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Fee de delivery (paga comprador)</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$1,200 base</w:t>
            </w:r>
          </w:p>
        </w:tc>
        <w:tc>
          <w:tcPr>
            <w:tcW w:type="dxa" w:w="5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Tarifa base para zona céntrica Ushuaia (hasta 3km). +$200/km adicional.</w:t>
            </w:r>
          </w:p>
        </w:tc>
      </w:tr>
      <w:tr>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Comisión MOOVY</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15%</w:t>
            </w:r>
          </w:p>
        </w:tc>
        <w:tc>
          <w:tcPr>
            <w:tcW w:type="dxa" w:w="54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MOOVY retiene el 15% del fee de delivery. Sobre $1,200 = MOOVY recibe $180 por pedido.</w:t>
            </w:r>
          </w:p>
        </w:tc>
      </w:tr>
      <w:tr>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Ganancia neta del driver</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85%</w:t>
            </w:r>
          </w:p>
        </w:tc>
        <w:tc>
          <w:tcPr>
            <w:tcW w:type="dxa" w:w="5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Driver recibe $1,020 netos por entrega base. Competitivo vs el mercado (PedidosYa ~70%).</w:t>
            </w:r>
          </w:p>
        </w:tc>
      </w:tr>
      <w:tr>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Bonus por volumen</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+$300/entrega</w:t>
            </w:r>
          </w:p>
        </w:tc>
        <w:tc>
          <w:tcPr>
            <w:tcW w:type="dxa" w:w="54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A partir de la entrega #15 del día, el driver cobra $300 extra por cada entrega. Incentiva disponibilidad en horarios pico.</w:t>
            </w:r>
          </w:p>
        </w:tc>
      </w:tr>
      <w:tr>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Propinas</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100% driver</w:t>
            </w:r>
          </w:p>
        </w:tc>
        <w:tc>
          <w:tcPr>
            <w:tcW w:type="dxa" w:w="5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Las propinas van íntegras al repartidor. MOOVY NO toca las propinas.</w:t>
            </w:r>
          </w:p>
        </w:tc>
      </w:tr>
    </w:tbl>
    <w:p>
      <w:pPr>
        <w:spacing w:after="80"/>
      </w:pPr>
    </w:p>
    <w:p>
      <w:pPr>
        <w:pStyle w:val="Heading2"/>
        <w:spacing w:after="160" w:before="280"/>
      </w:pPr>
      <w:r>
        <w:rPr>
          <w:rFonts w:ascii="Arial" w:cs="Arial" w:eastAsia="Arial" w:hAnsi="Arial"/>
          <w:b/>
          <w:bCs/>
          <w:color w:val="2D2D3F"/>
          <w:sz w:val="26"/>
          <w:szCs w:val="26"/>
        </w:rPr>
        <w:t xml:space="preserve">3.3 Pilar 3: Retención del Fee de Delivery</w:t>
      </w:r>
    </w:p>
    <w:p>
      <w:pPr>
        <w:spacing w:after="120"/>
      </w:pPr>
      <w:r>
        <w:rPr>
          <w:rFonts w:ascii="Arial" w:cs="Arial" w:eastAsia="Arial" w:hAnsi="Arial"/>
          <w:color w:val="2D2D3F"/>
          <w:sz w:val="20"/>
          <w:szCs w:val="20"/>
        </w:rPr>
        <w:t xml:space="preserve">Además de la comisión al driver, el fee de delivery en sí es una fuente de ingreso. Con $1,200 de fee base y 15% de retención, MOOVY genera $180 por pedido solo por delivery. Con 15 pedidos/día = $2,700/día = $81,000/mes solo de comisión delivery.</w:t>
      </w:r>
    </w:p>
    <w:p>
      <w:pPr>
        <w:spacing w:after="80"/>
      </w:pPr>
    </w:p>
    <w:p>
      <w:pPr>
        <w:pStyle w:val="Heading2"/>
        <w:spacing w:after="160" w:before="280"/>
      </w:pPr>
      <w:r>
        <w:rPr>
          <w:rFonts w:ascii="Arial" w:cs="Arial" w:eastAsia="Arial" w:hAnsi="Arial"/>
          <w:b/>
          <w:bCs/>
          <w:color w:val="2D2D3F"/>
          <w:sz w:val="26"/>
          <w:szCs w:val="26"/>
        </w:rPr>
        <w:t xml:space="preserve">3.4 Pilar 4: Comisión por Venta (Fase 2 — Después de 6 Meses)</w:t>
      </w:r>
    </w:p>
    <w:p>
      <w:pPr>
        <w:spacing w:after="120"/>
      </w:pPr>
      <w:r>
        <w:rPr>
          <w:rFonts w:ascii="Arial" w:cs="Arial" w:eastAsia="Arial" w:hAnsi="Arial"/>
          <w:color w:val="2D2D3F"/>
          <w:sz w:val="20"/>
          <w:szCs w:val="20"/>
        </w:rPr>
        <w:t xml:space="preserve">Una vez que los comercios estén fidelizados y vean el valor de la plataforma, se introduce gradualmente la comisión por venta como upgrade natural. No reemplaza la cuota de mantención: la complementa para comercios de alto volumen.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Fase</w:t>
            </w:r>
          </w:p>
        </w:tc>
        <w:tc>
          <w:tcPr>
            <w:tcW w:type="dxa" w:w="156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Comisión venta</w:t>
            </w:r>
          </w:p>
        </w:tc>
        <w:tc>
          <w:tcPr>
            <w:tcW w:type="dxa" w:w="468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Condición</w:t>
            </w:r>
          </w:p>
        </w:tc>
      </w:tr>
      <w:tr>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Meses 1-6</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0%</w:t>
            </w:r>
          </w:p>
        </w:tc>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Sin comisión por venta. Solo cuota de mantención + comisión delivery.</w:t>
            </w:r>
          </w:p>
        </w:tc>
      </w:tr>
      <w:tr>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Meses 7-12</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bCs/>
                <w:color w:val="2D2D3F"/>
                <w:sz w:val="19"/>
                <w:szCs w:val="19"/>
              </w:rPr>
              <w:t xml:space="preserve">8%</w:t>
            </w:r>
          </w:p>
        </w:tc>
        <w:tc>
          <w:tcPr>
            <w:tcW w:type="dxa" w:w="46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Se introduce para comercios que facturen más de $500K/mes. Comercios chicos siguen solo con cuota.</w:t>
            </w:r>
          </w:p>
        </w:tc>
      </w:tr>
      <w:tr>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Año 2+</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2D2D3F"/>
                <w:sz w:val="19"/>
                <w:szCs w:val="19"/>
              </w:rPr>
              <w:t xml:space="preserve">12-15%</w:t>
            </w:r>
          </w:p>
        </w:tc>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Comisión estándar. Comercios pueden elegir: cuota fija baja + comisión, o cuota alta sin comisión.</w:t>
            </w:r>
          </w:p>
        </w:tc>
      </w:tr>
    </w:tbl>
    <w:p>
      <w:pPr>
        <w:spacing w:after="80"/>
      </w:pPr>
    </w:p>
    <w:p>
      <w:pPr>
        <w:pStyle w:val="Heading1"/>
        <w:spacing w:after="200" w:before="360"/>
      </w:pPr>
      <w:r>
        <w:rPr>
          <w:rFonts w:ascii="Arial" w:cs="Arial" w:eastAsia="Arial" w:hAnsi="Arial"/>
          <w:b/>
          <w:bCs/>
          <w:color w:val="6C3FA0"/>
          <w:sz w:val="32"/>
          <w:szCs w:val="32"/>
        </w:rPr>
        <w:t xml:space="preserve">4. Programa MOOVER — El Corazón de MOOVY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6C3FA0" w:sz="12"/>
              <w:bottom w:val="none" w:sz="0"/>
              <w:right w:val="none" w:sz="0"/>
            </w:tcBorders>
            <w:shd w:fill="E3F2FD" w:val="clear"/>
            <w:tcMar>
              <w:top w:type="dxa" w:w="100"/>
              <w:left w:type="dxa" w:w="160"/>
              <w:bottom w:type="dxa" w:w="100"/>
              <w:right w:type="dxa" w:w="160"/>
            </w:tcMar>
          </w:tcPr>
          <w:p>
            <w:r>
              <w:rPr>
                <w:rFonts w:ascii="Arial" w:cs="Arial" w:eastAsia="Arial" w:hAnsi="Arial"/>
                <w:b/>
                <w:bCs/>
                <w:color w:val="6C3FA0"/>
                <w:sz w:val="20"/>
                <w:szCs w:val="20"/>
              </w:rPr>
              <w:t xml:space="preserve">POR QUÉ MOOVER ES EL DIFERENCIADOR</w:t>
            </w:r>
          </w:p>
          <w:p>
            <w:pPr>
              <w:spacing w:before="60"/>
            </w:pPr>
            <w:r>
              <w:rPr>
                <w:rFonts w:ascii="Arial" w:cs="Arial" w:eastAsia="Arial" w:hAnsi="Arial"/>
                <w:color w:val="2D2D3F"/>
                <w:sz w:val="19"/>
                <w:szCs w:val="19"/>
              </w:rPr>
              <w:t xml:space="preserve">Rappi tiene RappiPrime ($3,990/mes, solo envío gratis). PedidosYa tiene PedidosYa Plus (similar). Pero ninguno tiene un programa de COMUNIDAD con puntos, niveles, beneficios locales y sentido de pertenencia. MOOVER convierte a los usuarios en parte de un movimiento, no solo en clientes. La gente no se suscribe a MOOVER: se UNE a MOOVER. Eso es lo que hace que MOOVY sea irreemplazable en Ushuaia.</w:t>
            </w:r>
          </w:p>
        </w:tc>
      </w:tr>
    </w:tbl>
    <w:p>
      <w:pPr>
        <w:spacing w:after="80"/>
      </w:pPr>
    </w:p>
    <w:p>
      <w:pPr>
        <w:pStyle w:val="Heading2"/>
        <w:spacing w:after="160" w:before="280"/>
      </w:pPr>
      <w:r>
        <w:rPr>
          <w:rFonts w:ascii="Arial" w:cs="Arial" w:eastAsia="Arial" w:hAnsi="Arial"/>
          <w:b/>
          <w:bCs/>
          <w:color w:val="2D2D3F"/>
          <w:sz w:val="26"/>
          <w:szCs w:val="26"/>
        </w:rPr>
        <w:t xml:space="preserve">4.1 Estructura de Puntos MOOVER</w:t>
      </w:r>
    </w:p>
    <w:p>
      <w:pPr>
        <w:spacing w:after="120"/>
      </w:pPr>
      <w:r>
        <w:rPr>
          <w:rFonts w:ascii="Arial" w:cs="Arial" w:eastAsia="Arial" w:hAnsi="Arial"/>
          <w:color w:val="2D2D3F"/>
          <w:sz w:val="20"/>
          <w:szCs w:val="20"/>
        </w:rPr>
        <w:t xml:space="preserve">Los puntos MOOVER son la moneda interna del ecosistema. Se ganan comprando, participando y siendo parte activa de la comunidad. Se gastan en descuentos, beneficios exclusivos y experiencias locales. La clave es que cada punto tenga un valor percibido alto pero un costo real bajo para MOOVY.</w:t>
      </w:r>
    </w:p>
    <w:p>
      <w:pPr>
        <w:spacing w:after="80"/>
      </w:pPr>
    </w:p>
    <w:p>
      <w:pPr>
        <w:pStyle w:val="Heading3"/>
        <w:spacing w:after="120" w:before="200"/>
      </w:pPr>
      <w:r>
        <w:rPr>
          <w:rFonts w:ascii="Arial" w:cs="Arial" w:eastAsia="Arial" w:hAnsi="Arial"/>
          <w:b/>
          <w:bCs/>
          <w:color w:val="2D2D3F"/>
          <w:sz w:val="22"/>
          <w:szCs w:val="22"/>
        </w:rPr>
        <w:t xml:space="preserve">Cómo se ganan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c>
          <w:tcPr>
            <w:tcW w:type="dxa" w:w="3744"/>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Acción</w:t>
            </w:r>
          </w:p>
        </w:tc>
        <w:tc>
          <w:tcPr>
            <w:tcW w:type="dxa" w:w="1872"/>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Puntos</w:t>
            </w:r>
          </w:p>
        </w:tc>
        <w:tc>
          <w:tcPr>
            <w:tcW w:type="dxa" w:w="3744"/>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Ejemplo</w:t>
            </w:r>
          </w:p>
        </w:tc>
      </w:tr>
      <w:tr>
        <w:tc>
          <w:tcPr>
            <w:tcW w:type="dxa" w:w="37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Por cada $1,000 ARS de compra</w:t>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6C3FA0"/>
                <w:sz w:val="19"/>
                <w:szCs w:val="19"/>
              </w:rPr>
              <w:t xml:space="preserve">10 pts</w:t>
            </w:r>
          </w:p>
        </w:tc>
        <w:tc>
          <w:tcPr>
            <w:tcW w:type="dxa" w:w="37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Pedido de $8,000 = 80 puntos</w:t>
            </w:r>
          </w:p>
        </w:tc>
      </w:tr>
      <w:tr>
        <w:tc>
          <w:tcPr>
            <w:tcW w:type="dxa" w:w="37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Registrarse en MOOVY (bienvenida)</w:t>
            </w:r>
          </w:p>
        </w:tc>
        <w:tc>
          <w:tcPr>
            <w:tcW w:type="dxa" w:w="1872"/>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bCs/>
                <w:color w:val="6C3FA0"/>
                <w:sz w:val="19"/>
                <w:szCs w:val="19"/>
              </w:rPr>
              <w:t xml:space="preserve">200 pts</w:t>
            </w:r>
          </w:p>
        </w:tc>
        <w:tc>
          <w:tcPr>
            <w:tcW w:type="dxa" w:w="37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Se activan después del primer pedido completado</w:t>
            </w:r>
          </w:p>
        </w:tc>
      </w:tr>
      <w:tr>
        <w:tc>
          <w:tcPr>
            <w:tcW w:type="dxa" w:w="37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Referir un amigo (que complete 1 pedido)</w:t>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6C3FA0"/>
                <w:sz w:val="19"/>
                <w:szCs w:val="19"/>
              </w:rPr>
              <w:t xml:space="preserve">500 pts</w:t>
            </w:r>
          </w:p>
        </w:tc>
        <w:tc>
          <w:tcPr>
            <w:tcW w:type="dxa" w:w="37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El referido también recibe 250 pts</w:t>
            </w:r>
          </w:p>
        </w:tc>
      </w:tr>
      <w:tr>
        <w:tc>
          <w:tcPr>
            <w:tcW w:type="dxa" w:w="37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Calificar un pedido (reseña)</w:t>
            </w:r>
          </w:p>
        </w:tc>
        <w:tc>
          <w:tcPr>
            <w:tcW w:type="dxa" w:w="1872"/>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bCs/>
                <w:color w:val="6C3FA0"/>
                <w:sz w:val="19"/>
                <w:szCs w:val="19"/>
              </w:rPr>
              <w:t xml:space="preserve">15 pts</w:t>
            </w:r>
          </w:p>
        </w:tc>
        <w:tc>
          <w:tcPr>
            <w:tcW w:type="dxa" w:w="37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Incentiva feedback y mejora el algoritmo</w:t>
            </w:r>
          </w:p>
        </w:tc>
      </w:tr>
      <w:tr>
        <w:tc>
          <w:tcPr>
            <w:tcW w:type="dxa" w:w="37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Escanear QR en comercio aliado</w:t>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6C3FA0"/>
                <w:sz w:val="19"/>
                <w:szCs w:val="19"/>
              </w:rPr>
              <w:t xml:space="preserve">25 pts</w:t>
            </w:r>
          </w:p>
        </w:tc>
        <w:tc>
          <w:tcPr>
            <w:tcW w:type="dxa" w:w="37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Comercio muestra QR → usuario escanea → gana puntos. Genera tráfico al comercio.</w:t>
            </w:r>
          </w:p>
        </w:tc>
      </w:tr>
      <w:tr>
        <w:tc>
          <w:tcPr>
            <w:tcW w:type="dxa" w:w="37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Comprar en horario bajo (14-17h, lu-mi)</w:t>
            </w:r>
          </w:p>
        </w:tc>
        <w:tc>
          <w:tcPr>
            <w:tcW w:type="dxa" w:w="1872"/>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x2 puntos</w:t>
            </w:r>
          </w:p>
        </w:tc>
        <w:tc>
          <w:tcPr>
            <w:tcW w:type="dxa" w:w="37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Duplica puntos para incentivar pedidos fuera de pico</w:t>
            </w:r>
          </w:p>
        </w:tc>
      </w:tr>
      <w:tr>
        <w:tc>
          <w:tcPr>
            <w:tcW w:type="dxa" w:w="37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Primer pedido del mes</w:t>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6C3FA0"/>
                <w:sz w:val="19"/>
                <w:szCs w:val="19"/>
              </w:rPr>
              <w:t xml:space="preserve">50 pts bonus</w:t>
            </w:r>
          </w:p>
        </w:tc>
        <w:tc>
          <w:tcPr>
            <w:tcW w:type="dxa" w:w="37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Incentiva compra recurrente mensual mínima</w:t>
            </w:r>
          </w:p>
        </w:tc>
      </w:tr>
      <w:tr>
        <w:tc>
          <w:tcPr>
            <w:tcW w:type="dxa" w:w="37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Compartir pedido en redes (WhatsApp)</w:t>
            </w:r>
          </w:p>
        </w:tc>
        <w:tc>
          <w:tcPr>
            <w:tcW w:type="dxa" w:w="1872"/>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bCs/>
                <w:color w:val="6C3FA0"/>
                <w:sz w:val="19"/>
                <w:szCs w:val="19"/>
              </w:rPr>
              <w:t xml:space="preserve">10 pts</w:t>
            </w:r>
          </w:p>
        </w:tc>
        <w:tc>
          <w:tcPr>
            <w:tcW w:type="dxa" w:w="37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Marketing orgánico gratuito para MOOVY</w:t>
            </w:r>
          </w:p>
        </w:tc>
      </w:tr>
    </w:tbl>
    <w:p>
      <w:pPr>
        <w:spacing w:after="80"/>
      </w:pPr>
    </w:p>
    <w:p>
      <w:pPr>
        <w:pStyle w:val="Heading3"/>
        <w:spacing w:after="120" w:before="200"/>
      </w:pPr>
      <w:r>
        <w:rPr>
          <w:rFonts w:ascii="Arial" w:cs="Arial" w:eastAsia="Arial" w:hAnsi="Arial"/>
          <w:b/>
          <w:bCs/>
          <w:color w:val="2D2D3F"/>
          <w:sz w:val="22"/>
          <w:szCs w:val="22"/>
        </w:rPr>
        <w:t xml:space="preserve">Valor real de los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Parámetro</w:t>
            </w:r>
          </w:p>
        </w:tc>
        <w:tc>
          <w:tcPr>
            <w:tcW w:type="dxa" w:w="312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Valor</w:t>
            </w:r>
          </w:p>
        </w:tc>
        <w:tc>
          <w:tcPr>
            <w:tcW w:type="dxa" w:w="312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Impacto financiero</w:t>
            </w:r>
          </w:p>
        </w:tc>
      </w:tr>
      <w:tr>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Valor de 1 punto MOOVER</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6C3FA0"/>
                <w:sz w:val="19"/>
                <w:szCs w:val="19"/>
              </w:rPr>
              <w:t xml:space="preserve">$2.5 ARS</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Bajo costo para MOOVY, alto valor percibido</w:t>
            </w:r>
          </w:p>
        </w:tc>
      </w:tr>
      <w:tr>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Puntos ganados por compra de $8,000</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80 pts = $200 ARS</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2.5% cashback efectivo (estándar industria: 1-3%)</w:t>
            </w:r>
          </w:p>
        </w:tc>
      </w:tr>
      <w:tr>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Mínimo para canjear</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300 pts ($750 ARS)</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Requiere ~4 compras mínimo = fideliza</w:t>
            </w:r>
          </w:p>
        </w:tc>
      </w:tr>
      <w:tr>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Máximo descuento por pedido</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15% del subtotal</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Protege el margen de MOOVY</w:t>
            </w:r>
          </w:p>
        </w:tc>
      </w:tr>
      <w:tr>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Expiración de puntos</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12 meses sin actividad</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Reduce pasivo contable, incentiva uso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39C12" w:sz="12"/>
              <w:bottom w:val="none" w:sz="0"/>
              <w:right w:val="none" w:sz="0"/>
            </w:tcBorders>
            <w:shd w:fill="FFF8E1" w:val="clear"/>
            <w:tcMar>
              <w:top w:type="dxa" w:w="100"/>
              <w:left w:type="dxa" w:w="160"/>
              <w:bottom w:type="dxa" w:w="100"/>
              <w:right w:type="dxa" w:w="160"/>
            </w:tcMar>
          </w:tcPr>
          <w:p>
            <w:r>
              <w:rPr>
                <w:rFonts w:ascii="Arial" w:cs="Arial" w:eastAsia="Arial" w:hAnsi="Arial"/>
                <w:b/>
                <w:bCs/>
                <w:color w:val="F39C12"/>
                <w:sz w:val="20"/>
                <w:szCs w:val="20"/>
              </w:rPr>
              <w:t xml:space="preserve">ANÁLISIS DE COSTO DE PUNTOS PARA MOOVY</w:t>
            </w:r>
          </w:p>
          <w:p>
            <w:pPr>
              <w:spacing w:before="60"/>
            </w:pPr>
            <w:r>
              <w:rPr>
                <w:rFonts w:ascii="Arial" w:cs="Arial" w:eastAsia="Arial" w:hAnsi="Arial"/>
                <w:color w:val="2D2D3F"/>
                <w:sz w:val="19"/>
                <w:szCs w:val="19"/>
              </w:rPr>
              <w:t xml:space="preserve">Si un usuario promedio gana 80 pts/pedido ($200 ARS) y MOOVY factura $1,200 de delivery + cuota mensual, el costo del programa de puntos es aproximadamente $200/$1,380 = 14.5% del ingreso por pedido. PERO: (1) Los puntos que expiran no cuestan nada (historía: 20-30% expiran). (2) El descuento lo absorbe parcialmente el comercio cuando se aplica a productos. (3) El engagement generado por MOOVER reduce CAC (costo de adquisición) a prácticamente $0 por referidos.</w:t>
            </w:r>
          </w:p>
        </w:tc>
      </w:tr>
    </w:tbl>
    <w:p>
      <w:pPr>
        <w:spacing w:after="80"/>
      </w:pPr>
    </w:p>
    <w:p>
      <w:pPr>
        <w:pStyle w:val="Heading2"/>
        <w:spacing w:after="160" w:before="280"/>
      </w:pPr>
      <w:r>
        <w:rPr>
          <w:rFonts w:ascii="Arial" w:cs="Arial" w:eastAsia="Arial" w:hAnsi="Arial"/>
          <w:b/>
          <w:bCs/>
          <w:color w:val="2D2D3F"/>
          <w:sz w:val="26"/>
          <w:szCs w:val="26"/>
        </w:rPr>
        <w:t xml:space="preserve">4.2 Niveles MOOVER</w:t>
      </w:r>
    </w:p>
    <w:p>
      <w:pPr>
        <w:spacing w:after="120"/>
      </w:pPr>
      <w:r>
        <w:rPr>
          <w:rFonts w:ascii="Arial" w:cs="Arial" w:eastAsia="Arial" w:hAnsi="Arial"/>
          <w:color w:val="2D2D3F"/>
          <w:sz w:val="20"/>
          <w:szCs w:val="20"/>
        </w:rPr>
        <w:t xml:space="preserve">El sistema de niveles es lo que convierte la compra casual en hábito y el hábito en identidad. Cada nivel desbloquea beneficios tangibles que aumentan con el compromiso del usuario.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48"/>
        <w:gridCol w:w="1248"/>
        <w:gridCol w:w="5304"/>
      </w:tblGrid>
      <w:tr>
        <w:tc>
          <w:tcPr>
            <w:tcW w:type="dxa" w:w="156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Nivel</w:t>
            </w:r>
          </w:p>
        </w:tc>
        <w:tc>
          <w:tcPr>
            <w:tcW w:type="dxa" w:w="1248"/>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Requisito</w:t>
            </w:r>
          </w:p>
        </w:tc>
        <w:tc>
          <w:tcPr>
            <w:tcW w:type="dxa" w:w="1248"/>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Color</w:t>
            </w:r>
          </w:p>
        </w:tc>
        <w:tc>
          <w:tcPr>
            <w:tcW w:type="dxa" w:w="5304"/>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Beneficios</w:t>
            </w:r>
          </w:p>
        </w:tc>
      </w:tr>
      <w:tr>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EXPLORER</w:t>
            </w:r>
          </w:p>
        </w:tc>
        <w:tc>
          <w:tcPr>
            <w:tcW w:type="dxa" w:w="124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0 pts</w:t>
            </w:r>
          </w:p>
        </w:tc>
        <w:tc>
          <w:tcPr>
            <w:tcW w:type="dxa" w:w="124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Gris</w:t>
            </w:r>
          </w:p>
        </w:tc>
        <w:tc>
          <w:tcPr>
            <w:tcW w:type="dxa" w:w="530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Acceso básico. Gana puntos por compra. Bienvenida de 200 pts. QR para escanear.</w:t>
            </w:r>
          </w:p>
        </w:tc>
      </w:tr>
      <w:tr>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E86DE"/>
                <w:sz w:val="19"/>
                <w:szCs w:val="19"/>
              </w:rPr>
              <w:t xml:space="preserve">RIDER</w:t>
            </w:r>
          </w:p>
        </w:tc>
        <w:tc>
          <w:tcPr>
            <w:tcW w:type="dxa" w:w="12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500 pts</w:t>
            </w:r>
          </w:p>
        </w:tc>
        <w:tc>
          <w:tcPr>
            <w:tcW w:type="dxa" w:w="12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Azul</w:t>
            </w:r>
          </w:p>
        </w:tc>
        <w:tc>
          <w:tcPr>
            <w:tcW w:type="dxa" w:w="530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Descuento permanente 5% en delivery. Acceso anticipado a promos. Badge azul en perfil.</w:t>
            </w:r>
          </w:p>
        </w:tc>
      </w:tr>
      <w:tr>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6C3FA0"/>
                <w:sz w:val="19"/>
                <w:szCs w:val="19"/>
              </w:rPr>
              <w:t xml:space="preserve">CRUISER</w:t>
            </w:r>
          </w:p>
        </w:tc>
        <w:tc>
          <w:tcPr>
            <w:tcW w:type="dxa" w:w="124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2,000 pts</w:t>
            </w:r>
          </w:p>
        </w:tc>
        <w:tc>
          <w:tcPr>
            <w:tcW w:type="dxa" w:w="124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Violeta</w:t>
            </w:r>
          </w:p>
        </w:tc>
        <w:tc>
          <w:tcPr>
            <w:tcW w:type="dxa" w:w="530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10% descuento en delivery. 1 envío gratis/mes. Puntos x1.5 en compras. Acceso a beneficios en comercios aliados de Ushuaia.</w:t>
            </w:r>
          </w:p>
        </w:tc>
      </w:tr>
      <w:tr>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F39C12"/>
                <w:sz w:val="19"/>
                <w:szCs w:val="19"/>
              </w:rPr>
              <w:t xml:space="preserve">VOYAGER</w:t>
            </w:r>
          </w:p>
        </w:tc>
        <w:tc>
          <w:tcPr>
            <w:tcW w:type="dxa" w:w="12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5,000 pts</w:t>
            </w:r>
          </w:p>
        </w:tc>
        <w:tc>
          <w:tcPr>
            <w:tcW w:type="dxa" w:w="12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Dorado</w:t>
            </w:r>
          </w:p>
        </w:tc>
        <w:tc>
          <w:tcPr>
            <w:tcW w:type="dxa" w:w="530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Envío gratis en pedidos +$10,000. Puntos x2. Prioridad en asignación de repartidor. Acceso VIP a eventos locales. Soporte prioritario. Descuentos exclusivos en comercios aliados.</w:t>
            </w:r>
          </w:p>
        </w:tc>
      </w:tr>
      <w:tr>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LEGEND</w:t>
            </w:r>
          </w:p>
        </w:tc>
        <w:tc>
          <w:tcPr>
            <w:tcW w:type="dxa" w:w="124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15,000 pts</w:t>
            </w:r>
          </w:p>
        </w:tc>
        <w:tc>
          <w:tcPr>
            <w:tcW w:type="dxa" w:w="124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Rojo</w:t>
            </w:r>
          </w:p>
        </w:tc>
        <w:tc>
          <w:tcPr>
            <w:tcW w:type="dxa" w:w="530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Envío gratis siempre. Puntos x3. Invitación a programa “MOOVY Insiders” (feedback directo al CEO). Regalos sorpresa trimestrales. Acceso a todas las alianzas. Status de embajador.</w:t>
            </w:r>
          </w:p>
        </w:tc>
      </w:tr>
    </w:tbl>
    <w:p>
      <w:pPr>
        <w:spacing w:after="80"/>
      </w:pPr>
    </w:p>
    <w:p>
      <w:pPr>
        <w:pStyle w:val="Heading2"/>
        <w:spacing w:after="160" w:before="280"/>
      </w:pPr>
      <w:r>
        <w:rPr>
          <w:rFonts w:ascii="Arial" w:cs="Arial" w:eastAsia="Arial" w:hAnsi="Arial"/>
          <w:b/>
          <w:bCs/>
          <w:color w:val="2D2D3F"/>
          <w:sz w:val="26"/>
          <w:szCs w:val="26"/>
        </w:rPr>
        <w:t xml:space="preserve">4.3 QR y Alianzas Locales — El Ecosistema Físico</w:t>
      </w:r>
    </w:p>
    <w:p>
      <w:pPr>
        <w:spacing w:after="120"/>
      </w:pPr>
      <w:r>
        <w:rPr>
          <w:rFonts w:ascii="Arial" w:cs="Arial" w:eastAsia="Arial" w:hAnsi="Arial"/>
          <w:color w:val="2D2D3F"/>
          <w:sz w:val="20"/>
          <w:szCs w:val="20"/>
        </w:rPr>
        <w:t xml:space="preserve">Los códigos QR de MOOVER son el puente entre el mundo digital y el físico. Funcionan en dos direcciones:</w:t>
      </w:r>
    </w:p>
    <w:p>
      <w:pPr>
        <w:spacing w:after="80"/>
      </w:pPr>
    </w:p>
    <w:p>
      <w:pPr>
        <w:pStyle w:val="Heading3"/>
        <w:spacing w:after="120" w:before="200"/>
      </w:pPr>
      <w:r>
        <w:rPr>
          <w:rFonts w:ascii="Arial" w:cs="Arial" w:eastAsia="Arial" w:hAnsi="Arial"/>
          <w:b/>
          <w:bCs/>
          <w:color w:val="2D2D3F"/>
          <w:sz w:val="22"/>
          <w:szCs w:val="22"/>
        </w:rPr>
        <w:t xml:space="preserve">QR del usuario (en la app)</w:t>
      </w:r>
    </w:p>
    <w:p>
      <w:pPr>
        <w:pStyle w:val="ListParagraph"/>
        <w:numPr>
          <w:ilvl w:val="0"/>
          <w:numId w:val="2"/>
        </w:numPr>
        <w:spacing w:after="60"/>
      </w:pPr>
      <w:r>
        <w:rPr>
          <w:rFonts w:ascii="Arial" w:cs="Arial" w:eastAsia="Arial" w:hAnsi="Arial"/>
          <w:b/>
          <w:bCs/>
          <w:color w:val="2D2D3F"/>
          <w:sz w:val="20"/>
          <w:szCs w:val="20"/>
        </w:rPr>
        <w:t xml:space="preserve">Cómo funciona: </w:t>
      </w:r>
      <w:r>
        <w:rPr>
          <w:rFonts w:ascii="Arial" w:cs="Arial" w:eastAsia="Arial" w:hAnsi="Arial"/>
          <w:color w:val="2D2D3F"/>
          <w:sz w:val="20"/>
          <w:szCs w:val="20"/>
        </w:rPr>
        <w:t xml:space="preserve">Cada usuario MOOVER tiene un QR único en su perfil. Cuando va a un comercio aliado, muestra su QR y el comercio lo escanea.</w:t>
      </w:r>
    </w:p>
    <w:p>
      <w:pPr>
        <w:pStyle w:val="ListParagraph"/>
        <w:numPr>
          <w:ilvl w:val="0"/>
          <w:numId w:val="2"/>
        </w:numPr>
        <w:spacing w:after="60"/>
      </w:pPr>
      <w:r>
        <w:rPr>
          <w:rFonts w:ascii="Arial" w:cs="Arial" w:eastAsia="Arial" w:hAnsi="Arial"/>
          <w:b/>
          <w:bCs/>
          <w:color w:val="2D2D3F"/>
          <w:sz w:val="20"/>
          <w:szCs w:val="20"/>
        </w:rPr>
        <w:t xml:space="preserve">Qué pasa: </w:t>
      </w:r>
      <w:r>
        <w:rPr>
          <w:rFonts w:ascii="Arial" w:cs="Arial" w:eastAsia="Arial" w:hAnsi="Arial"/>
          <w:color w:val="2D2D3F"/>
          <w:sz w:val="20"/>
          <w:szCs w:val="20"/>
        </w:rPr>
        <w:t xml:space="preserve">El usuario gana 25 pts por visita. El comercio registra una visita física generada por MOOVY (dato valiosísimo para justificar la cuota de mantención).</w:t>
      </w:r>
    </w:p>
    <w:p>
      <w:pPr>
        <w:pStyle w:val="ListParagraph"/>
        <w:numPr>
          <w:ilvl w:val="0"/>
          <w:numId w:val="2"/>
        </w:numPr>
        <w:spacing w:after="60"/>
      </w:pPr>
      <w:r>
        <w:rPr>
          <w:rFonts w:ascii="Arial" w:cs="Arial" w:eastAsia="Arial" w:hAnsi="Arial"/>
          <w:b/>
          <w:bCs/>
          <w:color w:val="2D2D3F"/>
          <w:sz w:val="20"/>
          <w:szCs w:val="20"/>
        </w:rPr>
        <w:t xml:space="preserve">Límite: </w:t>
      </w:r>
      <w:r>
        <w:rPr>
          <w:rFonts w:ascii="Arial" w:cs="Arial" w:eastAsia="Arial" w:hAnsi="Arial"/>
          <w:color w:val="2D2D3F"/>
          <w:sz w:val="20"/>
          <w:szCs w:val="20"/>
        </w:rPr>
        <w:t xml:space="preserve">1 escaneo por comercio por día (evita abuso).</w:t>
      </w:r>
    </w:p>
    <w:p>
      <w:pPr>
        <w:spacing w:after="80"/>
      </w:pPr>
    </w:p>
    <w:p>
      <w:pPr>
        <w:pStyle w:val="Heading3"/>
        <w:spacing w:after="120" w:before="200"/>
      </w:pPr>
      <w:r>
        <w:rPr>
          <w:rFonts w:ascii="Arial" w:cs="Arial" w:eastAsia="Arial" w:hAnsi="Arial"/>
          <w:b/>
          <w:bCs/>
          <w:color w:val="2D2D3F"/>
          <w:sz w:val="22"/>
          <w:szCs w:val="22"/>
        </w:rPr>
        <w:t xml:space="preserve">QR del comercio (en el local)</w:t>
      </w:r>
    </w:p>
    <w:p>
      <w:pPr>
        <w:pStyle w:val="ListParagraph"/>
        <w:numPr>
          <w:ilvl w:val="0"/>
          <w:numId w:val="2"/>
        </w:numPr>
        <w:spacing w:after="60"/>
      </w:pPr>
      <w:r>
        <w:rPr>
          <w:rFonts w:ascii="Arial" w:cs="Arial" w:eastAsia="Arial" w:hAnsi="Arial"/>
          <w:b/>
          <w:bCs/>
          <w:color w:val="2D2D3F"/>
          <w:sz w:val="20"/>
          <w:szCs w:val="20"/>
        </w:rPr>
        <w:t xml:space="preserve">Cómo funciona: </w:t>
      </w:r>
      <w:r>
        <w:rPr>
          <w:rFonts w:ascii="Arial" w:cs="Arial" w:eastAsia="Arial" w:hAnsi="Arial"/>
          <w:color w:val="2D2D3F"/>
          <w:sz w:val="20"/>
          <w:szCs w:val="20"/>
        </w:rPr>
        <w:t xml:space="preserve">El comercio tiene un QR de MOOVY en su local (sticker, cartel). Los clientes que pasen por ahí lo escanean y se registran en MOOVY o ganan puntos.</w:t>
      </w:r>
    </w:p>
    <w:p>
      <w:pPr>
        <w:pStyle w:val="ListParagraph"/>
        <w:numPr>
          <w:ilvl w:val="0"/>
          <w:numId w:val="2"/>
        </w:numPr>
        <w:spacing w:after="60"/>
      </w:pPr>
      <w:r>
        <w:rPr>
          <w:rFonts w:ascii="Arial" w:cs="Arial" w:eastAsia="Arial" w:hAnsi="Arial"/>
          <w:b/>
          <w:bCs/>
          <w:color w:val="2D2D3F"/>
          <w:sz w:val="20"/>
          <w:szCs w:val="20"/>
        </w:rPr>
        <w:t xml:space="preserve">Qué pasa: </w:t>
      </w:r>
      <w:r>
        <w:rPr>
          <w:rFonts w:ascii="Arial" w:cs="Arial" w:eastAsia="Arial" w:hAnsi="Arial"/>
          <w:color w:val="2D2D3F"/>
          <w:sz w:val="20"/>
          <w:szCs w:val="20"/>
        </w:rPr>
        <w:t xml:space="preserve">Nuevo usuario = 200 pts de bienvenida + el comercio gana crédito como referidor. Genera descargas orgánicas de la app.</w:t>
      </w:r>
    </w:p>
    <w:p>
      <w:pPr>
        <w:pStyle w:val="ListParagraph"/>
        <w:numPr>
          <w:ilvl w:val="0"/>
          <w:numId w:val="2"/>
        </w:numPr>
        <w:spacing w:after="60"/>
      </w:pPr>
      <w:r>
        <w:rPr>
          <w:rFonts w:ascii="Arial" w:cs="Arial" w:eastAsia="Arial" w:hAnsi="Arial"/>
          <w:b/>
          <w:bCs/>
          <w:color w:val="2D2D3F"/>
          <w:sz w:val="20"/>
          <w:szCs w:val="20"/>
        </w:rPr>
        <w:t xml:space="preserve">Valor para el comercio: </w:t>
      </w:r>
      <w:r>
        <w:rPr>
          <w:rFonts w:ascii="Arial" w:cs="Arial" w:eastAsia="Arial" w:hAnsi="Arial"/>
          <w:color w:val="2D2D3F"/>
          <w:sz w:val="20"/>
          <w:szCs w:val="20"/>
        </w:rPr>
        <w:t xml:space="preserve">El comercio se convierte en punto de adquisición de usuarios para MOOVY, lo cual justifica beneficios adicionales para ese comercio.</w:t>
      </w:r>
    </w:p>
    <w:p>
      <w:pPr>
        <w:spacing w:after="80"/>
      </w:pPr>
    </w:p>
    <w:p>
      <w:pPr>
        <w:pStyle w:val="Heading3"/>
        <w:spacing w:after="120" w:before="200"/>
      </w:pPr>
      <w:r>
        <w:rPr>
          <w:rFonts w:ascii="Arial" w:cs="Arial" w:eastAsia="Arial" w:hAnsi="Arial"/>
          <w:b/>
          <w:bCs/>
          <w:color w:val="2D2D3F"/>
          <w:sz w:val="22"/>
          <w:szCs w:val="22"/>
        </w:rPr>
        <w:t xml:space="preserve">Alianzas locales en Ushuaia</w:t>
      </w:r>
    </w:p>
    <w:p>
      <w:pPr>
        <w:spacing w:after="120"/>
      </w:pPr>
      <w:r>
        <w:rPr>
          <w:rFonts w:ascii="Arial" w:cs="Arial" w:eastAsia="Arial" w:hAnsi="Arial"/>
          <w:color w:val="2D2D3F"/>
          <w:sz w:val="20"/>
          <w:szCs w:val="20"/>
        </w:rPr>
        <w:t xml:space="preserve">Los niveles CRUISER, VOYAGER y LEGEND desbloquean beneficios en comercios locales aliados que NO están necesariamente en MOOVY. Esto convierte a MOOVER en un programa de beneficios de la ciudad, no solo de delivery.</w:t>
      </w:r>
    </w:p>
    <w:p>
      <w:pPr>
        <w:spacing w:after="80"/>
      </w:pPr>
    </w:p>
    <w:p>
      <w:pPr>
        <w:pStyle w:val="ListParagraph"/>
        <w:numPr>
          <w:ilvl w:val="0"/>
          <w:numId w:val="2"/>
        </w:numPr>
        <w:spacing w:after="60"/>
      </w:pPr>
      <w:r>
        <w:rPr>
          <w:rFonts w:ascii="Arial" w:cs="Arial" w:eastAsia="Arial" w:hAnsi="Arial"/>
          <w:b/>
          <w:bCs/>
          <w:color w:val="2D2D3F"/>
          <w:sz w:val="20"/>
          <w:szCs w:val="20"/>
        </w:rPr>
        <w:t xml:space="preserve">Cafeterías: </w:t>
      </w:r>
      <w:r>
        <w:rPr>
          <w:rFonts w:ascii="Arial" w:cs="Arial" w:eastAsia="Arial" w:hAnsi="Arial"/>
          <w:color w:val="2D2D3F"/>
          <w:sz w:val="20"/>
          <w:szCs w:val="20"/>
        </w:rPr>
        <w:t xml:space="preserve">10% de descuento mostrando nivel MOOVER (Cruiser+).</w:t>
      </w:r>
    </w:p>
    <w:p>
      <w:pPr>
        <w:pStyle w:val="ListParagraph"/>
        <w:numPr>
          <w:ilvl w:val="0"/>
          <w:numId w:val="2"/>
        </w:numPr>
        <w:spacing w:after="60"/>
      </w:pPr>
      <w:r>
        <w:rPr>
          <w:rFonts w:ascii="Arial" w:cs="Arial" w:eastAsia="Arial" w:hAnsi="Arial"/>
          <w:b/>
          <w:bCs/>
          <w:color w:val="2D2D3F"/>
          <w:sz w:val="20"/>
          <w:szCs w:val="20"/>
        </w:rPr>
        <w:t xml:space="preserve">Cine / entretenimiento: </w:t>
      </w:r>
      <w:r>
        <w:rPr>
          <w:rFonts w:ascii="Arial" w:cs="Arial" w:eastAsia="Arial" w:hAnsi="Arial"/>
          <w:color w:val="2D2D3F"/>
          <w:sz w:val="20"/>
          <w:szCs w:val="20"/>
        </w:rPr>
        <w:t xml:space="preserve">2x1 los martes para Voyager+.</w:t>
      </w:r>
    </w:p>
    <w:p>
      <w:pPr>
        <w:pStyle w:val="ListParagraph"/>
        <w:numPr>
          <w:ilvl w:val="0"/>
          <w:numId w:val="2"/>
        </w:numPr>
        <w:spacing w:after="60"/>
      </w:pPr>
      <w:r>
        <w:rPr>
          <w:rFonts w:ascii="Arial" w:cs="Arial" w:eastAsia="Arial" w:hAnsi="Arial"/>
          <w:b/>
          <w:bCs/>
          <w:color w:val="2D2D3F"/>
          <w:sz w:val="20"/>
          <w:szCs w:val="20"/>
        </w:rPr>
        <w:t xml:space="preserve">Comercios locales: </w:t>
      </w:r>
      <w:r>
        <w:rPr>
          <w:rFonts w:ascii="Arial" w:cs="Arial" w:eastAsia="Arial" w:hAnsi="Arial"/>
          <w:color w:val="2D2D3F"/>
          <w:sz w:val="20"/>
          <w:szCs w:val="20"/>
        </w:rPr>
        <w:t xml:space="preserve">Descuentos exclusivos por ser MOOVER Legend.</w:t>
      </w:r>
    </w:p>
    <w:p>
      <w:pPr>
        <w:pStyle w:val="ListParagraph"/>
        <w:numPr>
          <w:ilvl w:val="0"/>
          <w:numId w:val="2"/>
        </w:numPr>
        <w:spacing w:after="60"/>
      </w:pPr>
      <w:r>
        <w:rPr>
          <w:rFonts w:ascii="Arial" w:cs="Arial" w:eastAsia="Arial" w:hAnsi="Arial"/>
          <w:b/>
          <w:bCs/>
          <w:color w:val="2D2D3F"/>
          <w:sz w:val="20"/>
          <w:szCs w:val="20"/>
        </w:rPr>
        <w:t xml:space="preserve">Experiencias patagónicas: </w:t>
      </w:r>
      <w:r>
        <w:rPr>
          <w:rFonts w:ascii="Arial" w:cs="Arial" w:eastAsia="Arial" w:hAnsi="Arial"/>
          <w:color w:val="2D2D3F"/>
          <w:sz w:val="20"/>
          <w:szCs w:val="20"/>
        </w:rPr>
        <w:t xml:space="preserve">Sorteo mensual de excursión para Legends (costo MOOVY: ~$50,000 ARS, valor percibido: $150,000+).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7AE60" w:sz="12"/>
              <w:bottom w:val="none" w:sz="0"/>
              <w:right w:val="none" w:sz="0"/>
            </w:tcBorders>
            <w:shd w:fill="E8F5E9" w:val="clear"/>
            <w:tcMar>
              <w:top w:type="dxa" w:w="100"/>
              <w:left w:type="dxa" w:w="160"/>
              <w:bottom w:type="dxa" w:w="100"/>
              <w:right w:type="dxa" w:w="160"/>
            </w:tcMar>
          </w:tcPr>
          <w:p>
            <w:r>
              <w:rPr>
                <w:rFonts w:ascii="Arial" w:cs="Arial" w:eastAsia="Arial" w:hAnsi="Arial"/>
                <w:b/>
                <w:bCs/>
                <w:color w:val="27AE60"/>
                <w:sz w:val="20"/>
                <w:szCs w:val="20"/>
              </w:rPr>
              <w:t xml:space="preserve">EL COSTO DE LAS ALIANZAS ES $0 PARA MOOVY</w:t>
            </w:r>
          </w:p>
          <w:p>
            <w:pPr>
              <w:spacing w:before="60"/>
            </w:pPr>
            <w:r>
              <w:rPr>
                <w:rFonts w:ascii="Arial" w:cs="Arial" w:eastAsia="Arial" w:hAnsi="Arial"/>
                <w:color w:val="2D2D3F"/>
                <w:sz w:val="19"/>
                <w:szCs w:val="19"/>
              </w:rPr>
              <w:t xml:space="preserve">Los comercios aliados ofrecen descuentos a cambio de tráfico. MOOVY NO paga nada: les trae clientes verificados y de alto valor (MOOVER Cruiser+ son los que más compran). El único costo para MOOVY son los sorteos mensuales (experiencias) que generan contenido viral y prensa gratuita.</w:t>
            </w:r>
          </w:p>
        </w:tc>
      </w:tr>
    </w:tbl>
    <w:p>
      <w:pPr>
        <w:spacing w:after="80"/>
      </w:pPr>
    </w:p>
    <w:p>
      <w:pPr>
        <w:pStyle w:val="Heading2"/>
        <w:spacing w:after="160" w:before="280"/>
      </w:pPr>
      <w:r>
        <w:rPr>
          <w:rFonts w:ascii="Arial" w:cs="Arial" w:eastAsia="Arial" w:hAnsi="Arial"/>
          <w:b/>
          <w:bCs/>
          <w:color w:val="2D2D3F"/>
          <w:sz w:val="26"/>
          <w:szCs w:val="26"/>
        </w:rPr>
        <w:t xml:space="preserve">4.4 MOOVER para Repartidores</w:t>
      </w:r>
    </w:p>
    <w:p>
      <w:pPr>
        <w:spacing w:after="120"/>
      </w:pPr>
      <w:r>
        <w:rPr>
          <w:rFonts w:ascii="Arial" w:cs="Arial" w:eastAsia="Arial" w:hAnsi="Arial"/>
          <w:color w:val="2D2D3F"/>
          <w:sz w:val="20"/>
          <w:szCs w:val="20"/>
        </w:rPr>
        <w:t xml:space="preserve">Los repartidores también son parte del ecosistema MOOVER. Su nivel sube por entregas completadas y rating. Los beneficios son distintos:</w:t>
      </w:r>
    </w:p>
    <w:p>
      <w:pPr>
        <w:spacing w:after="80"/>
      </w:pPr>
    </w:p>
    <w:p>
      <w:pPr>
        <w:pStyle w:val="ListParagraph"/>
        <w:numPr>
          <w:ilvl w:val="0"/>
          <w:numId w:val="2"/>
        </w:numPr>
        <w:spacing w:after="60"/>
      </w:pPr>
      <w:r>
        <w:rPr>
          <w:rFonts w:ascii="Arial" w:cs="Arial" w:eastAsia="Arial" w:hAnsi="Arial"/>
          <w:b/>
          <w:bCs/>
          <w:color w:val="2D2D3F"/>
          <w:sz w:val="20"/>
          <w:szCs w:val="20"/>
        </w:rPr>
        <w:t xml:space="preserve">Nivel Básico (0-100 entregas): </w:t>
      </w:r>
      <w:r>
        <w:rPr>
          <w:rFonts w:ascii="Arial" w:cs="Arial" w:eastAsia="Arial" w:hAnsi="Arial"/>
          <w:color w:val="2D2D3F"/>
          <w:sz w:val="20"/>
          <w:szCs w:val="20"/>
        </w:rPr>
        <w:t xml:space="preserve">Acceso normal. Comisión 15%.</w:t>
      </w:r>
    </w:p>
    <w:p>
      <w:pPr>
        <w:pStyle w:val="ListParagraph"/>
        <w:numPr>
          <w:ilvl w:val="0"/>
          <w:numId w:val="2"/>
        </w:numPr>
        <w:spacing w:after="60"/>
      </w:pPr>
      <w:r>
        <w:rPr>
          <w:rFonts w:ascii="Arial" w:cs="Arial" w:eastAsia="Arial" w:hAnsi="Arial"/>
          <w:b/>
          <w:bCs/>
          <w:color w:val="2D2D3F"/>
          <w:sz w:val="20"/>
          <w:szCs w:val="20"/>
        </w:rPr>
        <w:t xml:space="preserve">Nivel Plata (100-500 entregas): </w:t>
      </w:r>
      <w:r>
        <w:rPr>
          <w:rFonts w:ascii="Arial" w:cs="Arial" w:eastAsia="Arial" w:hAnsi="Arial"/>
          <w:color w:val="2D2D3F"/>
          <w:sz w:val="20"/>
          <w:szCs w:val="20"/>
        </w:rPr>
        <w:t xml:space="preserve">Comisión baja a 12%. Prioridad en pedidos cercanos. Badge visible para el comprador.</w:t>
      </w:r>
    </w:p>
    <w:p>
      <w:pPr>
        <w:pStyle w:val="ListParagraph"/>
        <w:numPr>
          <w:ilvl w:val="0"/>
          <w:numId w:val="2"/>
        </w:numPr>
        <w:spacing w:after="60"/>
      </w:pPr>
      <w:r>
        <w:rPr>
          <w:rFonts w:ascii="Arial" w:cs="Arial" w:eastAsia="Arial" w:hAnsi="Arial"/>
          <w:b/>
          <w:bCs/>
          <w:color w:val="2D2D3F"/>
          <w:sz w:val="20"/>
          <w:szCs w:val="20"/>
        </w:rPr>
        <w:t xml:space="preserve">Nivel Oro (500+ entregas): </w:t>
      </w:r>
      <w:r>
        <w:rPr>
          <w:rFonts w:ascii="Arial" w:cs="Arial" w:eastAsia="Arial" w:hAnsi="Arial"/>
          <w:color w:val="2D2D3F"/>
          <w:sz w:val="20"/>
          <w:szCs w:val="20"/>
        </w:rPr>
        <w:t xml:space="preserve">Comisión baja a 10%. Máxima prioridad. Acceso a bonus por volumen mejorado (+$500/entrega desde la #12). Seguro de accidentes básico (cuando MOOVY tenga escala).</w:t>
      </w:r>
    </w:p>
    <w:p>
      <w:pPr>
        <w:spacing w:after="80"/>
      </w:pPr>
    </w:p>
    <w:p>
      <w:pPr>
        <w:pStyle w:val="Heading1"/>
        <w:spacing w:after="200" w:before="360"/>
      </w:pPr>
      <w:r>
        <w:rPr>
          <w:rFonts w:ascii="Arial" w:cs="Arial" w:eastAsia="Arial" w:hAnsi="Arial"/>
          <w:b/>
          <w:bCs/>
          <w:color w:val="6C3FA0"/>
          <w:sz w:val="32"/>
          <w:szCs w:val="32"/>
        </w:rPr>
        <w:t xml:space="preserve">5. Estrategia MOOVY Tienda vs Marketplace</w:t>
      </w:r>
    </w:p>
    <w:p>
      <w:pPr>
        <w:pStyle w:val="Heading2"/>
        <w:spacing w:after="160" w:before="280"/>
      </w:pPr>
      <w:r>
        <w:rPr>
          <w:rFonts w:ascii="Arial" w:cs="Arial" w:eastAsia="Arial" w:hAnsi="Arial"/>
          <w:b/>
          <w:bCs/>
          <w:color w:val="2D2D3F"/>
          <w:sz w:val="26"/>
          <w:szCs w:val="26"/>
        </w:rPr>
        <w:t xml:space="preserve">5.1 Diferencias Estratégicas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Aspecto</w:t>
            </w:r>
          </w:p>
        </w:tc>
        <w:tc>
          <w:tcPr>
            <w:tcW w:type="dxa" w:w="351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MOOVY Tienda</w:t>
            </w:r>
          </w:p>
        </w:tc>
        <w:tc>
          <w:tcPr>
            <w:tcW w:type="dxa" w:w="351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MOOVY Marketplace</w:t>
            </w:r>
          </w:p>
        </w:tc>
      </w:tr>
      <w:tr>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Qué es</w:t>
            </w:r>
          </w:p>
        </w:tc>
        <w:tc>
          <w:tcPr>
            <w:tcW w:type="dxa" w:w="351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Delivery de comercios locales (restaurantes, almacenes, farmacias)</w:t>
            </w:r>
          </w:p>
        </w:tc>
        <w:tc>
          <w:tcPr>
            <w:tcW w:type="dxa" w:w="351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Venta de productos de vendedores independientes (artesanías, ropa, etc.)</w:t>
            </w:r>
          </w:p>
        </w:tc>
      </w:tr>
      <w:tr>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Monetización</w:t>
            </w:r>
          </w:p>
        </w:tc>
        <w:tc>
          <w:tcPr>
            <w:tcW w:type="dxa" w:w="351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Cuota de mantención mensual + comisión delivery</w:t>
            </w:r>
          </w:p>
        </w:tc>
        <w:tc>
          <w:tcPr>
            <w:tcW w:type="dxa" w:w="351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Comisión por venta (10-15%) + cuota opcional</w:t>
            </w:r>
          </w:p>
        </w:tc>
      </w:tr>
      <w:tr>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Delivery</w:t>
            </w:r>
          </w:p>
        </w:tc>
        <w:tc>
          <w:tcPr>
            <w:tcW w:type="dxa" w:w="351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Repartidores MOOVY (en tiempo real, caliente)</w:t>
            </w:r>
          </w:p>
        </w:tc>
        <w:tc>
          <w:tcPr>
            <w:tcW w:type="dxa" w:w="351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Envío por correo o entrega programada del vendedor</w:t>
            </w:r>
          </w:p>
        </w:tc>
      </w:tr>
      <w:tr>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Puntos MOOVER</w:t>
            </w:r>
          </w:p>
        </w:tc>
        <w:tc>
          <w:tcPr>
            <w:tcW w:type="dxa" w:w="351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10 pts/$1,000 ARS (estándar)</w:t>
            </w:r>
          </w:p>
        </w:tc>
        <w:tc>
          <w:tcPr>
            <w:tcW w:type="dxa" w:w="351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15 pts/$1,000 ARS (bonus por apoyar vendedores locales)</w:t>
            </w:r>
          </w:p>
        </w:tc>
      </w:tr>
      <w:tr>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Prioridad lanzamiento</w:t>
            </w:r>
          </w:p>
        </w:tc>
        <w:tc>
          <w:tcPr>
            <w:tcW w:type="dxa" w:w="351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7AE60"/>
                <w:sz w:val="19"/>
                <w:szCs w:val="19"/>
              </w:rPr>
              <w:t xml:space="preserve">ALTA — Lanzar primero, genera volumen diário</w:t>
            </w:r>
          </w:p>
        </w:tc>
        <w:tc>
          <w:tcPr>
            <w:tcW w:type="dxa" w:w="351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F39C12"/>
                <w:sz w:val="19"/>
                <w:szCs w:val="19"/>
              </w:rPr>
              <w:t xml:space="preserve">MEDIA — Lanzar en paralelo pero crece más lento</w:t>
            </w:r>
          </w:p>
        </w:tc>
      </w:tr>
    </w:tbl>
    <w:p>
      <w:pPr>
        <w:spacing w:after="80"/>
      </w:pPr>
    </w:p>
    <w:p>
      <w:pPr>
        <w:pStyle w:val="Heading2"/>
        <w:spacing w:after="160" w:before="280"/>
      </w:pPr>
      <w:r>
        <w:rPr>
          <w:rFonts w:ascii="Arial" w:cs="Arial" w:eastAsia="Arial" w:hAnsi="Arial"/>
          <w:b/>
          <w:bCs/>
          <w:color w:val="2D2D3F"/>
          <w:sz w:val="26"/>
          <w:szCs w:val="26"/>
        </w:rPr>
        <w:t xml:space="preserve">5.2 Estrategia de Puntos Cruzada</w:t>
      </w:r>
    </w:p>
    <w:p>
      <w:pPr>
        <w:spacing w:after="120"/>
      </w:pPr>
      <w:r>
        <w:rPr>
          <w:rFonts w:ascii="Arial" w:cs="Arial" w:eastAsia="Arial" w:hAnsi="Arial"/>
          <w:color w:val="2D2D3F"/>
          <w:sz w:val="20"/>
          <w:szCs w:val="20"/>
        </w:rPr>
        <w:t xml:space="preserve">El programa MOOVER funciona en ambas plataformas con incentivos cruzados:</w:t>
      </w:r>
    </w:p>
    <w:p>
      <w:pPr>
        <w:spacing w:after="80"/>
      </w:pPr>
    </w:p>
    <w:p>
      <w:pPr>
        <w:pStyle w:val="ListParagraph"/>
        <w:numPr>
          <w:ilvl w:val="0"/>
          <w:numId w:val="2"/>
        </w:numPr>
        <w:spacing w:after="60"/>
      </w:pPr>
      <w:r>
        <w:rPr>
          <w:rFonts w:ascii="Arial" w:cs="Arial" w:eastAsia="Arial" w:hAnsi="Arial"/>
          <w:b/>
          <w:bCs/>
          <w:color w:val="2D2D3F"/>
          <w:sz w:val="20"/>
          <w:szCs w:val="20"/>
        </w:rPr>
        <w:t xml:space="preserve">Comprar en Tienda + Marketplace el mismo día: </w:t>
      </w:r>
      <w:r>
        <w:rPr>
          <w:rFonts w:ascii="Arial" w:cs="Arial" w:eastAsia="Arial" w:hAnsi="Arial"/>
          <w:color w:val="2D2D3F"/>
          <w:sz w:val="20"/>
          <w:szCs w:val="20"/>
        </w:rPr>
        <w:t xml:space="preserve">Bonus de 50 pts extra (incentiva uso de ambas plataformas).</w:t>
      </w:r>
    </w:p>
    <w:p>
      <w:pPr>
        <w:pStyle w:val="ListParagraph"/>
        <w:numPr>
          <w:ilvl w:val="0"/>
          <w:numId w:val="2"/>
        </w:numPr>
        <w:spacing w:after="60"/>
      </w:pPr>
      <w:r>
        <w:rPr>
          <w:rFonts w:ascii="Arial" w:cs="Arial" w:eastAsia="Arial" w:hAnsi="Arial"/>
          <w:b/>
          <w:bCs/>
          <w:color w:val="2D2D3F"/>
          <w:sz w:val="20"/>
          <w:szCs w:val="20"/>
        </w:rPr>
        <w:t xml:space="preserve">Primer pedido en Marketplace: </w:t>
      </w:r>
      <w:r>
        <w:rPr>
          <w:rFonts w:ascii="Arial" w:cs="Arial" w:eastAsia="Arial" w:hAnsi="Arial"/>
          <w:color w:val="2D2D3F"/>
          <w:sz w:val="20"/>
          <w:szCs w:val="20"/>
        </w:rPr>
        <w:t xml:space="preserve">100 pts bonus para usuarios que ya usan Tienda (y viceversa).</w:t>
      </w:r>
    </w:p>
    <w:p>
      <w:pPr>
        <w:pStyle w:val="ListParagraph"/>
        <w:numPr>
          <w:ilvl w:val="0"/>
          <w:numId w:val="2"/>
        </w:numPr>
        <w:spacing w:after="60"/>
      </w:pPr>
      <w:r>
        <w:rPr>
          <w:rFonts w:ascii="Arial" w:cs="Arial" w:eastAsia="Arial" w:hAnsi="Arial"/>
          <w:b/>
          <w:bCs/>
          <w:color w:val="2D2D3F"/>
          <w:sz w:val="20"/>
          <w:szCs w:val="20"/>
        </w:rPr>
        <w:t xml:space="preserve">Vendedores del Marketplace también ganan puntos: </w:t>
      </w:r>
      <w:r>
        <w:rPr>
          <w:rFonts w:ascii="Arial" w:cs="Arial" w:eastAsia="Arial" w:hAnsi="Arial"/>
          <w:color w:val="2D2D3F"/>
          <w:sz w:val="20"/>
          <w:szCs w:val="20"/>
        </w:rPr>
        <w:t xml:space="preserve">5 pts por cada venta completada. Pueden canjear por posicionamiento destacado.</w:t>
      </w:r>
    </w:p>
    <w:p>
      <w:pPr>
        <w:spacing w:after="80"/>
      </w:pPr>
    </w:p>
    <w:p>
      <w:pPr>
        <w:pStyle w:val="Heading1"/>
        <w:spacing w:after="200" w:before="360"/>
      </w:pPr>
      <w:r>
        <w:rPr>
          <w:rFonts w:ascii="Arial" w:cs="Arial" w:eastAsia="Arial" w:hAnsi="Arial"/>
          <w:b/>
          <w:bCs/>
          <w:color w:val="6C3FA0"/>
          <w:sz w:val="32"/>
          <w:szCs w:val="32"/>
        </w:rPr>
        <w:t xml:space="preserve">6. Flujo de Dinero Completo — Dónde Va Cada Peso</w:t>
      </w:r>
    </w:p>
    <w:p>
      <w:pPr>
        <w:pStyle w:val="Heading2"/>
        <w:spacing w:after="160" w:before="280"/>
      </w:pPr>
      <w:r>
        <w:rPr>
          <w:rFonts w:ascii="Arial" w:cs="Arial" w:eastAsia="Arial" w:hAnsi="Arial"/>
          <w:b/>
          <w:bCs/>
          <w:color w:val="2D2D3F"/>
          <w:sz w:val="26"/>
          <w:szCs w:val="26"/>
        </w:rPr>
        <w:t xml:space="preserve">6.1 Ejemplo: Pedido de $10,000 ARS pagado con MercadoPago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Concepto</w:t>
            </w:r>
          </w:p>
        </w:tc>
        <w:tc>
          <w:tcPr>
            <w:tcW w:type="dxa" w:w="156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Monto</w:t>
            </w:r>
          </w:p>
        </w:tc>
        <w:tc>
          <w:tcPr>
            <w:tcW w:type="dxa" w:w="156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Para</w:t>
            </w:r>
          </w:p>
        </w:tc>
        <w:tc>
          <w:tcPr>
            <w:tcW w:type="dxa" w:w="156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Retenido</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Subtotal del pedido</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$10,000</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Comercio</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r>
      <w:tr>
        <w:tc>
          <w:tcPr>
            <w:tcW w:type="dxa" w:w="46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Fee delivery ($1,200 base)</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$1,200</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Driver + MOOVY</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TOTAL COBRADO AL COMPRADOR</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bCs/>
                <w:color w:val="2D2D3F"/>
                <w:sz w:val="19"/>
                <w:szCs w:val="19"/>
              </w:rPr>
              <w:t xml:space="preserve">$11,200</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r>
      <w:tr>
        <w:tc>
          <w:tcPr>
            <w:tcW w:type="dxa" w:w="46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Fee MercadoPago (~3.49% + IVA del fee)</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E74C3C"/>
                <w:sz w:val="19"/>
                <w:szCs w:val="19"/>
              </w:rPr>
              <w:t xml:space="preserve">-$391</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MercadoPago</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Pago al comercio (100% del subtotal)</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E74C3C"/>
                <w:sz w:val="19"/>
                <w:szCs w:val="19"/>
              </w:rPr>
              <w:t xml:space="preserve">-$10,000</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Comercio</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r>
      <w:tr>
        <w:tc>
          <w:tcPr>
            <w:tcW w:type="dxa" w:w="46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Pago al driver (85% del delivery)</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E74C3C"/>
                <w:sz w:val="19"/>
                <w:szCs w:val="19"/>
              </w:rPr>
              <w:t xml:space="preserve">-$1,020</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Repartidor</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Costo puntos MOOVER (80 pts x $2.5)</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F39C12"/>
                <w:sz w:val="19"/>
                <w:szCs w:val="19"/>
              </w:rPr>
              <w:t xml:space="preserve">-$200</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Pasivo MOOVY</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r>
      <w:tr>
        <w:tc>
          <w:tcPr>
            <w:tcW w:type="dxa" w:w="468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 INGRESO NETO MOOVY POR ESTE PEDIDO</w:t>
            </w:r>
          </w:p>
        </w:tc>
        <w:tc>
          <w:tcPr>
            <w:tcW w:type="dxa" w:w="15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right"/>
            </w:pPr>
            <w:r>
              <w:rPr>
                <w:rFonts w:ascii="Arial" w:cs="Arial" w:eastAsia="Arial" w:hAnsi="Arial"/>
                <w:b/>
                <w:bCs/>
                <w:color w:val="E74C3C"/>
                <w:sz w:val="19"/>
                <w:szCs w:val="19"/>
              </w:rPr>
              <w:t xml:space="preserve">-$411</w:t>
            </w:r>
          </w:p>
        </w:tc>
        <w:tc>
          <w:tcPr>
            <w:tcW w:type="dxa" w:w="15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MOOVY</w:t>
            </w:r>
          </w:p>
        </w:tc>
        <w:tc>
          <w:tcPr>
            <w:tcW w:type="dxa" w:w="15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74C3C" w:sz="12"/>
              <w:bottom w:val="none" w:sz="0"/>
              <w:right w:val="none" w:sz="0"/>
            </w:tcBorders>
            <w:shd w:fill="FFEBEE" w:val="clear"/>
            <w:tcMar>
              <w:top w:type="dxa" w:w="100"/>
              <w:left w:type="dxa" w:w="160"/>
              <w:bottom w:type="dxa" w:w="100"/>
              <w:right w:type="dxa" w:w="160"/>
            </w:tcMar>
          </w:tcPr>
          <w:p>
            <w:r>
              <w:rPr>
                <w:rFonts w:ascii="Arial" w:cs="Arial" w:eastAsia="Arial" w:hAnsi="Arial"/>
                <w:b/>
                <w:bCs/>
                <w:color w:val="E74C3C"/>
                <w:sz w:val="20"/>
                <w:szCs w:val="20"/>
              </w:rPr>
              <w:t xml:space="preserve">ATENCIÓN: SIN COMISIÓN AL COMERCIO, MOOVY PIERDE $411 POR PEDIDO MP</w:t>
            </w:r>
          </w:p>
          <w:p>
            <w:pPr>
              <w:spacing w:before="60"/>
            </w:pPr>
            <w:r>
              <w:rPr>
                <w:rFonts w:ascii="Arial" w:cs="Arial" w:eastAsia="Arial" w:hAnsi="Arial"/>
                <w:color w:val="2D2D3F"/>
                <w:sz w:val="19"/>
                <w:szCs w:val="19"/>
              </w:rPr>
              <w:t xml:space="preserve">Cuando no hay comisión por venta, el fee de MercadoPago ($391) se come toda la ganancia del delivery ($180). MOOVY solo gana $180 de delivery y pierde $391 de MP + $200 de puntos. Esto es subsidiado por la CUOTA MENSUAL del comercio. Por eso la cuota de mantención es ESENCIAL: sin ella, MOOVY no es viable. Con 10 comercios pagando $15,000/mes = $150,000 ARS de ingresos fijos que compensan la pérdida por pedido.</w:t>
            </w:r>
          </w:p>
        </w:tc>
      </w:tr>
    </w:tbl>
    <w:p>
      <w:pPr>
        <w:spacing w:after="80"/>
      </w:pPr>
    </w:p>
    <w:p>
      <w:pPr>
        <w:pStyle w:val="Heading2"/>
        <w:spacing w:after="160" w:before="280"/>
      </w:pPr>
      <w:r>
        <w:rPr>
          <w:rFonts w:ascii="Arial" w:cs="Arial" w:eastAsia="Arial" w:hAnsi="Arial"/>
          <w:b/>
          <w:bCs/>
          <w:color w:val="2D2D3F"/>
          <w:sz w:val="26"/>
          <w:szCs w:val="26"/>
        </w:rPr>
        <w:t xml:space="preserve">6.2 Ejemplo: Pedido de $10,000 ARS pagado en EFECTIVO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Concepto</w:t>
            </w:r>
          </w:p>
        </w:tc>
        <w:tc>
          <w:tcPr>
            <w:tcW w:type="dxa" w:w="156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Monto</w:t>
            </w:r>
          </w:p>
        </w:tc>
        <w:tc>
          <w:tcPr>
            <w:tcW w:type="dxa" w:w="156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Para</w:t>
            </w:r>
          </w:p>
        </w:tc>
        <w:tc>
          <w:tcPr>
            <w:tcW w:type="dxa" w:w="156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Nota</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Subtotal</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$10,000</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Comercio</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Directo</w:t>
            </w:r>
          </w:p>
        </w:tc>
      </w:tr>
      <w:tr>
        <w:tc>
          <w:tcPr>
            <w:tcW w:type="dxa" w:w="46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Fee delivery</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$1,200</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Driver cobra</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Cash</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Comisión MOOVY (15% delivery)</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bCs/>
                <w:color w:val="2D2D3F"/>
                <w:sz w:val="19"/>
                <w:szCs w:val="19"/>
              </w:rPr>
              <w:t xml:space="preserve">$180</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Deuda driver</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Cuenta corriente</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Costo puntos MOOVER</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$200</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Pasivo</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Eventual</w:t>
            </w:r>
          </w:p>
        </w:tc>
      </w:tr>
      <w:tr>
        <w:tc>
          <w:tcPr>
            <w:tcW w:type="dxa" w:w="4680"/>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INGRESO NETO MOOVY</w:t>
            </w:r>
          </w:p>
        </w:tc>
        <w:tc>
          <w:tcPr>
            <w:tcW w:type="dxa" w:w="1560"/>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vAlign w:val="center"/>
          </w:tcPr>
          <w:p>
            <w:pPr>
              <w:jc w:val="right"/>
            </w:pPr>
            <w:r>
              <w:rPr>
                <w:rFonts w:ascii="Arial" w:cs="Arial" w:eastAsia="Arial" w:hAnsi="Arial"/>
                <w:b/>
                <w:bCs/>
                <w:color w:val="E74C3C"/>
                <w:sz w:val="19"/>
                <w:szCs w:val="19"/>
              </w:rPr>
              <w:t xml:space="preserve">-$20</w:t>
            </w:r>
          </w:p>
        </w:tc>
        <w:tc>
          <w:tcPr>
            <w:tcW w:type="dxa" w:w="1560"/>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c>
          <w:tcPr>
            <w:tcW w:type="dxa" w:w="1560"/>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39C12" w:sz="12"/>
              <w:bottom w:val="none" w:sz="0"/>
              <w:right w:val="none" w:sz="0"/>
            </w:tcBorders>
            <w:shd w:fill="FFF8E1" w:val="clear"/>
            <w:tcMar>
              <w:top w:type="dxa" w:w="100"/>
              <w:left w:type="dxa" w:w="160"/>
              <w:bottom w:type="dxa" w:w="100"/>
              <w:right w:type="dxa" w:w="160"/>
            </w:tcMar>
          </w:tcPr>
          <w:p>
            <w:r>
              <w:rPr>
                <w:rFonts w:ascii="Arial" w:cs="Arial" w:eastAsia="Arial" w:hAnsi="Arial"/>
                <w:b/>
                <w:bCs/>
                <w:color w:val="F39C12"/>
                <w:sz w:val="20"/>
                <w:szCs w:val="20"/>
              </w:rPr>
              <w:t xml:space="preserve">EFECTIVO: MOOVY DEPENDE 100% DE LA CUOTA DE MANTENCIÓN</w:t>
            </w:r>
          </w:p>
          <w:p>
            <w:pPr>
              <w:spacing w:before="60"/>
            </w:pPr>
            <w:r>
              <w:rPr>
                <w:rFonts w:ascii="Arial" w:cs="Arial" w:eastAsia="Arial" w:hAnsi="Arial"/>
                <w:color w:val="2D2D3F"/>
                <w:sz w:val="19"/>
                <w:szCs w:val="19"/>
              </w:rPr>
              <w:t xml:space="preserve">En pedidos cash sin comisión al comercio, MOOVY solo gana la retención del delivery ($180) que el driver le debe. Descontando el costo de puntos, queda en -$20 por pedido. Esto refuerza que la cuota mensual es el pilar financiero durante la fase sin comisión. También refuerza la importancia de incentivar pagos con MP donde MOOVY controla el flujo de dinero.</w:t>
            </w:r>
          </w:p>
        </w:tc>
      </w:tr>
    </w:tbl>
    <w:p>
      <w:pPr>
        <w:spacing w:after="80"/>
      </w:pPr>
    </w:p>
    <w:p>
      <w:pPr>
        <w:pStyle w:val="Heading2"/>
        <w:spacing w:after="160" w:before="280"/>
      </w:pPr>
      <w:r>
        <w:rPr>
          <w:rFonts w:ascii="Arial" w:cs="Arial" w:eastAsia="Arial" w:hAnsi="Arial"/>
          <w:b/>
          <w:bCs/>
          <w:color w:val="2D2D3F"/>
          <w:sz w:val="26"/>
          <w:szCs w:val="26"/>
        </w:rPr>
        <w:t xml:space="preserve">6.3 Modelo de Ingreso Mensual Proyectado — Lanzamiento</w:t>
      </w:r>
    </w:p>
    <w:p>
      <w:pPr>
        <w:spacing w:after="120"/>
      </w:pPr>
      <w:r>
        <w:rPr>
          <w:rFonts w:ascii="Arial" w:cs="Arial" w:eastAsia="Arial" w:hAnsi="Arial"/>
          <w:color w:val="2D2D3F"/>
          <w:sz w:val="20"/>
          <w:szCs w:val="20"/>
        </w:rPr>
        <w:t xml:space="preserve">Escenario conservador: 8 comercios, 6 drivers, 15 pedidos/día, ticket promedio $8,000 ARS, 60% MP / 40% cash.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Fuente de Ingreso</w:t>
            </w:r>
          </w:p>
        </w:tc>
        <w:tc>
          <w:tcPr>
            <w:tcW w:type="dxa" w:w="234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Cálculo</w:t>
            </w:r>
          </w:p>
        </w:tc>
        <w:tc>
          <w:tcPr>
            <w:tcW w:type="dxa" w:w="234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Mensual</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Cuotas mantención (8 comercios x $12,500)</w:t>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8 x $12,500</w:t>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bCs/>
                <w:color w:val="27AE60"/>
                <w:sz w:val="19"/>
                <w:szCs w:val="19"/>
              </w:rPr>
              <w:t xml:space="preserve">$100,000</w:t>
            </w:r>
          </w:p>
        </w:tc>
      </w:tr>
      <w:tr>
        <w:tc>
          <w:tcPr>
            <w:tcW w:type="dxa" w:w="46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Retención delivery MP (60% de 450 pedidos x $180)</w:t>
            </w:r>
          </w:p>
        </w:tc>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270 x $180</w:t>
            </w:r>
          </w:p>
        </w:tc>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right"/>
            </w:pPr>
            <w:r>
              <w:rPr>
                <w:rFonts w:ascii="Arial" w:cs="Arial" w:eastAsia="Arial" w:hAnsi="Arial"/>
                <w:b/>
                <w:bCs/>
                <w:color w:val="27AE60"/>
                <w:sz w:val="19"/>
                <w:szCs w:val="19"/>
              </w:rPr>
              <w:t xml:space="preserve">$48,600</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Retención delivery cash (40% de 450 pedidos x $180, deuda driver)</w:t>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180 x $180</w:t>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bCs/>
                <w:color w:val="27AE60"/>
                <w:sz w:val="19"/>
                <w:szCs w:val="19"/>
              </w:rPr>
              <w:t xml:space="preserve">$32,400</w:t>
            </w:r>
          </w:p>
        </w:tc>
      </w:tr>
      <w:tr>
        <w:tc>
          <w:tcPr>
            <w:tcW w:type="dxa" w:w="468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INGRESO BRUTO MENSUAL</w:t>
            </w:r>
          </w:p>
        </w:tc>
        <w:tc>
          <w:tcPr>
            <w:tcW w:type="dxa" w:w="234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c>
          <w:tcPr>
            <w:tcW w:type="dxa" w:w="234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right"/>
            </w:pPr>
            <w:r>
              <w:rPr>
                <w:rFonts w:ascii="Arial" w:cs="Arial" w:eastAsia="Arial" w:hAnsi="Arial"/>
                <w:b/>
                <w:bCs/>
                <w:color w:val="27AE60"/>
                <w:sz w:val="19"/>
                <w:szCs w:val="19"/>
              </w:rPr>
              <w:t xml:space="preserve">$181,000</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Fee MercadoPago (sobre 270 pedidos x $11,200 x ~3.49%)</w:t>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E74C3C"/>
                <w:sz w:val="19"/>
                <w:szCs w:val="19"/>
              </w:rPr>
              <w:t xml:space="preserve">-$105,537</w:t>
            </w:r>
          </w:p>
        </w:tc>
      </w:tr>
      <w:tr>
        <w:tc>
          <w:tcPr>
            <w:tcW w:type="dxa" w:w="46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Costo puntos MOOVER (450 pedidos x $200 promedio)</w:t>
            </w:r>
          </w:p>
        </w:tc>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E74C3C"/>
                <w:sz w:val="19"/>
                <w:szCs w:val="19"/>
              </w:rPr>
              <w:t xml:space="preserve">-$90,000</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Costos fijos MOOVY</w:t>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E74C3C"/>
                <w:sz w:val="19"/>
                <w:szCs w:val="19"/>
              </w:rPr>
              <w:t xml:space="preserve">-$286,231</w:t>
            </w:r>
          </w:p>
        </w:tc>
      </w:tr>
      <w:tr>
        <w:tc>
          <w:tcPr>
            <w:tcW w:type="dxa" w:w="4680"/>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 RESULTADO NETO MES 1</w:t>
            </w:r>
          </w:p>
        </w:tc>
        <w:tc>
          <w:tcPr>
            <w:tcW w:type="dxa" w:w="2340"/>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c>
          <w:tcPr>
            <w:tcW w:type="dxa" w:w="2340"/>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right"/>
            </w:pPr>
            <w:r>
              <w:rPr>
                <w:rFonts w:ascii="Arial" w:cs="Arial" w:eastAsia="Arial" w:hAnsi="Arial"/>
                <w:b/>
                <w:bCs/>
                <w:color w:val="E74C3C"/>
                <w:sz w:val="19"/>
                <w:szCs w:val="19"/>
              </w:rPr>
              <w:t xml:space="preserve">-$300,768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39C12" w:sz="12"/>
              <w:bottom w:val="none" w:sz="0"/>
              <w:right w:val="none" w:sz="0"/>
            </w:tcBorders>
            <w:shd w:fill="FFF8E1" w:val="clear"/>
            <w:tcMar>
              <w:top w:type="dxa" w:w="100"/>
              <w:left w:type="dxa" w:w="160"/>
              <w:bottom w:type="dxa" w:w="100"/>
              <w:right w:type="dxa" w:w="160"/>
            </w:tcMar>
          </w:tcPr>
          <w:p>
            <w:r>
              <w:rPr>
                <w:rFonts w:ascii="Arial" w:cs="Arial" w:eastAsia="Arial" w:hAnsi="Arial"/>
                <w:b/>
                <w:bCs/>
                <w:color w:val="F39C12"/>
                <w:sz w:val="20"/>
                <w:szCs w:val="20"/>
              </w:rPr>
              <w:t xml:space="preserve">REALIDAD DEL MES 1: MOOVY OPERARÁ A PÉRDIDA</w:t>
            </w:r>
          </w:p>
          <w:p>
            <w:pPr>
              <w:spacing w:before="60"/>
            </w:pPr>
            <w:r>
              <w:rPr>
                <w:rFonts w:ascii="Arial" w:cs="Arial" w:eastAsia="Arial" w:hAnsi="Arial"/>
                <w:color w:val="2D2D3F"/>
                <w:sz w:val="19"/>
                <w:szCs w:val="19"/>
              </w:rPr>
              <w:t xml:space="preserve">Esto es NORMAL y ESPERADO para cualquier marketplace en lanzamiento. Rappi perdió millones de dólares durante años antes de ser rentable. La diferencia es que MOOVY tiene costos ultra bajos (USD 257/mes) vs las grandes plataformas. El punto de equilibrio real llega cuando se combinan: más comercios pagando cuota + introducción gradual de comisión por venta + más pedidos/día. Proyección: break-even en mes 4-5 con 20 comercios y 40 pedidos/día.</w:t>
            </w:r>
          </w:p>
        </w:tc>
      </w:tr>
    </w:tbl>
    <w:p>
      <w:pPr>
        <w:spacing w:after="80"/>
      </w:pPr>
    </w:p>
    <w:p>
      <w:pPr>
        <w:pStyle w:val="Heading1"/>
        <w:spacing w:after="200" w:before="360"/>
      </w:pPr>
      <w:r>
        <w:rPr>
          <w:rFonts w:ascii="Arial" w:cs="Arial" w:eastAsia="Arial" w:hAnsi="Arial"/>
          <w:b/>
          <w:bCs/>
          <w:color w:val="6C3FA0"/>
          <w:sz w:val="32"/>
          <w:szCs w:val="32"/>
        </w:rPr>
        <w:t xml:space="preserve">7. Ajustes Necesarios al Sistema y Panel OPS</w:t>
      </w:r>
    </w:p>
    <w:p>
      <w:pPr>
        <w:spacing w:after="120"/>
      </w:pPr>
      <w:r>
        <w:rPr>
          <w:rFonts w:ascii="Arial" w:cs="Arial" w:eastAsia="Arial" w:hAnsi="Arial"/>
          <w:color w:val="2D2D3F"/>
          <w:sz w:val="20"/>
          <w:szCs w:val="20"/>
        </w:rPr>
        <w:t xml:space="preserve">Basado en el modelo financiero definido, estos son los cambios que debe tener el panel de administración para gestionar absolutamente todo el flujo de dinero:</w:t>
      </w:r>
    </w:p>
    <w:p>
      <w:pPr>
        <w:spacing w:after="80"/>
      </w:pPr>
    </w:p>
    <w:p>
      <w:pPr>
        <w:pStyle w:val="Heading2"/>
        <w:spacing w:after="160" w:before="280"/>
      </w:pPr>
      <w:r>
        <w:rPr>
          <w:rFonts w:ascii="Arial" w:cs="Arial" w:eastAsia="Arial" w:hAnsi="Arial"/>
          <w:b/>
          <w:bCs/>
          <w:color w:val="2D2D3F"/>
          <w:sz w:val="26"/>
          <w:szCs w:val="26"/>
        </w:rPr>
        <w:t xml:space="preserve">7.1 Módulo de Facturación y Planes de Comercios</w:t>
      </w:r>
    </w:p>
    <w:p>
      <w:pPr>
        <w:pStyle w:val="ListParagraph"/>
        <w:numPr>
          <w:ilvl w:val="0"/>
          <w:numId w:val="2"/>
        </w:numPr>
        <w:spacing w:after="60"/>
      </w:pPr>
      <w:r>
        <w:rPr>
          <w:rFonts w:ascii="Arial" w:cs="Arial" w:eastAsia="Arial" w:hAnsi="Arial"/>
          <w:b/>
          <w:bCs/>
          <w:color w:val="2D2D3F"/>
          <w:sz w:val="20"/>
          <w:szCs w:val="20"/>
        </w:rPr>
        <w:t xml:space="preserve">Gestión de planes: </w:t>
      </w:r>
      <w:r>
        <w:rPr>
          <w:rFonts w:ascii="Arial" w:cs="Arial" w:eastAsia="Arial" w:hAnsi="Arial"/>
          <w:color w:val="2D2D3F"/>
          <w:sz w:val="20"/>
          <w:szCs w:val="20"/>
        </w:rPr>
        <w:t xml:space="preserve">CRUD de planes (Gratis/Starter/Profesional/Premium) con precio, features y límites.</w:t>
      </w:r>
    </w:p>
    <w:p>
      <w:pPr>
        <w:pStyle w:val="ListParagraph"/>
        <w:numPr>
          <w:ilvl w:val="0"/>
          <w:numId w:val="2"/>
        </w:numPr>
        <w:spacing w:after="60"/>
      </w:pPr>
      <w:r>
        <w:rPr>
          <w:rFonts w:ascii="Arial" w:cs="Arial" w:eastAsia="Arial" w:hAnsi="Arial"/>
          <w:b/>
          <w:bCs/>
          <w:color w:val="2D2D3F"/>
          <w:sz w:val="20"/>
          <w:szCs w:val="20"/>
        </w:rPr>
        <w:t xml:space="preserve">Asignación de plan: </w:t>
      </w:r>
      <w:r>
        <w:rPr>
          <w:rFonts w:ascii="Arial" w:cs="Arial" w:eastAsia="Arial" w:hAnsi="Arial"/>
          <w:color w:val="2D2D3F"/>
          <w:sz w:val="20"/>
          <w:szCs w:val="20"/>
        </w:rPr>
        <w:t xml:space="preserve">Asignar o cambiar plan a cada comercio desde OPS. Historial de cambios.</w:t>
      </w:r>
    </w:p>
    <w:p>
      <w:pPr>
        <w:pStyle w:val="ListParagraph"/>
        <w:numPr>
          <w:ilvl w:val="0"/>
          <w:numId w:val="2"/>
        </w:numPr>
        <w:spacing w:after="60"/>
      </w:pPr>
      <w:r>
        <w:rPr>
          <w:rFonts w:ascii="Arial" w:cs="Arial" w:eastAsia="Arial" w:hAnsi="Arial"/>
          <w:b/>
          <w:bCs/>
          <w:color w:val="2D2D3F"/>
          <w:sz w:val="20"/>
          <w:szCs w:val="20"/>
        </w:rPr>
        <w:t xml:space="preserve">Cobro automático: </w:t>
      </w:r>
      <w:r>
        <w:rPr>
          <w:rFonts w:ascii="Arial" w:cs="Arial" w:eastAsia="Arial" w:hAnsi="Arial"/>
          <w:color w:val="2D2D3F"/>
          <w:sz w:val="20"/>
          <w:szCs w:val="20"/>
        </w:rPr>
        <w:t xml:space="preserve">Generación de link de pago MP mensual o cobro automático si el comercio tiene cuenta MP vinculada.</w:t>
      </w:r>
    </w:p>
    <w:p>
      <w:pPr>
        <w:pStyle w:val="ListParagraph"/>
        <w:numPr>
          <w:ilvl w:val="0"/>
          <w:numId w:val="2"/>
        </w:numPr>
        <w:spacing w:after="60"/>
      </w:pPr>
      <w:r>
        <w:rPr>
          <w:rFonts w:ascii="Arial" w:cs="Arial" w:eastAsia="Arial" w:hAnsi="Arial"/>
          <w:b/>
          <w:bCs/>
          <w:color w:val="2D2D3F"/>
          <w:sz w:val="20"/>
          <w:szCs w:val="20"/>
        </w:rPr>
        <w:t xml:space="preserve">Control de morosidad: </w:t>
      </w:r>
      <w:r>
        <w:rPr>
          <w:rFonts w:ascii="Arial" w:cs="Arial" w:eastAsia="Arial" w:hAnsi="Arial"/>
          <w:color w:val="2D2D3F"/>
          <w:sz w:val="20"/>
          <w:szCs w:val="20"/>
        </w:rPr>
        <w:t xml:space="preserve">Comercios que no pagan: alerta a los 5 días, suspensión a los 15, baja a los 30.</w:t>
      </w:r>
    </w:p>
    <w:p>
      <w:pPr>
        <w:pStyle w:val="ListParagraph"/>
        <w:numPr>
          <w:ilvl w:val="0"/>
          <w:numId w:val="2"/>
        </w:numPr>
        <w:spacing w:after="60"/>
      </w:pPr>
      <w:r>
        <w:rPr>
          <w:rFonts w:ascii="Arial" w:cs="Arial" w:eastAsia="Arial" w:hAnsi="Arial"/>
          <w:b/>
          <w:bCs/>
          <w:color w:val="2D2D3F"/>
          <w:sz w:val="20"/>
          <w:szCs w:val="20"/>
        </w:rPr>
        <w:t xml:space="preserve">Founding Partners: </w:t>
      </w:r>
      <w:r>
        <w:rPr>
          <w:rFonts w:ascii="Arial" w:cs="Arial" w:eastAsia="Arial" w:hAnsi="Arial"/>
          <w:color w:val="2D2D3F"/>
          <w:sz w:val="20"/>
          <w:szCs w:val="20"/>
        </w:rPr>
        <w:t xml:space="preserve">Flag especial para los primeros 10 comercios con período gratis extendido.</w:t>
      </w:r>
    </w:p>
    <w:p>
      <w:pPr>
        <w:spacing w:after="80"/>
      </w:pPr>
    </w:p>
    <w:p>
      <w:pPr>
        <w:pStyle w:val="Heading2"/>
        <w:spacing w:after="160" w:before="280"/>
      </w:pPr>
      <w:r>
        <w:rPr>
          <w:rFonts w:ascii="Arial" w:cs="Arial" w:eastAsia="Arial" w:hAnsi="Arial"/>
          <w:b/>
          <w:bCs/>
          <w:color w:val="2D2D3F"/>
          <w:sz w:val="26"/>
          <w:szCs w:val="26"/>
        </w:rPr>
        <w:t xml:space="preserve">7.2 Módulo de Liquidaciones a Repartidores</w:t>
      </w:r>
    </w:p>
    <w:p>
      <w:pPr>
        <w:pStyle w:val="ListParagraph"/>
        <w:numPr>
          <w:ilvl w:val="0"/>
          <w:numId w:val="2"/>
        </w:numPr>
        <w:spacing w:after="60"/>
      </w:pPr>
      <w:r>
        <w:rPr>
          <w:rFonts w:ascii="Arial" w:cs="Arial" w:eastAsia="Arial" w:hAnsi="Arial"/>
          <w:b/>
          <w:bCs/>
          <w:color w:val="2D2D3F"/>
          <w:sz w:val="20"/>
          <w:szCs w:val="20"/>
        </w:rPr>
        <w:t xml:space="preserve">Cuenta corriente por driver: </w:t>
      </w:r>
      <w:r>
        <w:rPr>
          <w:rFonts w:ascii="Arial" w:cs="Arial" w:eastAsia="Arial" w:hAnsi="Arial"/>
          <w:color w:val="2D2D3F"/>
          <w:sz w:val="20"/>
          <w:szCs w:val="20"/>
        </w:rPr>
        <w:t xml:space="preserve">Saldo acumulado de comisiones que el driver debe a MOOVY (de pedidos cash).</w:t>
      </w:r>
    </w:p>
    <w:p>
      <w:pPr>
        <w:pStyle w:val="ListParagraph"/>
        <w:numPr>
          <w:ilvl w:val="0"/>
          <w:numId w:val="2"/>
        </w:numPr>
        <w:spacing w:after="60"/>
      </w:pPr>
      <w:r>
        <w:rPr>
          <w:rFonts w:ascii="Arial" w:cs="Arial" w:eastAsia="Arial" w:hAnsi="Arial"/>
          <w:b/>
          <w:bCs/>
          <w:color w:val="2D2D3F"/>
          <w:sz w:val="20"/>
          <w:szCs w:val="20"/>
        </w:rPr>
        <w:t xml:space="preserve">Liquidación semanal: </w:t>
      </w:r>
      <w:r>
        <w:rPr>
          <w:rFonts w:ascii="Arial" w:cs="Arial" w:eastAsia="Arial" w:hAnsi="Arial"/>
          <w:color w:val="2D2D3F"/>
          <w:sz w:val="20"/>
          <w:szCs w:val="20"/>
        </w:rPr>
        <w:t xml:space="preserve">Cada lunes se calcula: ganancia total del driver - comisión MOOVY. Si el driver debe, se descuenta de futuros pagos.</w:t>
      </w:r>
    </w:p>
    <w:p>
      <w:pPr>
        <w:pStyle w:val="ListParagraph"/>
        <w:numPr>
          <w:ilvl w:val="0"/>
          <w:numId w:val="2"/>
        </w:numPr>
        <w:spacing w:after="60"/>
      </w:pPr>
      <w:r>
        <w:rPr>
          <w:rFonts w:ascii="Arial" w:cs="Arial" w:eastAsia="Arial" w:hAnsi="Arial"/>
          <w:b/>
          <w:bCs/>
          <w:color w:val="2D2D3F"/>
          <w:sz w:val="20"/>
          <w:szCs w:val="20"/>
        </w:rPr>
        <w:t xml:space="preserve">Dashboard driver: </w:t>
      </w:r>
      <w:r>
        <w:rPr>
          <w:rFonts w:ascii="Arial" w:cs="Arial" w:eastAsia="Arial" w:hAnsi="Arial"/>
          <w:color w:val="2D2D3F"/>
          <w:sz w:val="20"/>
          <w:szCs w:val="20"/>
        </w:rPr>
        <w:t xml:space="preserve">El repartidor ve en su app: ganancias brutas, comisión MOOVY, neto, saldo pendiente.</w:t>
      </w:r>
    </w:p>
    <w:p>
      <w:pPr>
        <w:pStyle w:val="ListParagraph"/>
        <w:numPr>
          <w:ilvl w:val="0"/>
          <w:numId w:val="2"/>
        </w:numPr>
        <w:spacing w:after="60"/>
      </w:pPr>
      <w:r>
        <w:rPr>
          <w:rFonts w:ascii="Arial" w:cs="Arial" w:eastAsia="Arial" w:hAnsi="Arial"/>
          <w:b/>
          <w:bCs/>
          <w:color w:val="2D2D3F"/>
          <w:sz w:val="20"/>
          <w:szCs w:val="20"/>
        </w:rPr>
        <w:t xml:space="preserve">Niveles automáticos: </w:t>
      </w:r>
      <w:r>
        <w:rPr>
          <w:rFonts w:ascii="Arial" w:cs="Arial" w:eastAsia="Arial" w:hAnsi="Arial"/>
          <w:color w:val="2D2D3F"/>
          <w:sz w:val="20"/>
          <w:szCs w:val="20"/>
        </w:rPr>
        <w:t xml:space="preserve">La comisión cambia automáticamente al alcanzar hitos de entregas (15% → 12% → 10%).</w:t>
      </w:r>
    </w:p>
    <w:p>
      <w:pPr>
        <w:spacing w:after="80"/>
      </w:pPr>
    </w:p>
    <w:p>
      <w:pPr>
        <w:pStyle w:val="Heading2"/>
        <w:spacing w:after="160" w:before="280"/>
      </w:pPr>
      <w:r>
        <w:rPr>
          <w:rFonts w:ascii="Arial" w:cs="Arial" w:eastAsia="Arial" w:hAnsi="Arial"/>
          <w:b/>
          <w:bCs/>
          <w:color w:val="2D2D3F"/>
          <w:sz w:val="26"/>
          <w:szCs w:val="26"/>
        </w:rPr>
        <w:t xml:space="preserve">7.3 Módulo de Control de Puntos MOOVER</w:t>
      </w:r>
    </w:p>
    <w:p>
      <w:pPr>
        <w:pStyle w:val="ListParagraph"/>
        <w:numPr>
          <w:ilvl w:val="0"/>
          <w:numId w:val="2"/>
        </w:numPr>
        <w:spacing w:after="60"/>
      </w:pPr>
      <w:r>
        <w:rPr>
          <w:rFonts w:ascii="Arial" w:cs="Arial" w:eastAsia="Arial" w:hAnsi="Arial"/>
          <w:b/>
          <w:bCs/>
          <w:color w:val="2D2D3F"/>
          <w:sz w:val="20"/>
          <w:szCs w:val="20"/>
        </w:rPr>
        <w:t xml:space="preserve">Dashboard de puntos: </w:t>
      </w:r>
      <w:r>
        <w:rPr>
          <w:rFonts w:ascii="Arial" w:cs="Arial" w:eastAsia="Arial" w:hAnsi="Arial"/>
          <w:color w:val="2D2D3F"/>
          <w:sz w:val="20"/>
          <w:szCs w:val="20"/>
        </w:rPr>
        <w:t xml:space="preserve">Total de puntos emitidos, canjeados, expirados. Pasivo contable en ARS.</w:t>
      </w:r>
    </w:p>
    <w:p>
      <w:pPr>
        <w:pStyle w:val="ListParagraph"/>
        <w:numPr>
          <w:ilvl w:val="0"/>
          <w:numId w:val="2"/>
        </w:numPr>
        <w:spacing w:after="60"/>
      </w:pPr>
      <w:r>
        <w:rPr>
          <w:rFonts w:ascii="Arial" w:cs="Arial" w:eastAsia="Arial" w:hAnsi="Arial"/>
          <w:b/>
          <w:bCs/>
          <w:color w:val="2D2D3F"/>
          <w:sz w:val="20"/>
          <w:szCs w:val="20"/>
        </w:rPr>
        <w:t xml:space="preserve">Ajuste de valor: </w:t>
      </w:r>
      <w:r>
        <w:rPr>
          <w:rFonts w:ascii="Arial" w:cs="Arial" w:eastAsia="Arial" w:hAnsi="Arial"/>
          <w:color w:val="2D2D3F"/>
          <w:sz w:val="20"/>
          <w:szCs w:val="20"/>
        </w:rPr>
        <w:t xml:space="preserve">Admin puede modificar el valor del punto ($2.5 ARS) y la tasa de acumulación (10 pts/$1,000).</w:t>
      </w:r>
    </w:p>
    <w:p>
      <w:pPr>
        <w:pStyle w:val="ListParagraph"/>
        <w:numPr>
          <w:ilvl w:val="0"/>
          <w:numId w:val="2"/>
        </w:numPr>
        <w:spacing w:after="60"/>
      </w:pPr>
      <w:r>
        <w:rPr>
          <w:rFonts w:ascii="Arial" w:cs="Arial" w:eastAsia="Arial" w:hAnsi="Arial"/>
          <w:b/>
          <w:bCs/>
          <w:color w:val="2D2D3F"/>
          <w:sz w:val="20"/>
          <w:szCs w:val="20"/>
        </w:rPr>
        <w:t xml:space="preserve">Campañas de puntos: </w:t>
      </w:r>
      <w:r>
        <w:rPr>
          <w:rFonts w:ascii="Arial" w:cs="Arial" w:eastAsia="Arial" w:hAnsi="Arial"/>
          <w:color w:val="2D2D3F"/>
          <w:sz w:val="20"/>
          <w:szCs w:val="20"/>
        </w:rPr>
        <w:t xml:space="preserve">Crear campañas temporales (ej: doble puntos este fin de semana) desde OPS.</w:t>
      </w:r>
    </w:p>
    <w:p>
      <w:pPr>
        <w:pStyle w:val="ListParagraph"/>
        <w:numPr>
          <w:ilvl w:val="0"/>
          <w:numId w:val="2"/>
        </w:numPr>
        <w:spacing w:after="60"/>
      </w:pPr>
      <w:r>
        <w:rPr>
          <w:rFonts w:ascii="Arial" w:cs="Arial" w:eastAsia="Arial" w:hAnsi="Arial"/>
          <w:b/>
          <w:bCs/>
          <w:color w:val="2D2D3F"/>
          <w:sz w:val="20"/>
          <w:szCs w:val="20"/>
        </w:rPr>
        <w:t xml:space="preserve">Control de fraude: </w:t>
      </w:r>
      <w:r>
        <w:rPr>
          <w:rFonts w:ascii="Arial" w:cs="Arial" w:eastAsia="Arial" w:hAnsi="Arial"/>
          <w:color w:val="2D2D3F"/>
          <w:sz w:val="20"/>
          <w:szCs w:val="20"/>
        </w:rPr>
        <w:t xml:space="preserve">Alertas por acumulación anormal, escaneos QR masivos, canjes sospechosos.</w:t>
      </w:r>
    </w:p>
    <w:p>
      <w:pPr>
        <w:pStyle w:val="ListParagraph"/>
        <w:numPr>
          <w:ilvl w:val="0"/>
          <w:numId w:val="2"/>
        </w:numPr>
        <w:spacing w:after="60"/>
      </w:pPr>
      <w:r>
        <w:rPr>
          <w:rFonts w:ascii="Arial" w:cs="Arial" w:eastAsia="Arial" w:hAnsi="Arial"/>
          <w:b/>
          <w:bCs/>
          <w:color w:val="2D2D3F"/>
          <w:sz w:val="20"/>
          <w:szCs w:val="20"/>
        </w:rPr>
        <w:t xml:space="preserve">Gestión QR: </w:t>
      </w:r>
      <w:r>
        <w:rPr>
          <w:rFonts w:ascii="Arial" w:cs="Arial" w:eastAsia="Arial" w:hAnsi="Arial"/>
          <w:color w:val="2D2D3F"/>
          <w:sz w:val="20"/>
          <w:szCs w:val="20"/>
        </w:rPr>
        <w:t xml:space="preserve">Generar, asignar y trackear QR codes de comercios aliados. Ver estadísticas de escaneos.</w:t>
      </w:r>
    </w:p>
    <w:p>
      <w:pPr>
        <w:spacing w:after="80"/>
      </w:pPr>
    </w:p>
    <w:p>
      <w:pPr>
        <w:pStyle w:val="Heading2"/>
        <w:spacing w:after="160" w:before="280"/>
      </w:pPr>
      <w:r>
        <w:rPr>
          <w:rFonts w:ascii="Arial" w:cs="Arial" w:eastAsia="Arial" w:hAnsi="Arial"/>
          <w:b/>
          <w:bCs/>
          <w:color w:val="2D2D3F"/>
          <w:sz w:val="26"/>
          <w:szCs w:val="26"/>
        </w:rPr>
        <w:t xml:space="preserve">7.4 Módulo de Reconciliación Financiera</w:t>
      </w:r>
    </w:p>
    <w:p>
      <w:pPr>
        <w:pStyle w:val="ListParagraph"/>
        <w:numPr>
          <w:ilvl w:val="0"/>
          <w:numId w:val="2"/>
        </w:numPr>
        <w:spacing w:after="60"/>
      </w:pPr>
      <w:r>
        <w:rPr>
          <w:rFonts w:ascii="Arial" w:cs="Arial" w:eastAsia="Arial" w:hAnsi="Arial"/>
          <w:b/>
          <w:bCs/>
          <w:color w:val="2D2D3F"/>
          <w:sz w:val="20"/>
          <w:szCs w:val="20"/>
        </w:rPr>
        <w:t xml:space="preserve">Cruce diario: </w:t>
      </w:r>
      <w:r>
        <w:rPr>
          <w:rFonts w:ascii="Arial" w:cs="Arial" w:eastAsia="Arial" w:hAnsi="Arial"/>
          <w:color w:val="2D2D3F"/>
          <w:sz w:val="20"/>
          <w:szCs w:val="20"/>
        </w:rPr>
        <w:t xml:space="preserve">Comparar pagos MP recibidos vs órdenes registradas. Alertar discrepancias.</w:t>
      </w:r>
    </w:p>
    <w:p>
      <w:pPr>
        <w:pStyle w:val="ListParagraph"/>
        <w:numPr>
          <w:ilvl w:val="0"/>
          <w:numId w:val="2"/>
        </w:numPr>
        <w:spacing w:after="60"/>
      </w:pPr>
      <w:r>
        <w:rPr>
          <w:rFonts w:ascii="Arial" w:cs="Arial" w:eastAsia="Arial" w:hAnsi="Arial"/>
          <w:b/>
          <w:bCs/>
          <w:color w:val="2D2D3F"/>
          <w:sz w:val="20"/>
          <w:szCs w:val="20"/>
        </w:rPr>
        <w:t xml:space="preserve">Balance de caja: </w:t>
      </w:r>
      <w:r>
        <w:rPr>
          <w:rFonts w:ascii="Arial" w:cs="Arial" w:eastAsia="Arial" w:hAnsi="Arial"/>
          <w:color w:val="2D2D3F"/>
          <w:sz w:val="20"/>
          <w:szCs w:val="20"/>
        </w:rPr>
        <w:t xml:space="preserve">Saldo en cuenta MP de MOOVY - obligaciones (pagos a comercios + pagos a drivers).</w:t>
      </w:r>
    </w:p>
    <w:p>
      <w:pPr>
        <w:pStyle w:val="ListParagraph"/>
        <w:numPr>
          <w:ilvl w:val="0"/>
          <w:numId w:val="2"/>
        </w:numPr>
        <w:spacing w:after="60"/>
      </w:pPr>
      <w:r>
        <w:rPr>
          <w:rFonts w:ascii="Arial" w:cs="Arial" w:eastAsia="Arial" w:hAnsi="Arial"/>
          <w:b/>
          <w:bCs/>
          <w:color w:val="2D2D3F"/>
          <w:sz w:val="20"/>
          <w:szCs w:val="20"/>
        </w:rPr>
        <w:t xml:space="preserve">Cierre mensual: </w:t>
      </w:r>
      <w:r>
        <w:rPr>
          <w:rFonts w:ascii="Arial" w:cs="Arial" w:eastAsia="Arial" w:hAnsi="Arial"/>
          <w:color w:val="2D2D3F"/>
          <w:sz w:val="20"/>
          <w:szCs w:val="20"/>
        </w:rPr>
        <w:t xml:space="preserve">Reporte automático: ingresos (cuotas + comisión delivery) - egresos (fees MP + puntos + costos fijos).</w:t>
      </w:r>
    </w:p>
    <w:p>
      <w:pPr>
        <w:pStyle w:val="ListParagraph"/>
        <w:numPr>
          <w:ilvl w:val="0"/>
          <w:numId w:val="2"/>
        </w:numPr>
        <w:spacing w:after="60"/>
      </w:pPr>
      <w:r>
        <w:rPr>
          <w:rFonts w:ascii="Arial" w:cs="Arial" w:eastAsia="Arial" w:hAnsi="Arial"/>
          <w:b/>
          <w:bCs/>
          <w:color w:val="2D2D3F"/>
          <w:sz w:val="20"/>
          <w:szCs w:val="20"/>
        </w:rPr>
        <w:t xml:space="preserve">Proyección: </w:t>
      </w:r>
      <w:r>
        <w:rPr>
          <w:rFonts w:ascii="Arial" w:cs="Arial" w:eastAsia="Arial" w:hAnsi="Arial"/>
          <w:color w:val="2D2D3F"/>
          <w:sz w:val="20"/>
          <w:szCs w:val="20"/>
        </w:rPr>
        <w:t xml:space="preserve">Basado en tendencia, proyectar ingresos/egresos del mes siguiente.</w:t>
      </w:r>
    </w:p>
    <w:p>
      <w:pPr>
        <w:spacing w:after="80"/>
      </w:pPr>
    </w:p>
    <w:p>
      <w:pPr>
        <w:pStyle w:val="Heading2"/>
        <w:spacing w:after="160" w:before="280"/>
      </w:pPr>
      <w:r>
        <w:rPr>
          <w:rFonts w:ascii="Arial" w:cs="Arial" w:eastAsia="Arial" w:hAnsi="Arial"/>
          <w:b/>
          <w:bCs/>
          <w:color w:val="2D2D3F"/>
          <w:sz w:val="26"/>
          <w:szCs w:val="26"/>
        </w:rPr>
        <w:t xml:space="preserve">7.5 Módulo de Reembolsos Reales</w:t>
      </w:r>
    </w:p>
    <w:p>
      <w:pPr>
        <w:pStyle w:val="ListParagraph"/>
        <w:numPr>
          <w:ilvl w:val="0"/>
          <w:numId w:val="2"/>
        </w:numPr>
        <w:spacing w:after="60"/>
      </w:pPr>
      <w:r>
        <w:rPr>
          <w:rFonts w:ascii="Arial" w:cs="Arial" w:eastAsia="Arial" w:hAnsi="Arial"/>
          <w:b/>
          <w:bCs/>
          <w:color w:val="2D2D3F"/>
          <w:sz w:val="20"/>
          <w:szCs w:val="20"/>
        </w:rPr>
        <w:t xml:space="preserve">Ejecución via MP API: </w:t>
      </w:r>
      <w:r>
        <w:rPr>
          <w:rFonts w:ascii="Arial" w:cs="Arial" w:eastAsia="Arial" w:hAnsi="Arial"/>
          <w:color w:val="2D2D3F"/>
          <w:sz w:val="20"/>
          <w:szCs w:val="20"/>
        </w:rPr>
        <w:t xml:space="preserve">Al aprobar reembolso, ejecutar devolución real via la API de MercadoPago.</w:t>
      </w:r>
    </w:p>
    <w:p>
      <w:pPr>
        <w:pStyle w:val="ListParagraph"/>
        <w:numPr>
          <w:ilvl w:val="0"/>
          <w:numId w:val="2"/>
        </w:numPr>
        <w:spacing w:after="60"/>
      </w:pPr>
      <w:r>
        <w:rPr>
          <w:rFonts w:ascii="Arial" w:cs="Arial" w:eastAsia="Arial" w:hAnsi="Arial"/>
          <w:b/>
          <w:bCs/>
          <w:color w:val="2D2D3F"/>
          <w:sz w:val="20"/>
          <w:szCs w:val="20"/>
        </w:rPr>
        <w:t xml:space="preserve">Reversión de puntos: </w:t>
      </w:r>
      <w:r>
        <w:rPr>
          <w:rFonts w:ascii="Arial" w:cs="Arial" w:eastAsia="Arial" w:hAnsi="Arial"/>
          <w:color w:val="2D2D3F"/>
          <w:sz w:val="20"/>
          <w:szCs w:val="20"/>
        </w:rPr>
        <w:t xml:space="preserve">Si el comprador usó puntos, devolverlos automáticamente a su saldo.</w:t>
      </w:r>
    </w:p>
    <w:p>
      <w:pPr>
        <w:pStyle w:val="ListParagraph"/>
        <w:numPr>
          <w:ilvl w:val="0"/>
          <w:numId w:val="2"/>
        </w:numPr>
        <w:spacing w:after="60"/>
      </w:pPr>
      <w:r>
        <w:rPr>
          <w:rFonts w:ascii="Arial" w:cs="Arial" w:eastAsia="Arial" w:hAnsi="Arial"/>
          <w:b/>
          <w:bCs/>
          <w:color w:val="2D2D3F"/>
          <w:sz w:val="20"/>
          <w:szCs w:val="20"/>
        </w:rPr>
        <w:t xml:space="preserve">Impacto en P&amp;L: </w:t>
      </w:r>
      <w:r>
        <w:rPr>
          <w:rFonts w:ascii="Arial" w:cs="Arial" w:eastAsia="Arial" w:hAnsi="Arial"/>
          <w:color w:val="2D2D3F"/>
          <w:sz w:val="20"/>
          <w:szCs w:val="20"/>
        </w:rPr>
        <w:t xml:space="preserve">El reembolso se refleja automáticamente en el cierre mensual.</w:t>
      </w:r>
    </w:p>
    <w:p>
      <w:pPr>
        <w:spacing w:after="80"/>
      </w:pPr>
    </w:p>
    <w:p>
      <w:pPr>
        <w:pStyle w:val="Heading2"/>
        <w:spacing w:after="160" w:before="280"/>
      </w:pPr>
      <w:r>
        <w:rPr>
          <w:rFonts w:ascii="Arial" w:cs="Arial" w:eastAsia="Arial" w:hAnsi="Arial"/>
          <w:b/>
          <w:bCs/>
          <w:color w:val="2D2D3F"/>
          <w:sz w:val="26"/>
          <w:szCs w:val="26"/>
        </w:rPr>
        <w:t xml:space="preserve">7.6 Módulo de Analytics Financiero</w:t>
      </w:r>
    </w:p>
    <w:p>
      <w:pPr>
        <w:pStyle w:val="ListParagraph"/>
        <w:numPr>
          <w:ilvl w:val="0"/>
          <w:numId w:val="2"/>
        </w:numPr>
        <w:spacing w:after="60"/>
      </w:pPr>
      <w:r>
        <w:rPr>
          <w:rFonts w:ascii="Arial" w:cs="Arial" w:eastAsia="Arial" w:hAnsi="Arial"/>
          <w:b/>
          <w:bCs/>
          <w:color w:val="2D2D3F"/>
          <w:sz w:val="20"/>
          <w:szCs w:val="20"/>
        </w:rPr>
        <w:t xml:space="preserve">P&amp;L en tiempo real: </w:t>
      </w:r>
      <w:r>
        <w:rPr>
          <w:rFonts w:ascii="Arial" w:cs="Arial" w:eastAsia="Arial" w:hAnsi="Arial"/>
          <w:color w:val="2D2D3F"/>
          <w:sz w:val="20"/>
          <w:szCs w:val="20"/>
        </w:rPr>
        <w:t xml:space="preserve">Ingresos - Costos = Ganancia/Pérdida actualizado al minuto.</w:t>
      </w:r>
    </w:p>
    <w:p>
      <w:pPr>
        <w:pStyle w:val="ListParagraph"/>
        <w:numPr>
          <w:ilvl w:val="0"/>
          <w:numId w:val="2"/>
        </w:numPr>
        <w:spacing w:after="60"/>
      </w:pPr>
      <w:r>
        <w:rPr>
          <w:rFonts w:ascii="Arial" w:cs="Arial" w:eastAsia="Arial" w:hAnsi="Arial"/>
          <w:b/>
          <w:bCs/>
          <w:color w:val="2D2D3F"/>
          <w:sz w:val="20"/>
          <w:szCs w:val="20"/>
        </w:rPr>
        <w:t xml:space="preserve">Unit economics: </w:t>
      </w:r>
      <w:r>
        <w:rPr>
          <w:rFonts w:ascii="Arial" w:cs="Arial" w:eastAsia="Arial" w:hAnsi="Arial"/>
          <w:color w:val="2D2D3F"/>
          <w:sz w:val="20"/>
          <w:szCs w:val="20"/>
        </w:rPr>
        <w:t xml:space="preserve">Ingreso y costo por pedido, por comercio, por driver. Qué comercios generan más valor.</w:t>
      </w:r>
    </w:p>
    <w:p>
      <w:pPr>
        <w:pStyle w:val="ListParagraph"/>
        <w:numPr>
          <w:ilvl w:val="0"/>
          <w:numId w:val="2"/>
        </w:numPr>
        <w:spacing w:after="60"/>
      </w:pPr>
      <w:r>
        <w:rPr>
          <w:rFonts w:ascii="Arial" w:cs="Arial" w:eastAsia="Arial" w:hAnsi="Arial"/>
          <w:b/>
          <w:bCs/>
          <w:color w:val="2D2D3F"/>
          <w:sz w:val="20"/>
          <w:szCs w:val="20"/>
        </w:rPr>
        <w:t xml:space="preserve">Cohortes: </w:t>
      </w:r>
      <w:r>
        <w:rPr>
          <w:rFonts w:ascii="Arial" w:cs="Arial" w:eastAsia="Arial" w:hAnsi="Arial"/>
          <w:color w:val="2D2D3F"/>
          <w:sz w:val="20"/>
          <w:szCs w:val="20"/>
        </w:rPr>
        <w:t xml:space="preserve">Seguimiento de comercios por fecha de alta. Retención a 30/60/90 días.</w:t>
      </w:r>
    </w:p>
    <w:p>
      <w:pPr>
        <w:pStyle w:val="ListParagraph"/>
        <w:numPr>
          <w:ilvl w:val="0"/>
          <w:numId w:val="2"/>
        </w:numPr>
        <w:spacing w:after="60"/>
      </w:pPr>
      <w:r>
        <w:rPr>
          <w:rFonts w:ascii="Arial" w:cs="Arial" w:eastAsia="Arial" w:hAnsi="Arial"/>
          <w:b/>
          <w:bCs/>
          <w:color w:val="2D2D3F"/>
          <w:sz w:val="20"/>
          <w:szCs w:val="20"/>
        </w:rPr>
        <w:t xml:space="preserve">Proyección de break-even: </w:t>
      </w:r>
      <w:r>
        <w:rPr>
          <w:rFonts w:ascii="Arial" w:cs="Arial" w:eastAsia="Arial" w:hAnsi="Arial"/>
          <w:color w:val="2D2D3F"/>
          <w:sz w:val="20"/>
          <w:szCs w:val="20"/>
        </w:rPr>
        <w:t xml:space="preserve">Cuántos comercios y pedidos/día faltan para el punto de equilibrio.</w:t>
      </w:r>
    </w:p>
    <w:p>
      <w:pPr>
        <w:spacing w:after="80"/>
      </w:pPr>
    </w:p>
    <w:p>
      <w:pPr>
        <w:pStyle w:val="Heading1"/>
        <w:spacing w:after="200" w:before="360"/>
      </w:pPr>
      <w:r>
        <w:rPr>
          <w:rFonts w:ascii="Arial" w:cs="Arial" w:eastAsia="Arial" w:hAnsi="Arial"/>
          <w:b/>
          <w:bCs/>
          <w:color w:val="6C3FA0"/>
          <w:sz w:val="32"/>
          <w:szCs w:val="32"/>
        </w:rPr>
        <w:t xml:space="preserve">8. Proyección Financiera — Primeros 6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1144"/>
        <w:gridCol w:w="1144"/>
        <w:gridCol w:w="1144"/>
        <w:gridCol w:w="1144"/>
        <w:gridCol w:w="1144"/>
        <w:gridCol w:w="1144"/>
      </w:tblGrid>
      <w:tr>
        <w:tc>
          <w:tcPr>
            <w:tcW w:type="dxa" w:w="2496"/>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Métrica</w:t>
            </w:r>
          </w:p>
        </w:tc>
        <w:tc>
          <w:tcPr>
            <w:tcW w:type="dxa" w:w="1144"/>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Mes 1</w:t>
            </w:r>
          </w:p>
        </w:tc>
        <w:tc>
          <w:tcPr>
            <w:tcW w:type="dxa" w:w="1144"/>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Mes 2</w:t>
            </w:r>
          </w:p>
        </w:tc>
        <w:tc>
          <w:tcPr>
            <w:tcW w:type="dxa" w:w="1144"/>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Mes 3</w:t>
            </w:r>
          </w:p>
        </w:tc>
        <w:tc>
          <w:tcPr>
            <w:tcW w:type="dxa" w:w="1144"/>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Mes 4</w:t>
            </w:r>
          </w:p>
        </w:tc>
        <w:tc>
          <w:tcPr>
            <w:tcW w:type="dxa" w:w="1144"/>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Mes 5</w:t>
            </w:r>
          </w:p>
        </w:tc>
        <w:tc>
          <w:tcPr>
            <w:tcW w:type="dxa" w:w="1144"/>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Mes 6</w:t>
            </w:r>
          </w:p>
        </w:tc>
      </w:tr>
      <w:tr>
        <w:tc>
          <w:tcPr>
            <w:tcW w:type="dxa" w:w="249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Comercios pagando</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5*</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8</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14</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20</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25</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30</w:t>
            </w:r>
          </w:p>
        </w:tc>
      </w:tr>
      <w:tr>
        <w:tc>
          <w:tcPr>
            <w:tcW w:type="dxa" w:w="2496"/>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Pedidos/día</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10</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20</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35</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50</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65</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80</w:t>
            </w:r>
          </w:p>
        </w:tc>
      </w:tr>
      <w:tr>
        <w:tc>
          <w:tcPr>
            <w:tcW w:type="dxa" w:w="249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Cuotas mantención</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$0**</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$100K</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$210K</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$340K</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$437K</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$532K</w:t>
            </w:r>
          </w:p>
        </w:tc>
      </w:tr>
      <w:tr>
        <w:tc>
          <w:tcPr>
            <w:tcW w:type="dxa" w:w="2496"/>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Comisión delivery</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$54K</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$108K</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$189K</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$270K</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$351K</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$432K</w:t>
            </w:r>
          </w:p>
        </w:tc>
      </w:tr>
      <w:tr>
        <w:tc>
          <w:tcPr>
            <w:tcW w:type="dxa" w:w="249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Ingreso Bruto</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2D2D3F"/>
                <w:sz w:val="19"/>
                <w:szCs w:val="19"/>
              </w:rPr>
              <w:t xml:space="preserve">$54K</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2D2D3F"/>
                <w:sz w:val="19"/>
                <w:szCs w:val="19"/>
              </w:rPr>
              <w:t xml:space="preserve">$208K</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2D2D3F"/>
                <w:sz w:val="19"/>
                <w:szCs w:val="19"/>
              </w:rPr>
              <w:t xml:space="preserve">$399K</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2D2D3F"/>
                <w:sz w:val="19"/>
                <w:szCs w:val="19"/>
              </w:rPr>
              <w:t xml:space="preserve">$610K</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2D2D3F"/>
                <w:sz w:val="19"/>
                <w:szCs w:val="19"/>
              </w:rPr>
              <w:t xml:space="preserve">$788K</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2D2D3F"/>
                <w:sz w:val="19"/>
                <w:szCs w:val="19"/>
              </w:rPr>
              <w:t xml:space="preserve">$964K</w:t>
            </w:r>
          </w:p>
        </w:tc>
      </w:tr>
      <w:tr>
        <w:tc>
          <w:tcPr>
            <w:tcW w:type="dxa" w:w="2496"/>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Costos fijos</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-$286K</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-$286K</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-$286K</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-$286K</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-$286K</w:t>
            </w:r>
          </w:p>
        </w:tc>
        <w:tc>
          <w:tcPr>
            <w:tcW w:type="dxa" w:w="11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-$286K</w:t>
            </w:r>
          </w:p>
        </w:tc>
      </w:tr>
      <w:tr>
        <w:tc>
          <w:tcPr>
            <w:tcW w:type="dxa" w:w="249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Costo puntos (estimado)</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39C12"/>
                <w:sz w:val="19"/>
                <w:szCs w:val="19"/>
              </w:rPr>
              <w:t xml:space="preserve">-$60K</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39C12"/>
                <w:sz w:val="19"/>
                <w:szCs w:val="19"/>
              </w:rPr>
              <w:t xml:space="preserve">-$120K</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39C12"/>
                <w:sz w:val="19"/>
                <w:szCs w:val="19"/>
              </w:rPr>
              <w:t xml:space="preserve">-$210K</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39C12"/>
                <w:sz w:val="19"/>
                <w:szCs w:val="19"/>
              </w:rPr>
              <w:t xml:space="preserve">-$300K</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39C12"/>
                <w:sz w:val="19"/>
                <w:szCs w:val="19"/>
              </w:rPr>
              <w:t xml:space="preserve">-$390K</w:t>
            </w:r>
          </w:p>
        </w:tc>
        <w:tc>
          <w:tcPr>
            <w:tcW w:type="dxa" w:w="11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39C12"/>
                <w:sz w:val="19"/>
                <w:szCs w:val="19"/>
              </w:rPr>
              <w:t xml:space="preserve">-$480K</w:t>
            </w:r>
          </w:p>
        </w:tc>
      </w:tr>
      <w:tr>
        <w:tc>
          <w:tcPr>
            <w:tcW w:type="dxa" w:w="2496"/>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RESULTADO NETO</w:t>
            </w:r>
          </w:p>
        </w:tc>
        <w:tc>
          <w:tcPr>
            <w:tcW w:type="dxa" w:w="114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center"/>
            </w:pPr>
            <w:r>
              <w:rPr>
                <w:rFonts w:ascii="Arial" w:cs="Arial" w:eastAsia="Arial" w:hAnsi="Arial"/>
                <w:b/>
                <w:bCs/>
                <w:color w:val="E74C3C"/>
                <w:sz w:val="19"/>
                <w:szCs w:val="19"/>
              </w:rPr>
              <w:t xml:space="preserve">-$292K</w:t>
            </w:r>
          </w:p>
        </w:tc>
        <w:tc>
          <w:tcPr>
            <w:tcW w:type="dxa" w:w="114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center"/>
            </w:pPr>
            <w:r>
              <w:rPr>
                <w:rFonts w:ascii="Arial" w:cs="Arial" w:eastAsia="Arial" w:hAnsi="Arial"/>
                <w:b/>
                <w:bCs/>
                <w:color w:val="E74C3C"/>
                <w:sz w:val="19"/>
                <w:szCs w:val="19"/>
              </w:rPr>
              <w:t xml:space="preserve">-$198K</w:t>
            </w:r>
          </w:p>
        </w:tc>
        <w:tc>
          <w:tcPr>
            <w:tcW w:type="dxa" w:w="1144"/>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vAlign w:val="center"/>
          </w:tcPr>
          <w:p>
            <w:pPr>
              <w:jc w:val="center"/>
            </w:pPr>
            <w:r>
              <w:rPr>
                <w:rFonts w:ascii="Arial" w:cs="Arial" w:eastAsia="Arial" w:hAnsi="Arial"/>
                <w:b/>
                <w:bCs/>
                <w:color w:val="F39C12"/>
                <w:sz w:val="19"/>
                <w:szCs w:val="19"/>
              </w:rPr>
              <w:t xml:space="preserve">-$97K</w:t>
            </w:r>
          </w:p>
        </w:tc>
        <w:tc>
          <w:tcPr>
            <w:tcW w:type="dxa" w:w="1144"/>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+$24K</w:t>
            </w:r>
          </w:p>
        </w:tc>
        <w:tc>
          <w:tcPr>
            <w:tcW w:type="dxa" w:w="1144"/>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+$112K</w:t>
            </w:r>
          </w:p>
        </w:tc>
        <w:tc>
          <w:tcPr>
            <w:tcW w:type="dxa" w:w="1144"/>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+$198K</w:t>
            </w:r>
          </w:p>
        </w:tc>
      </w:tr>
    </w:tbl>
    <w:p>
      <w:pPr>
        <w:spacing w:after="80"/>
      </w:pPr>
    </w:p>
    <w:p>
      <w:pPr>
        <w:spacing w:after="120"/>
      </w:pPr>
      <w:r>
        <w:rPr>
          <w:rFonts w:ascii="Arial" w:cs="Arial" w:eastAsia="Arial" w:hAnsi="Arial"/>
          <w:color w:val="2D2D3F"/>
          <w:sz w:val="20"/>
          <w:szCs w:val="20"/>
        </w:rPr>
        <w:t xml:space="preserve">* Mes 1: 5 comercios en período gratuito (founding partners). ** Cuotas empiezan a cobrarse desde el mes 2 a nuevos comercios.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7AE60" w:sz="12"/>
              <w:bottom w:val="none" w:sz="0"/>
              <w:right w:val="none" w:sz="0"/>
            </w:tcBorders>
            <w:shd w:fill="E8F5E9" w:val="clear"/>
            <w:tcMar>
              <w:top w:type="dxa" w:w="100"/>
              <w:left w:type="dxa" w:w="160"/>
              <w:bottom w:type="dxa" w:w="100"/>
              <w:right w:type="dxa" w:w="160"/>
            </w:tcMar>
          </w:tcPr>
          <w:p>
            <w:r>
              <w:rPr>
                <w:rFonts w:ascii="Arial" w:cs="Arial" w:eastAsia="Arial" w:hAnsi="Arial"/>
                <w:b/>
                <w:bCs/>
                <w:color w:val="27AE60"/>
                <w:sz w:val="20"/>
                <w:szCs w:val="20"/>
              </w:rPr>
              <w:t xml:space="preserve">BREAK-EVEN PROYECTADO: MES 4</w:t>
            </w:r>
          </w:p>
          <w:p>
            <w:pPr>
              <w:spacing w:before="60"/>
            </w:pPr>
            <w:r>
              <w:rPr>
                <w:rFonts w:ascii="Arial" w:cs="Arial" w:eastAsia="Arial" w:hAnsi="Arial"/>
                <w:color w:val="2D2D3F"/>
                <w:sz w:val="19"/>
                <w:szCs w:val="19"/>
              </w:rPr>
              <w:t xml:space="preserve">Con 20 comercios pagando y 50 pedidos/día, MOOVY alcanza el punto de equilibrio. A partir del mes 4, cada comercio nuevo y cada pedido adicional generan ganancia neta. Para el mes 6, la ganancia acumulada compensaría la inversión inicial de los primeros 3 meses.</w:t>
            </w:r>
          </w:p>
        </w:tc>
      </w:tr>
    </w:tbl>
    <w:p>
      <w:pPr>
        <w:spacing w:after="80"/>
      </w:pPr>
    </w:p>
    <w:p>
      <w:pPr>
        <w:pStyle w:val="Heading1"/>
        <w:spacing w:after="200" w:before="360"/>
      </w:pPr>
      <w:r>
        <w:rPr>
          <w:rFonts w:ascii="Arial" w:cs="Arial" w:eastAsia="Arial" w:hAnsi="Arial"/>
          <w:b/>
          <w:bCs/>
          <w:color w:val="6C3FA0"/>
          <w:sz w:val="32"/>
          <w:szCs w:val="32"/>
        </w:rPr>
        <w:t xml:space="preserve">9. Resumen de Decisiones Financieras</w:t>
      </w:r>
    </w:p>
    <w:p>
      <w:pPr>
        <w:spacing w:after="120"/>
      </w:pPr>
      <w:r>
        <w:rPr>
          <w:rFonts w:ascii="Arial" w:cs="Arial" w:eastAsia="Arial" w:hAnsi="Arial"/>
          <w:color w:val="2D2D3F"/>
          <w:sz w:val="20"/>
          <w:szCs w:val="20"/>
        </w:rPr>
        <w:t xml:space="preserve">Todas las decisiones que definen el cerebro financiero de MOOVY: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Decisión</w:t>
            </w:r>
          </w:p>
        </w:tc>
        <w:tc>
          <w:tcPr>
            <w:tcW w:type="dxa" w:w="5616"/>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Valor Definido</w:t>
            </w:r>
          </w:p>
        </w:tc>
      </w:tr>
      <w:tr>
        <w:tc>
          <w:tcPr>
            <w:tcW w:type="dxa" w:w="37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Comisión por venta a comercios</w:t>
            </w:r>
          </w:p>
        </w:tc>
        <w:tc>
          <w:tcPr>
            <w:tcW w:type="dxa" w:w="561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0% durante los primeros 6 meses. Luego 8% escalonado por volumen.</w:t>
            </w:r>
          </w:p>
        </w:tc>
      </w:tr>
      <w:tr>
        <w:tc>
          <w:tcPr>
            <w:tcW w:type="dxa" w:w="37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Cuota mantención comercios</w:t>
            </w:r>
          </w:p>
        </w:tc>
        <w:tc>
          <w:tcPr>
            <w:tcW w:type="dxa" w:w="5616"/>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Gratis 60-90 días → Starter $12,500 → Profesional $22,000 → Premium $35,000</w:t>
            </w:r>
          </w:p>
        </w:tc>
      </w:tr>
      <w:tr>
        <w:tc>
          <w:tcPr>
            <w:tcW w:type="dxa" w:w="37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Fee delivery base</w:t>
            </w:r>
          </w:p>
        </w:tc>
        <w:tc>
          <w:tcPr>
            <w:tcW w:type="dxa" w:w="561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$1,200 ARS (hasta 3km) + $200/km adicional. Surge x1.3-1.8 en pico.</w:t>
            </w:r>
          </w:p>
        </w:tc>
      </w:tr>
      <w:tr>
        <w:tc>
          <w:tcPr>
            <w:tcW w:type="dxa" w:w="37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Comisión a repartidores</w:t>
            </w:r>
          </w:p>
        </w:tc>
        <w:tc>
          <w:tcPr>
            <w:tcW w:type="dxa" w:w="5616"/>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15% del delivery fee. Baja a 12% (Plata, 100+ entregas) y 10% (Oro, 500+).</w:t>
            </w:r>
          </w:p>
        </w:tc>
      </w:tr>
      <w:tr>
        <w:tc>
          <w:tcPr>
            <w:tcW w:type="dxa" w:w="37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Valor punto MOOVER</w:t>
            </w:r>
          </w:p>
        </w:tc>
        <w:tc>
          <w:tcPr>
            <w:tcW w:type="dxa" w:w="561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$2.5 ARS por punto. Acumulación: 10 pts cada $1,000 ARS. Mínimo canje: 300 pts.</w:t>
            </w:r>
          </w:p>
        </w:tc>
      </w:tr>
      <w:tr>
        <w:tc>
          <w:tcPr>
            <w:tcW w:type="dxa" w:w="37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Puntos bienvenida</w:t>
            </w:r>
          </w:p>
        </w:tc>
        <w:tc>
          <w:tcPr>
            <w:tcW w:type="dxa" w:w="5616"/>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200 pts (activos tras primer pedido). Referido: 500 pts referidor + 250 pts referido.</w:t>
            </w:r>
          </w:p>
        </w:tc>
      </w:tr>
      <w:tr>
        <w:tc>
          <w:tcPr>
            <w:tcW w:type="dxa" w:w="37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Puntos Marketplace vs Tienda</w:t>
            </w:r>
          </w:p>
        </w:tc>
        <w:tc>
          <w:tcPr>
            <w:tcW w:type="dxa" w:w="561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Tienda: 10 pts/$1,000. Marketplace: 15 pts/$1,000 (incentiva vendedores locales).</w:t>
            </w:r>
          </w:p>
        </w:tc>
      </w:tr>
      <w:tr>
        <w:tc>
          <w:tcPr>
            <w:tcW w:type="dxa" w:w="37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Niveles MOOVER</w:t>
            </w:r>
          </w:p>
        </w:tc>
        <w:tc>
          <w:tcPr>
            <w:tcW w:type="dxa" w:w="5616"/>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Explorer (0) → Rider (500) → Cruiser (2K) → Voyager (5K) → Legend (15K)</w:t>
            </w:r>
          </w:p>
        </w:tc>
      </w:tr>
      <w:tr>
        <w:tc>
          <w:tcPr>
            <w:tcW w:type="dxa" w:w="37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QR usuarios</w:t>
            </w:r>
          </w:p>
        </w:tc>
        <w:tc>
          <w:tcPr>
            <w:tcW w:type="dxa" w:w="561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25 pts por escaneo en comercio aliado (1 por día por comercio).</w:t>
            </w:r>
          </w:p>
        </w:tc>
      </w:tr>
      <w:tr>
        <w:tc>
          <w:tcPr>
            <w:tcW w:type="dxa" w:w="37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Máx descuento por puntos</w:t>
            </w:r>
          </w:p>
        </w:tc>
        <w:tc>
          <w:tcPr>
            <w:tcW w:type="dxa" w:w="5616"/>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15% del subtotal del pedido.</w:t>
            </w:r>
          </w:p>
        </w:tc>
      </w:tr>
      <w:tr>
        <w:tc>
          <w:tcPr>
            <w:tcW w:type="dxa" w:w="374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Expiración puntos</w:t>
            </w:r>
          </w:p>
        </w:tc>
        <w:tc>
          <w:tcPr>
            <w:tcW w:type="dxa" w:w="561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12 meses sin actividad (cualquier compra o canje resetea el timer).</w:t>
            </w:r>
          </w:p>
        </w:tc>
      </w:tr>
      <w:tr>
        <w:tc>
          <w:tcPr>
            <w:tcW w:type="dxa" w:w="374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Propinas</w:t>
            </w:r>
          </w:p>
        </w:tc>
        <w:tc>
          <w:tcPr>
            <w:tcW w:type="dxa" w:w="5616"/>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100% para el repartidor. MOOVY no toca propinas.</w:t>
            </w:r>
          </w:p>
        </w:tc>
      </w:tr>
    </w:tbl>
    <w:p>
      <w:pPr>
        <w:spacing w:after="80"/>
      </w:pPr>
    </w:p>
    <w:p>
      <w:pPr>
        <w:pStyle w:val="Heading1"/>
        <w:spacing w:after="200" w:before="360"/>
      </w:pPr>
      <w:r>
        <w:rPr>
          <w:rFonts w:ascii="Arial" w:cs="Arial" w:eastAsia="Arial" w:hAnsi="Arial"/>
          <w:b/>
          <w:bCs/>
          <w:color w:val="6C3FA0"/>
          <w:sz w:val="32"/>
          <w:szCs w:val="32"/>
        </w:rPr>
        <w:t xml:space="preserve">10. Próximos Pasos</w:t>
      </w:r>
    </w:p>
    <w:p>
      <w:pPr>
        <w:pStyle w:val="ListParagraph"/>
        <w:numPr>
          <w:ilvl w:val="0"/>
          <w:numId w:val="3"/>
        </w:numPr>
        <w:spacing w:after="80"/>
      </w:pPr>
      <w:r>
        <w:rPr>
          <w:rFonts w:ascii="Arial" w:cs="Arial" w:eastAsia="Arial" w:hAnsi="Arial"/>
          <w:color w:val="2D2D3F"/>
          <w:sz w:val="20"/>
          <w:szCs w:val="20"/>
        </w:rPr>
        <w:t xml:space="preserve">Implementar sistema de planes y cuotas de mantención en panel OPS.</w:t>
      </w:r>
    </w:p>
    <w:p>
      <w:pPr>
        <w:pStyle w:val="ListParagraph"/>
        <w:numPr>
          <w:ilvl w:val="0"/>
          <w:numId w:val="3"/>
        </w:numPr>
        <w:spacing w:after="80"/>
      </w:pPr>
      <w:r>
        <w:rPr>
          <w:rFonts w:ascii="Arial" w:cs="Arial" w:eastAsia="Arial" w:hAnsi="Arial"/>
          <w:color w:val="2D2D3F"/>
          <w:sz w:val="20"/>
          <w:szCs w:val="20"/>
        </w:rPr>
        <w:t xml:space="preserve">Ajustar comisión de repartidores al 15% con niveles automáticos.</w:t>
      </w:r>
    </w:p>
    <w:p>
      <w:pPr>
        <w:pStyle w:val="ListParagraph"/>
        <w:numPr>
          <w:ilvl w:val="0"/>
          <w:numId w:val="3"/>
        </w:numPr>
        <w:spacing w:after="80"/>
      </w:pPr>
      <w:r>
        <w:rPr>
          <w:rFonts w:ascii="Arial" w:cs="Arial" w:eastAsia="Arial" w:hAnsi="Arial"/>
          <w:color w:val="2D2D3F"/>
          <w:sz w:val="20"/>
          <w:szCs w:val="20"/>
        </w:rPr>
        <w:t xml:space="preserve">Rediseñar programa de puntos MOOVER con los valores definidos en este documento.</w:t>
      </w:r>
    </w:p>
    <w:p>
      <w:pPr>
        <w:pStyle w:val="ListParagraph"/>
        <w:numPr>
          <w:ilvl w:val="0"/>
          <w:numId w:val="3"/>
        </w:numPr>
        <w:spacing w:after="80"/>
      </w:pPr>
      <w:r>
        <w:rPr>
          <w:rFonts w:ascii="Arial" w:cs="Arial" w:eastAsia="Arial" w:hAnsi="Arial"/>
          <w:color w:val="2D2D3F"/>
          <w:sz w:val="20"/>
          <w:szCs w:val="20"/>
        </w:rPr>
        <w:t xml:space="preserve">Implementar QR codes bidireccionales (usuario y comercio).</w:t>
      </w:r>
    </w:p>
    <w:p>
      <w:pPr>
        <w:pStyle w:val="ListParagraph"/>
        <w:numPr>
          <w:ilvl w:val="0"/>
          <w:numId w:val="3"/>
        </w:numPr>
        <w:spacing w:after="80"/>
      </w:pPr>
      <w:r>
        <w:rPr>
          <w:rFonts w:ascii="Arial" w:cs="Arial" w:eastAsia="Arial" w:hAnsi="Arial"/>
          <w:color w:val="2D2D3F"/>
          <w:sz w:val="20"/>
          <w:szCs w:val="20"/>
        </w:rPr>
        <w:t xml:space="preserve">Construir módulo de liquidaciones y cuentas corrientes de drivers.</w:t>
      </w:r>
    </w:p>
    <w:p>
      <w:pPr>
        <w:pStyle w:val="ListParagraph"/>
        <w:numPr>
          <w:ilvl w:val="0"/>
          <w:numId w:val="3"/>
        </w:numPr>
        <w:spacing w:after="80"/>
      </w:pPr>
      <w:r>
        <w:rPr>
          <w:rFonts w:ascii="Arial" w:cs="Arial" w:eastAsia="Arial" w:hAnsi="Arial"/>
          <w:color w:val="2D2D3F"/>
          <w:sz w:val="20"/>
          <w:szCs w:val="20"/>
        </w:rPr>
        <w:t xml:space="preserve">Construir módulo de reconciliación financiera MP vs Orders.</w:t>
      </w:r>
    </w:p>
    <w:p>
      <w:pPr>
        <w:pStyle w:val="ListParagraph"/>
        <w:numPr>
          <w:ilvl w:val="0"/>
          <w:numId w:val="3"/>
        </w:numPr>
        <w:spacing w:after="80"/>
      </w:pPr>
      <w:r>
        <w:rPr>
          <w:rFonts w:ascii="Arial" w:cs="Arial" w:eastAsia="Arial" w:hAnsi="Arial"/>
          <w:color w:val="2D2D3F"/>
          <w:sz w:val="20"/>
          <w:szCs w:val="20"/>
        </w:rPr>
        <w:t xml:space="preserve">Preparar kit de onboarding para founding partners (primeros 10 comercios).</w:t>
      </w:r>
    </w:p>
    <w:p>
      <w:pPr>
        <w:pStyle w:val="ListParagraph"/>
        <w:numPr>
          <w:ilvl w:val="0"/>
          <w:numId w:val="3"/>
        </w:numPr>
        <w:spacing w:after="80"/>
      </w:pPr>
      <w:r>
        <w:rPr>
          <w:rFonts w:ascii="Arial" w:cs="Arial" w:eastAsia="Arial" w:hAnsi="Arial"/>
          <w:color w:val="2D2D3F"/>
          <w:sz w:val="20"/>
          <w:szCs w:val="20"/>
        </w:rPr>
        <w:t xml:space="preserve">Cerrar 3-5 alianzas locales para beneficios MOOVER (cafeterías, cine, experiencias).</w:t>
      </w:r>
    </w:p>
    <w:p>
      <w:pPr>
        <w:pStyle w:val="ListParagraph"/>
        <w:numPr>
          <w:ilvl w:val="0"/>
          <w:numId w:val="3"/>
        </w:numPr>
        <w:spacing w:after="80"/>
      </w:pPr>
      <w:r>
        <w:rPr>
          <w:rFonts w:ascii="Arial" w:cs="Arial" w:eastAsia="Arial" w:hAnsi="Arial"/>
          <w:color w:val="2D2D3F"/>
          <w:sz w:val="20"/>
          <w:szCs w:val="20"/>
        </w:rPr>
        <w:t xml:space="preserve">Implementar reembolsos reales via API MercadoPago.</w:t>
      </w:r>
    </w:p>
    <w:p>
      <w:pPr>
        <w:pStyle w:val="ListParagraph"/>
        <w:numPr>
          <w:ilvl w:val="0"/>
          <w:numId w:val="3"/>
        </w:numPr>
        <w:spacing w:after="80"/>
      </w:pPr>
      <w:r>
        <w:rPr>
          <w:rFonts w:ascii="Arial" w:cs="Arial" w:eastAsia="Arial" w:hAnsi="Arial"/>
          <w:color w:val="2D2D3F"/>
          <w:sz w:val="20"/>
          <w:szCs w:val="20"/>
        </w:rPr>
        <w:t xml:space="preserve">Crear dashboard de P&amp;L en tiempo real en panel OPS.</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6C3FA0" w:sz="12"/>
              <w:bottom w:val="none" w:sz="0"/>
              <w:right w:val="none" w:sz="0"/>
            </w:tcBorders>
            <w:shd w:fill="E3F2FD" w:val="clear"/>
            <w:tcMar>
              <w:top w:type="dxa" w:w="100"/>
              <w:left w:type="dxa" w:w="160"/>
              <w:bottom w:type="dxa" w:w="100"/>
              <w:right w:type="dxa" w:w="160"/>
            </w:tcMar>
          </w:tcPr>
          <w:p>
            <w:r>
              <w:rPr>
                <w:rFonts w:ascii="Arial" w:cs="Arial" w:eastAsia="Arial" w:hAnsi="Arial"/>
                <w:b/>
                <w:bCs/>
                <w:color w:val="6C3FA0"/>
                <w:sz w:val="20"/>
                <w:szCs w:val="20"/>
              </w:rPr>
              <w:t xml:space="preserve">ESTE DOCUMENTO ES LA FUENTE DE VERDAD</w:t>
            </w:r>
          </w:p>
          <w:p>
            <w:pPr>
              <w:spacing w:before="60"/>
            </w:pPr>
            <w:r>
              <w:rPr>
                <w:rFonts w:ascii="Arial" w:cs="Arial" w:eastAsia="Arial" w:hAnsi="Arial"/>
                <w:color w:val="2D2D3F"/>
                <w:sz w:val="19"/>
                <w:szCs w:val="19"/>
              </w:rPr>
              <w:t xml:space="preserve">Todas las decisiones financieras de MOOVY se toman en base a este plan. Si algo no está aquí, no se implementa. Si hay que cambiarlo, se actualiza este documento primero y luego se ajusta el sistema. Versión actual: 2.0 — 18/03/2026.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Confidencial — Pág.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3FA0" w:sz="2" w:space="1"/>
      </w:pBdr>
      <w:tabs>
        <w:tab w:val="right" w:pos="9026"/>
      </w:tabs>
    </w:pPr>
    <w:r>
      <w:rPr>
        <w:rFonts w:ascii="Arial" w:cs="Arial" w:eastAsia="Arial" w:hAnsi="Arial"/>
        <w:color w:val="999999"/>
        <w:sz w:val="16"/>
        <w:szCs w:val="16"/>
      </w:rPr>
      <w:t xml:space="preserve">MOOVY — Plan Financiero de Lanzamiento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C3FA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2D3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D2D3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2026-03-18T17:19:08.684Z</dcterms:created>
  <dcterms:modified xsi:type="dcterms:W3CDTF">2026-03-18T17:19:08.697Z</dcterms:modified>
</cp:coreProperties>
</file>

<file path=docProps/custom.xml><?xml version="1.0" encoding="utf-8"?>
<Properties xmlns="http://schemas.openxmlformats.org/officeDocument/2006/custom-properties" xmlns:vt="http://schemas.openxmlformats.org/officeDocument/2006/docPropsVTypes"/>
</file>