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08-07-2020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08-07-2020 17:28:54</w:t>
      </w:r>
    </w:p>
    <w:p>
      <w:pPr/>
      <w:r>
        <w:rPr/>
        <w:t xml:space="preserve">Psychologist’s Name: Lizaveta Zeldzina </w:t>
      </w:r>
    </w:p>
    <w:p>
      <w:pPr/>
      <w:r>
        <w:rPr/>
        <w:t xml:space="preserve">Client name: Richard Franks</w:t>
      </w:r>
    </w:p>
    <w:p>
      <w:pPr/>
      <w:r>
        <w:rPr/>
        <w:t xml:space="preserve">Client DOB: 1978-05-09</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fewer than 5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8/9</w:t>
            </w:r>
          </w:p>
        </w:tc>
        <w:tc>
          <w:tcPr>
            <w:tcW w:w="400" w:type="dxa"/>
            <w:vAlign w:val="center"/>
            <w:shd w:val="clear" w:fill="00B6F0"/>
          </w:tcPr>
          <w:p>
            <w:pPr>
              <w:jc w:val="center"/>
            </w:pPr>
            <w:r>
              <w:rPr>
                <w:sz w:val="20"/>
                <w:szCs w:val="20"/>
                <w:b w:val="1"/>
                <w:bCs w:val="1"/>
              </w:rPr>
              <w:t xml:space="preserve">8/9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2/9</w:t>
            </w:r>
          </w:p>
        </w:tc>
        <w:tc>
          <w:tcPr>
            <w:tcW w:w="400" w:type="dxa"/>
            <w:vAlign w:val="center"/>
            <w:shd w:val="clear" w:fill="00B6F0"/>
          </w:tcPr>
          <w:p>
            <w:pPr>
              <w:jc w:val="center"/>
            </w:pPr>
            <w:r>
              <w:rPr>
                <w:b w:val="1"/>
                <w:bCs w:val="1"/>
              </w:rPr>
              <w:t xml:space="preserve">1/9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Richard Franks`s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12pt; height:10pt; margin-left:0pt; margin-top:0pt; mso-position-horizontal:left; mso-position-vertical:top; mso-position-horizontal-relative:char; mso-position-vertical-relative:line;">
            <w10:wrap type="inline"/>
            <v:imagedata r:id="rId10" o:title=""/>
          </v:shape>
        </w:pict>
      </w:r>
      <w:r>
        <w:rPr/>
        <w:t xml:space="preserve"> (1)</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2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2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Richard Franks's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p>
            <w:pPr/>
            <w:r>
              <w:rPr/>
              <w:t xml:space="preserve">Difficulty with administrative work/planning</w:t>
            </w:r>
          </w:p>
          <w:p>
            <w:pPr/>
            <w:r>
              <w:rPr/>
              <w:t xml:space="preserve">Under-performing at work</w:t>
            </w:r>
          </w:p>
        </w:tc>
      </w:tr>
      <w:tr>
        <w:trPr>
          <w:trHeight w:val="300" w:hRule="atLeast"/>
        </w:trPr>
        <w:tc>
          <w:tcPr/>
          <w:p>
            <w:pPr/>
            <w:r>
              <w:rPr/>
              <w:t xml:space="preserve">Relationship and/or family</w:t>
            </w:r>
          </w:p>
        </w:tc>
        <w:tc>
          <w:tcPr/>
          <w:p>
            <w:pPr/>
            <w:r>
              <w:rPr/>
              <w:t xml:space="preserve">Difficulty with housekeeping and/or administration</w:t>
            </w:r>
          </w:p>
        </w:tc>
      </w:tr>
      <w:tr>
        <w:trPr>
          <w:trHeight w:val="300" w:hRule="atLeast"/>
        </w:trPr>
        <w:tc>
          <w:tcPr>
            <w:tcW w:type="dxa"/>
          </w:tcPr>
          <w:p>
            <w:pPr/>
            <w:r>
              <w:rPr/>
              <w:t xml:space="preserve">Social contacts</w:t>
            </w:r>
          </w:p>
        </w:tc>
        <w:tc>
          <w:tcPr/>
          <w:p>
            <w:pPr/>
            <w:r>
              <w:rPr/>
              <w:t xml:space="preserve">Difficultly maintaining social contacts</w:t>
            </w:r>
          </w:p>
        </w:tc>
      </w:tr>
      <w:tr>
        <w:trPr>
          <w:trHeight w:val="300" w:hRule="atLeast"/>
        </w:trPr>
        <w:tc>
          <w:tcPr/>
          <w:p>
            <w:pPr/>
            <w:r>
              <w:rPr/>
              <w:t xml:space="preserve">Free time / hobby</w:t>
            </w:r>
          </w:p>
        </w:tc>
        <w:tc>
          <w:tcPr/>
          <w:p/>
        </w:tc>
      </w:tr>
      <w:tr>
        <w:trPr>
          <w:trHeight w:val="300" w:hRule="atLeast"/>
        </w:trPr>
        <w:tc>
          <w:tcPr/>
          <w:p>
            <w:pPr/>
            <w:r>
              <w:rPr/>
              <w:t xml:space="preserve">Self-confidence / self-image</w:t>
            </w:r>
          </w:p>
        </w:tc>
        <w:tc>
          <w:tcPr/>
          <w:p>
            <w:pPr/>
            <w:r>
              <w:rPr/>
              <w:t xml:space="preserve">Excessive intense reaction to criticism</w:t>
            </w:r>
          </w:p>
          <w:p>
            <w:pPr/>
            <w:r>
              <w:rPr/>
              <w:t xml:space="preserve">Perfectionism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Richard Franks`s presentation, history and diagnostic tools interpretation are indicative of the following diagnosis (DSM-5): </w:t>
      </w:r>
    </w:p>
    <w:p>
      <w:pPr>
        <w:numPr>
          <w:ilvl w:val="0"/>
          <w:numId w:val="2"/>
        </w:numPr>
      </w:pPr>
      <w:r>
        <w:rPr/>
        <w:t xml:space="preserve">314.00 Predominantly inattentive presentation type</w:t>
      </w:r>
    </w:p>
    <w:p/>
    <w:p>
      <w:pPr/>
      <w:r>
        <w:rPr>
          <w:sz w:val="24"/>
          <w:szCs w:val="24"/>
          <w:b w:val="1"/>
          <w:bCs w:val="1"/>
        </w:rPr>
        <w:t xml:space="preserve">Treatment Plan</w:t>
      </w:r>
    </w:p>
    <w:p>
      <w:pPr/>
      <w:r>
        <w:rPr/>
        <w:t xml:space="preserve">In accordance with widely accepted guidelines, and as applicable in Richard Franks’s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Lizaveta Zeldzina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E0715DC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24A125CE"/>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93EFCF82"/>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2020-07-08T17:28:54+03:00</dcterms:created>
  <dcterms:modified xsi:type="dcterms:W3CDTF">2020-07-08T17:28:54+03:00</dcterms:modified>
</cp:coreProperties>
</file>

<file path=docProps/custom.xml><?xml version="1.0" encoding="utf-8"?>
<Properties xmlns="http://schemas.openxmlformats.org/officeDocument/2006/custom-properties" xmlns:vt="http://schemas.openxmlformats.org/officeDocument/2006/docPropsVTypes"/>
</file>