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09-07-2020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09-07-2020 21:11:53</w:t>
      </w:r>
    </w:p>
    <w:p>
      <w:pPr/>
      <w:r>
        <w:rPr/>
        <w:t xml:space="preserve">Psychologist’s Name: Dr Alexandra Antonesei</w:t>
      </w:r>
    </w:p>
    <w:p>
      <w:pPr/>
      <w:r>
        <w:rPr/>
        <w:t xml:space="preserve">Client name: Radu-Tudor Coman</w:t>
      </w:r>
    </w:p>
    <w:p>
      <w:pPr/>
      <w:r>
        <w:rPr/>
        <w:t xml:space="preserve">Client DOB: 19.03.1983</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fewer than 3 symptoms of Attention Deficit and/or Hyperactivity/Impulsivity were present in childhood.</w:t>
      </w:r>
    </w:p>
    <w:p>
      <w:pPr>
        <w:numPr>
          <w:ilvl w:val="1"/>
          <w:numId w:val="3"/>
        </w:numPr>
      </w:pPr>
      <w:r>
        <w:rPr/>
        <w:t xml:space="preserve">No data.</w:t>
      </w:r>
    </w:p>
    <w:p>
      <w:pPr>
        <w:numPr>
          <w:ilvl w:val="1"/>
          <w:numId w:val="3"/>
        </w:numPr>
      </w:pPr>
      <w:r>
        <w:rPr/>
        <w:t xml:space="preserve">No data.</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8/9</w:t>
            </w:r>
          </w:p>
        </w:tc>
        <w:tc>
          <w:tcPr>
            <w:tcW w:w="400" w:type="dxa"/>
            <w:vAlign w:val="center"/>
            <w:shd w:val="clear" w:fill="00B6F0"/>
          </w:tcPr>
          <w:p>
            <w:pPr>
              <w:jc w:val="center"/>
            </w:pPr>
            <w:r>
              <w:rPr>
                <w:sz w:val="20"/>
                <w:szCs w:val="20"/>
                <w:b w:val="1"/>
                <w:bCs w:val="1"/>
              </w:rPr>
              <w:t xml:space="preserve">2/9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4/9</w:t>
            </w:r>
          </w:p>
        </w:tc>
        <w:tc>
          <w:tcPr>
            <w:tcW w:w="400" w:type="dxa"/>
            <w:vAlign w:val="center"/>
            <w:shd w:val="clear" w:fill="00B6F0"/>
          </w:tcPr>
          <w:p>
            <w:pPr>
              <w:jc w:val="center"/>
            </w:pPr>
            <w:r>
              <w:rPr>
                <w:b w:val="1"/>
                <w:bCs w:val="1"/>
              </w:rPr>
              <w:t xml:space="preserve">0/9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Radu-Tudor Coman`s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24pt; height:10pt; margin-left:0pt; margin-top:0pt; mso-position-horizontal:left; mso-position-vertical:top; mso-position-horizontal-relative:char; mso-position-vertical-relative:line;">
            <w10:wrap type="inline"/>
            <v:imagedata r:id="rId10" o:title=""/>
          </v:shape>
        </w:pict>
      </w:r>
      <w:r>
        <w:rPr/>
        <w:t xml:space="preserve"> (2)</w:t>
      </w:r>
      <w:br/>
      <w:br/>
      <w:r>
        <w:rPr/>
        <w:t xml:space="preserve"> (0)</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2 (Threshold - 5)</w: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8 (Threshold - 5)</w:t>
      </w:r>
      <w:br/>
      <w:br/>
      <w:r>
        <w:pict>
          <v:shape type="#_x0000_t75" style="width:135pt; height:10pt; margin-left:0pt; margin-top:0pt; mso-position-horizontal:left; mso-position-vertical:top; mso-position-horizontal-relative:char; mso-position-vertical-relative:line;">
            <w10:wrap type="inline"/>
            <v:imagedata r:id="rId13" o:title=""/>
          </v:shape>
        </w:pict>
      </w:r>
      <w:r>
        <w:rPr/>
        <w:t xml:space="preserve"> 4 (Threshold - 5)</w:t>
      </w:r>
      <w:br/>
      <w:br/>
      <w:r>
        <w:pict>
          <v:shape type="#_x0000_t75" style="width:50pt; height:10pt; margin-left:0pt; margin-top:0pt; mso-position-horizontal:left; mso-position-vertical:top; mso-position-horizontal-relative:char; mso-position-vertical-relative:line;">
            <w10:wrap type="inline"/>
            <v:imagedata r:id="rId14" o:title=""/>
          </v:shape>
        </w:pict>
      </w:r>
      <w:br/>
      <w:br/>
      <w:r>
        <w:pict>
          <v:shape type="#_x0000_t75" style="width:135pt; height:10pt; margin-left:0pt; margin-top:0pt; mso-position-horizontal:left; mso-position-vertical:top; mso-position-horizontal-relative:char; mso-position-vertical-relative:line;">
            <w10:wrap type="inline"/>
            <v:imagedata r:id="rId15" o:title=""/>
          </v:shape>
        </w:pict>
      </w:r>
      <w:r>
        <w:rPr/>
        <w:t xml:space="preserve"> 4 ( Threshold - 2)</w:t>
      </w:r>
      <w:br/>
      <w:br/>
      <w:r>
        <w:pict>
          <v:shape type="#_x0000_t75" style="width:135pt; height:10pt; margin-left:0pt; margin-top:0pt; mso-position-horizontal:left; mso-position-vertical:top; mso-position-horizontal-relative:char; mso-position-vertical-relative:line;">
            <w10:wrap type="inline"/>
            <v:imagedata r:id="rId16" o:title=""/>
          </v:shape>
        </w:pict>
      </w:r>
      <w:r>
        <w:rPr/>
        <w:t xml:space="preserve"> 5 ( Threshold - 2)</w:t>
      </w:r>
      <w:br/>
      <w:br/>
      <w:r>
        <w:pict>
          <v:shape type="#_x0000_t75" style="width:50pt; height:10pt; margin-left:0pt; margin-top:0pt; mso-position-horizontal:left; mso-position-vertical:top; mso-position-horizontal-relative:char; mso-position-vertical-relative:line;">
            <w10:wrap type="inline"/>
            <v:imagedata r:id="rId14" o:title=""/>
          </v:shape>
        </w:pict>
      </w:r>
      <w:br/>
      <w:br/>
      <w:r>
        <w:pict>
          <v:shape type="#_x0000_t75" style="width:50pt; height:10pt; margin-left:0pt; margin-top:0pt; mso-position-horizontal:left; mso-position-vertical:top; mso-position-horizontal-relative:char; mso-position-vertical-relative:line;">
            <w10:wrap type="inline"/>
            <v:imagedata r:id="rId17"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4"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8"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7"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not been met. This implies no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Radu-Tudor Coman's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Not achieving promotions</w:t>
            </w:r>
          </w:p>
          <w:p>
            <w:pPr/>
            <w:r>
              <w:rPr/>
              <w:t xml:space="preserve">Under-performing at work</w:t>
            </w:r>
          </w:p>
        </w:tc>
      </w:tr>
      <w:tr>
        <w:trPr>
          <w:trHeight w:val="300" w:hRule="atLeast"/>
        </w:trPr>
        <w:tc>
          <w:tcPr/>
          <w:p>
            <w:pPr/>
            <w:r>
              <w:rPr/>
              <w:t xml:space="preserve">Relationship and/or family</w:t>
            </w:r>
          </w:p>
        </w:tc>
        <w:tc>
          <w:tcPr/>
          <w:p>
            <w:pPr/>
            <w:r>
              <w:rPr/>
              <w:t xml:space="preserve">Relationship problems, lots of arguments, lack of intimacy</w:t>
            </w:r>
          </w:p>
          <w:p>
            <w:pPr/>
            <w:r>
              <w:rPr/>
              <w:t xml:space="preserve">Financial problems or gambling</w:t>
            </w:r>
          </w:p>
        </w:tc>
      </w:tr>
      <w:tr>
        <w:trPr>
          <w:trHeight w:val="300" w:hRule="atLeast"/>
        </w:trPr>
        <w:tc>
          <w:tcPr>
            <w:tcW w:type="dxa"/>
          </w:tcPr>
          <w:p>
            <w:pPr/>
            <w:r>
              <w:rPr/>
              <w:t xml:space="preserve">Social contacts</w:t>
            </w:r>
          </w:p>
        </w:tc>
        <w:tc>
          <w:tcPr/>
          <w:p>
            <w:pPr/>
            <w:r>
              <w:rPr/>
              <w:t xml:space="preserve">Difficultly maintaining social contacts</w:t>
            </w:r>
          </w:p>
          <w:p>
            <w:pPr/>
            <w:r>
              <w:rPr/>
              <w:t xml:space="preserve">Difficulty initiating social contacts</w:t>
            </w:r>
          </w:p>
          <w:p>
            <w:pPr/>
            <w:r>
              <w:rPr/>
              <w:t xml:space="preserve">Low self-assertiveness as a result of negative experiences</w:t>
            </w:r>
          </w:p>
        </w:tc>
      </w:tr>
      <w:tr>
        <w:trPr>
          <w:trHeight w:val="300" w:hRule="atLeast"/>
        </w:trPr>
        <w:tc>
          <w:tcPr/>
          <w:p>
            <w:pPr/>
            <w:r>
              <w:rPr/>
              <w:t xml:space="preserve">Free time / hobby</w:t>
            </w:r>
          </w:p>
        </w:tc>
        <w:tc>
          <w:tcPr/>
          <w:p>
            <w:pPr/>
            <w:r>
              <w:rPr/>
              <w:t xml:space="preserve">Unable to relax properly during free time</w:t>
            </w:r>
          </w:p>
        </w:tc>
      </w:tr>
      <w:tr>
        <w:trPr>
          <w:trHeight w:val="300" w:hRule="atLeast"/>
        </w:trPr>
        <w:tc>
          <w:tcPr/>
          <w:p>
            <w:pPr/>
            <w:r>
              <w:rPr/>
              <w:t xml:space="preserve">Self-confidence / self-image</w:t>
            </w:r>
          </w:p>
        </w:tc>
        <w:tc>
          <w:tcP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Radu-Tudor Coman`s presentation, history and diagnostic tools interpretation are not indicative of the ADHD diagnosis. Further assessment of the symptoms might be applicable.</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Dr Alexandra Antonesei</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228B346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8E1F17D8"/>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jpg"/><Relationship Id="rId13" Type="http://schemas.openxmlformats.org/officeDocument/2006/relationships/image" Target="media/section_image7.jp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png"/><Relationship Id="rId17" Type="http://schemas.openxmlformats.org/officeDocument/2006/relationships/image" Target="media/section_image11.png"/><Relationship Id="rId18" Type="http://schemas.openxmlformats.org/officeDocument/2006/relationships/image" Target="media/section_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2020-07-09T21:11:53+03:00</dcterms:created>
  <dcterms:modified xsi:type="dcterms:W3CDTF">2020-07-09T21:11:53+03:00</dcterms:modified>
</cp:coreProperties>
</file>

<file path=docProps/custom.xml><?xml version="1.0" encoding="utf-8"?>
<Properties xmlns="http://schemas.openxmlformats.org/officeDocument/2006/custom-properties" xmlns:vt="http://schemas.openxmlformats.org/officeDocument/2006/docPropsVTypes"/>
</file>