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3"/>
        </w:numPr>
      </w:pPr>
      <w:r>
        <w:t xml:space="preserve">Формулы и их отображения</w:t>
      </w:r>
    </w:p>
    <w:p>
      <w:pPr>
        <w:numPr>
          <w:ilvl w:val="0"/>
          <w:numId w:val="1000"/>
        </w:numPr>
      </w:pPr>
      <w:r>
        <w:t xml:space="preserve">Верхние и нижние индексы:</w:t>
      </w:r>
    </w:p>
    <w:p>
      <w:pPr>
        <w:numPr>
          <w:ilvl w:val="0"/>
          <w:numId w:val="1000"/>
        </w:numPr>
      </w:pPr>
      <w:r>
        <w:t xml:space="preserve">Нижний индекс 𝐻2 записываем так: 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Верхний индекс 2 в степени 10 записываем так: 2</w:t>
      </w:r>
      <w:r>
        <w:rPr>
          <w:vertAlign w:val="superscript"/>
        </w:rPr>
        <w:t xml:space="preserve">10</w:t>
      </w:r>
    </w:p>
    <w:p>
      <w:pPr>
        <w:numPr>
          <w:ilvl w:val="0"/>
          <w:numId w:val="1000"/>
        </w:numPr>
      </w:pPr>
      <w:r>
        <w:t xml:space="preserve">Внутритекстовые формулы делаются аналогично формулам LaTeX. Например, формула sin2(𝑥) + cos2(𝑥) = 1 запишется как:</w:t>
      </w:r>
    </w:p>
    <w:p>
      <w:pPr>
        <w:numPr>
          <w:ilvl w:val="0"/>
          <w:numId w:val="1000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762000" cy="124347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Далее я внесла в шаблон изменения и заполнила данные о себе: ФИО, название дисциплины (рис. 2).</w:t>
      </w:r>
    </w:p>
    <w:p>
      <w:pPr>
        <w:pStyle w:val="CaptionedFigure"/>
      </w:pPr>
      <w:r>
        <w:drawing>
          <wp:inline>
            <wp:extent cx="762000" cy="441320"/>
            <wp:effectExtent b="0" l="0" r="0" t="0"/>
            <wp:docPr descr="Редакт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Затем приступила к отчету по выполненным в ходе лабораторной работы действий и их описанию (рис. 3).</w:t>
      </w:r>
    </w:p>
    <w:p>
      <w:pPr>
        <w:pStyle w:val="CaptionedFigure"/>
      </w:pPr>
      <w:r>
        <w:drawing>
          <wp:inline>
            <wp:extent cx="762000" cy="323009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!Важно! Используемые в файлах изображения должны располагаться в той же папке, что и отчет ( в таком случаее можем указать к папке краткий путь: (image/наше_изображение).</w:t>
      </w:r>
    </w:p>
    <w:p>
      <w:pPr>
        <w:pStyle w:val="BodyText"/>
      </w:pPr>
      <w:r>
        <w:t xml:space="preserve">После завершения выполнения отчета я ввожу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и благодаря тому, что в папке репорт есть Makefile, можем скомпилировать отчет в формате .md .doc .pdf (рис. 4).</w:t>
      </w:r>
    </w:p>
    <w:p>
      <w:pPr>
        <w:pStyle w:val="CaptionedFigure"/>
      </w:pPr>
      <w:r>
        <w:drawing>
          <wp:inline>
            <wp:extent cx="666750" cy="33628"/>
            <wp:effectExtent b="0" l="0" r="0" t="0"/>
            <wp:docPr descr="Компиляция отче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отправила полученные файлы на гитхаб посредством локального репозитория (рис. 5).</w:t>
      </w:r>
    </w:p>
    <w:p>
      <w:pPr>
        <w:pStyle w:val="CaptionedFigure"/>
      </w:pPr>
      <w:r>
        <w:drawing>
          <wp:inline>
            <wp:extent cx="666750" cy="152915"/>
            <wp:effectExtent b="0" l="0" r="0" t="0"/>
            <wp:docPr descr="Отправка файлов на гитхаб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гитхаб</w:t>
      </w:r>
    </w:p>
    <w:p>
      <w:pPr>
        <w:pStyle w:val="BodyText"/>
      </w:pPr>
      <w:r>
        <w:t xml:space="preserve">Сначала у меня скомпилировались только .md .doc, после установления нужных щрифтов у меня получилось скомпилировать формат .pdf. Далее отправила изменения на гитхаб и проверела наличие всех трех файлов на гитхабе.(рис. 6).</w:t>
      </w:r>
    </w:p>
    <w:p>
      <w:pPr>
        <w:pStyle w:val="CaptionedFigure"/>
      </w:pPr>
      <w:r>
        <w:drawing>
          <wp:inline>
            <wp:extent cx="666750" cy="384555"/>
            <wp:effectExtent b="0" l="0" r="0" t="0"/>
            <wp:docPr descr="Проверка файлов на гитхабе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файлов на гитхабе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 3 я научилась оформлять файлы в формате Markdown, познакомилась с синтаксисом этого языка и узнала как компилировать файлы .md в .doc .pdf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2024-02-29T20:43:30Z</dcterms:created>
  <dcterms:modified xsi:type="dcterms:W3CDTF">2024-02-29T20:43:30Z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