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</w:p>
    <w:p>
      <w:pPr>
        <w:pStyle w:val="Author"/>
      </w:pPr>
      <w:r>
        <w:t xml:space="preserve">Неустроева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1 Этап - перешли по ссылке, оставленной в разделе</w:t>
      </w:r>
      <w:r>
        <w:t xml:space="preserve"> </w:t>
      </w:r>
      <w:r>
        <w:t xml:space="preserve">“</w:t>
      </w:r>
      <w:r>
        <w:t xml:space="preserve">Этапы реализации проекта</w:t>
      </w:r>
      <w:r>
        <w:t xml:space="preserve">”</w:t>
      </w:r>
      <w:r>
        <w:t xml:space="preserve"> </w:t>
      </w:r>
      <w:r>
        <w:t xml:space="preserve">и установили Kali Linux</w:t>
      </w:r>
    </w:p>
    <w:p>
      <w:pPr>
        <w:pStyle w:val="CaptionedFigure"/>
      </w:pPr>
      <w:r>
        <w:drawing>
          <wp:inline>
            <wp:extent cx="3733800" cy="2265680"/>
            <wp:effectExtent b="0" l="0" r="0" t="0"/>
            <wp:docPr descr="Установка Kali Linux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Kali Linux</w:t>
      </w:r>
    </w:p>
    <w:p>
      <w:pPr>
        <w:pStyle w:val="BodyText"/>
      </w:pPr>
      <w:r>
        <w:t xml:space="preserve">Создаем новую виртуальную машину и производим основные настройки ( основной памяти, имени, жесткого диска)</w:t>
      </w:r>
    </w:p>
    <w:p>
      <w:pPr>
        <w:pStyle w:val="CaptionedFigure"/>
      </w:pPr>
      <w:r>
        <w:drawing>
          <wp:inline>
            <wp:extent cx="3733800" cy="3176925"/>
            <wp:effectExtent b="0" l="0" r="0" t="0"/>
            <wp:docPr descr="Основные настройк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Основные настройки</w:t>
      </w:r>
    </w:p>
    <w:p>
      <w:pPr>
        <w:pStyle w:val="BodyText"/>
      </w:pPr>
      <w:r>
        <w:t xml:space="preserve">Первое, что необходимо выбрать при установке - язык.</w:t>
      </w:r>
    </w:p>
    <w:p>
      <w:pPr>
        <w:pStyle w:val="CaptionedFigure"/>
      </w:pPr>
      <w:r>
        <w:drawing>
          <wp:inline>
            <wp:extent cx="3733800" cy="3130971"/>
            <wp:effectExtent b="0" l="0" r="0" t="0"/>
            <wp:docPr descr="Выбор языка системы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Выбор языка системы</w:t>
      </w:r>
    </w:p>
    <w:p>
      <w:pPr>
        <w:pStyle w:val="BodyText"/>
      </w:pPr>
      <w:r>
        <w:t xml:space="preserve">После установщик просит выбрать местонахождение.</w:t>
      </w:r>
    </w:p>
    <w:p>
      <w:pPr>
        <w:pStyle w:val="CaptionedFigure"/>
      </w:pPr>
      <w:r>
        <w:drawing>
          <wp:inline>
            <wp:extent cx="3733800" cy="3138954"/>
            <wp:effectExtent b="0" l="0" r="0" t="0"/>
            <wp:docPr descr="Выбор локаци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локации</w:t>
      </w:r>
    </w:p>
    <w:p>
      <w:pPr>
        <w:pStyle w:val="BodyText"/>
      </w:pPr>
      <w:r>
        <w:t xml:space="preserve">Система, предлагается выбрать раскладку клавиатуры, которая будет для системы основной.</w:t>
      </w:r>
    </w:p>
    <w:p>
      <w:pPr>
        <w:pStyle w:val="CaptionedFigure"/>
      </w:pPr>
      <w:r>
        <w:drawing>
          <wp:inline>
            <wp:extent cx="3733800" cy="3093450"/>
            <wp:effectExtent b="0" l="0" r="0" t="0"/>
            <wp:docPr descr="Выбор раскладки клавиатур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раскладки клавиатуры</w:t>
      </w:r>
    </w:p>
    <w:p>
      <w:pPr>
        <w:pStyle w:val="BodyText"/>
      </w:pPr>
      <w:r>
        <w:t xml:space="preserve">Следующий этап - конфигурация сети. Здесь необходимо выбрать имя хоста, доменное имя и создать пользователя.</w:t>
      </w:r>
    </w:p>
    <w:p>
      <w:pPr>
        <w:pStyle w:val="CaptionedFigure"/>
      </w:pPr>
      <w:r>
        <w:drawing>
          <wp:inline>
            <wp:extent cx="3733800" cy="3125432"/>
            <wp:effectExtent b="0" l="0" r="0" t="0"/>
            <wp:docPr descr="Выбор домена второго уровня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домена второго уровня</w:t>
      </w:r>
    </w:p>
    <w:p>
      <w:pPr>
        <w:pStyle w:val="CaptionedFigure"/>
      </w:pPr>
      <w:r>
        <w:drawing>
          <wp:inline>
            <wp:extent cx="3733800" cy="789296"/>
            <wp:effectExtent b="0" l="0" r="0" t="0"/>
            <wp:docPr descr="Выбор домена первого уровня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домена первого уровня</w:t>
      </w:r>
    </w:p>
    <w:p>
      <w:pPr>
        <w:pStyle w:val="BodyText"/>
      </w:pPr>
      <w:r>
        <w:t xml:space="preserve">Создаем пользователя. Вводим полное имя, затем - логин и пароль, который необходимо подтвердить дважды.</w:t>
      </w:r>
    </w:p>
    <w:p>
      <w:pPr>
        <w:pStyle w:val="CaptionedFigure"/>
      </w:pPr>
      <w:r>
        <w:drawing>
          <wp:inline>
            <wp:extent cx="3733800" cy="1139287"/>
            <wp:effectExtent b="0" l="0" r="0" t="0"/>
            <wp:docPr descr="Выбор логин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логина</w:t>
      </w:r>
    </w:p>
    <w:p>
      <w:pPr>
        <w:pStyle w:val="CaptionedFigure"/>
      </w:pPr>
      <w:r>
        <w:drawing>
          <wp:inline>
            <wp:extent cx="3733800" cy="2186671"/>
            <wp:effectExtent b="0" l="0" r="0" t="0"/>
            <wp:docPr descr="Выбор пароля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пароля</w:t>
      </w:r>
    </w:p>
    <w:p>
      <w:pPr>
        <w:pStyle w:val="BodyText"/>
      </w:pPr>
      <w:r>
        <w:t xml:space="preserve">Выбор часовой зоны</w:t>
      </w:r>
    </w:p>
    <w:p>
      <w:pPr>
        <w:pStyle w:val="CaptionedFigure"/>
      </w:pPr>
      <w:r>
        <w:drawing>
          <wp:inline>
            <wp:extent cx="3733800" cy="2543856"/>
            <wp:effectExtent b="0" l="0" r="0" t="0"/>
            <wp:docPr descr="Выбор времени системы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времени системы</w:t>
      </w:r>
    </w:p>
    <w:p>
      <w:pPr>
        <w:pStyle w:val="BodyText"/>
      </w:pPr>
      <w:r>
        <w:t xml:space="preserve">Далее идет этап установки - настройка диска и его разделов. Система предлагает использовать диск целиком</w:t>
      </w:r>
      <w:r>
        <w:t xml:space="preserve"> </w:t>
      </w:r>
      <w:bookmarkStart w:id="54" w:name="fig:011"/>
      <w:r>
        <w:drawing>
          <wp:inline>
            <wp:extent cx="3733800" cy="1811062"/>
            <wp:effectExtent b="0" l="0" r="0" t="0"/>
            <wp:docPr descr="Этап настройки диск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t xml:space="preserve">После описанных выше настроек машина готова к работе. Она автоматически перезагружается и выводит на вход.</w:t>
      </w:r>
    </w:p>
    <w:p>
      <w:pPr>
        <w:pStyle w:val="CaptionedFigure"/>
      </w:pPr>
      <w:r>
        <w:drawing>
          <wp:inline>
            <wp:extent cx="3733800" cy="2060791"/>
            <wp:effectExtent b="0" l="0" r="0" t="0"/>
            <wp:docPr descr="Вход в систему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Вход в систему</w:t>
      </w:r>
    </w:p>
    <w:p>
      <w:pPr>
        <w:pStyle w:val="CaptionedFigure"/>
      </w:pPr>
      <w:r>
        <w:drawing>
          <wp:inline>
            <wp:extent cx="3733800" cy="2417034"/>
            <wp:effectExtent b="0" l="0" r="0" t="0"/>
            <wp:docPr descr="Рабочий стол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Рабочий стол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Неустроева Ирина Николаевна</dc:creator>
  <dc:language>ru-RU</dc:language>
  <cp:keywords/>
  <dcterms:created xsi:type="dcterms:W3CDTF">2025-03-04T20:17:51Z</dcterms:created>
  <dcterms:modified xsi:type="dcterms:W3CDTF">2025-03-04T20:17:51Z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/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