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[PP-13] </w:t>
            </w:r>
            <w:hyperlink r:id="rId7">
              <w:r w:rsidDel="00000000" w:rsidR="00000000" w:rsidRPr="00000000">
                <w:rPr>
                  <w:b w:val="1"/>
                  <w:bCs w:val="1"/>
                  <w:i w:val="0"/>
                  <w:iCs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Vérifier la validation des dates de début réservation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Création: 13/juil./26  Mise à jour: 13/juil./26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État: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À faire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Projet: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8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HOMEY-final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Composants: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Aucun(e)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Versions affectées: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Aucun(e)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Versions corrigées: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Aucun(e)</w:t>
            </w:r>
          </w:p>
        </w:tc>
      </w:tr>
    </w:tbl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Type: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Test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Priorité: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Rapporteur: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9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Inna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Personne assignée: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10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Inna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Résolution: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 résolu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Votes: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Étiquettes: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Aucun(e)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Estimation restante: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 spécifié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Temps consacré: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 spécifié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Estimation originale: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 spécifié</w:t>
            </w:r>
          </w:p>
        </w:tc>
      </w:tr>
    </w:tbl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Classement: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0|i000a0: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PP Sprint 1</w:t>
            </w:r>
          </w:p>
        </w:tc>
      </w:tr>
    </w:tbl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Preconditions</w:t>
            </w:r>
          </w:p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927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635"/>
              <w:gridCol w:w="4635"/>
              <w:tblGridChange w:id="0">
                <w:tblGrid>
                  <w:gridCol w:w="4635"/>
                  <w:gridCol w:w="463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Precondition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Un compte voyageur existe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Un compte hôte existe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Le voyageur peut se connecter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L'hôte a créé une annonce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L'annonce est active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Il y a des dates disponibles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Le voyageur a ouvert la page de l'annonce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Le Voyageur est connecté.</w:t>
                  </w:r>
                </w:p>
              </w:tc>
            </w:tr>
          </w:tbl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927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772.5"/>
              <w:gridCol w:w="772.5"/>
              <w:gridCol w:w="772.5"/>
              <w:gridCol w:w="772.5"/>
              <w:gridCol w:w="772.5"/>
              <w:gridCol w:w="772.5"/>
              <w:gridCol w:w="772.5"/>
              <w:gridCol w:w="772.5"/>
              <w:gridCol w:w="772.5"/>
              <w:gridCol w:w="772.5"/>
              <w:gridCol w:w="772.5"/>
              <w:gridCol w:w="772.5"/>
              <w:tblGridChange w:id="0">
                <w:tblGrid>
                  <w:gridCol w:w="772.5"/>
                  <w:gridCol w:w="772.5"/>
                  <w:gridCol w:w="772.5"/>
                  <w:gridCol w:w="772.5"/>
                  <w:gridCol w:w="772.5"/>
                  <w:gridCol w:w="772.5"/>
                  <w:gridCol w:w="772.5"/>
                  <w:gridCol w:w="772.5"/>
                  <w:gridCol w:w="772.5"/>
                  <w:gridCol w:w="772.5"/>
                  <w:gridCol w:w="772.5"/>
                  <w:gridCol w:w="772.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color w:val="0747a6"/>
                    </w:rPr>
                  </w:pPr>
                  <w:r w:rsidDel="00000000" w:rsidR="00000000" w:rsidRPr="00000000">
                    <w:rPr>
                      <w:color w:val="0747a6"/>
                      <w:rtl w:val="0"/>
                    </w:rPr>
                    <w:t xml:space="preserve">Titre User Story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color w:val="0747a6"/>
                    </w:rPr>
                  </w:pPr>
                  <w:r w:rsidDel="00000000" w:rsidR="00000000" w:rsidRPr="00000000">
                    <w:rPr>
                      <w:color w:val="0747a6"/>
                      <w:rtl w:val="0"/>
                    </w:rPr>
                    <w:t xml:space="preserve">Exigence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color w:val="0747a6"/>
                    </w:rPr>
                  </w:pPr>
                  <w:r w:rsidDel="00000000" w:rsidR="00000000" w:rsidRPr="00000000">
                    <w:rPr>
                      <w:color w:val="0747a6"/>
                      <w:rtl w:val="0"/>
                    </w:rPr>
                    <w:t xml:space="preserve">Priorité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color w:val="0747a6"/>
                    </w:rPr>
                  </w:pPr>
                  <w:r w:rsidDel="00000000" w:rsidR="00000000" w:rsidRPr="00000000">
                    <w:rPr>
                      <w:color w:val="0747a6"/>
                      <w:rtl w:val="0"/>
                    </w:rPr>
                    <w:t xml:space="preserve">Condition de test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color w:val="0747a6"/>
                    </w:rPr>
                  </w:pPr>
                  <w:r w:rsidDel="00000000" w:rsidR="00000000" w:rsidRPr="00000000">
                    <w:rPr>
                      <w:color w:val="0747a6"/>
                      <w:rtl w:val="0"/>
                    </w:rPr>
                    <w:t xml:space="preserve">Technique de conception (ISTQB)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color w:val="0747a6"/>
                    </w:rPr>
                  </w:pPr>
                  <w:r w:rsidDel="00000000" w:rsidR="00000000" w:rsidRPr="00000000">
                    <w:rPr>
                      <w:color w:val="0747a6"/>
                      <w:rtl w:val="0"/>
                    </w:rPr>
                    <w:t xml:space="preserve">Niveau de test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color w:val="0747a6"/>
                    </w:rPr>
                  </w:pPr>
                  <w:r w:rsidDel="00000000" w:rsidR="00000000" w:rsidRPr="00000000">
                    <w:rPr>
                      <w:color w:val="0747a6"/>
                      <w:rtl w:val="0"/>
                    </w:rPr>
                    <w:t xml:space="preserve">Type de test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color w:val="0747a6"/>
                    </w:rPr>
                  </w:pPr>
                  <w:r w:rsidDel="00000000" w:rsidR="00000000" w:rsidRPr="00000000">
                    <w:rPr>
                      <w:color w:val="0747a6"/>
                      <w:rtl w:val="0"/>
                    </w:rPr>
                    <w:t xml:space="preserve">Préconditions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color w:val="0747a6"/>
                    </w:rPr>
                  </w:pPr>
                  <w:r w:rsidDel="00000000" w:rsidR="00000000" w:rsidRPr="00000000">
                    <w:rPr>
                      <w:color w:val="0747a6"/>
                      <w:rtl w:val="0"/>
                    </w:rPr>
                    <w:t xml:space="preserve">Données de test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color w:val="0747a6"/>
                    </w:rPr>
                  </w:pPr>
                  <w:r w:rsidDel="00000000" w:rsidR="00000000" w:rsidRPr="00000000">
                    <w:rPr>
                      <w:color w:val="0747a6"/>
                      <w:rtl w:val="0"/>
                    </w:rPr>
                    <w:t xml:space="preserve">Résultat attendu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color w:val="0747a6"/>
                    </w:rPr>
                  </w:pPr>
                  <w:r w:rsidDel="00000000" w:rsidR="00000000" w:rsidRPr="00000000">
                    <w:rPr>
                      <w:color w:val="0747a6"/>
                      <w:rtl w:val="0"/>
                    </w:rPr>
                    <w:t xml:space="preserve">Automatisation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color w:val="0747a6"/>
                    </w:rPr>
                  </w:pPr>
                  <w:r w:rsidDel="00000000" w:rsidR="00000000" w:rsidRPr="00000000">
                    <w:rPr>
                      <w:color w:val="0747a6"/>
                      <w:rtl w:val="0"/>
                    </w:rPr>
                    <w:t xml:space="preserve">Commentaires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Faire une demande de réservation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La date de début doit être disponible et dans le futur.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Haute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Vérifier la validation des dates réservation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Partitionnement en classes d'équivalence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Test système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Fonctionnel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PRE-01 à PRE-07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Date de début : une date antérieure à aujourd'hui ou déjà réservée.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Les dates antérieures à la date du jour ainsi que les dates déjà réservées sont désactivées et ne peuvent pas être sélectionnées.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 </w:t>
                  </w:r>
                </w:p>
              </w:tc>
            </w:tr>
          </w:tbl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Généré à Wed Jul 15 15:44:25 UTC 2026 par Inna avec JIRA 1001.0.0-SNAPSHOT#100292-rev:38639cd5bd6d1927ec8d72e79e74b008ed1d0bcc.</w:t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Détails du Test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863805196"/>
        <w:tag w:val="goog_rdk_24"/>
      </w:sdtPr>
      <w:sdtContent>
        <w:tbl>
          <w:tblPr>
            <w:tblStyle w:val="Table7"/>
            <w:tblW w:w="936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3050.6666666666665"/>
            <w:gridCol w:w="1913.6"/>
            <w:gridCol w:w="4395.733333333334"/>
            <w:tblGridChange w:id="0">
              <w:tblGrid>
                <w:gridCol w:w="3050.6666666666665"/>
                <w:gridCol w:w="1913.6"/>
                <w:gridCol w:w="4395.733333333334"/>
              </w:tblGrid>
            </w:tblGridChange>
          </w:tblGrid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327581573"/>
                <w:tag w:val="goog_rdk_0"/>
              </w:sdtPr>
              <w:sdtContent>
                <w:tc>
                  <w:tcPr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6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Action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96493379"/>
                <w:tag w:val="goog_rdk_1"/>
              </w:sdtPr>
              <w:sdtContent>
                <w:tc>
                  <w:tcPr>
                    <w:tcBorders>
                      <w:top w:color="000000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7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Données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849313287"/>
                <w:tag w:val="goog_rdk_2"/>
              </w:sdtPr>
              <w:sdtContent>
                <w:tc>
                  <w:tcPr>
                    <w:tcBorders>
                      <w:top w:color="000000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8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Résultat Attendu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1094474763"/>
                <w:tag w:val="goog_rdk_3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9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Ouvrir l'application.</w:t>
                    </w:r>
                  </w:p>
                </w:tc>
              </w:sdtContent>
            </w:sdt>
            <w:sdt>
              <w:sdtPr>
                <w:lock w:val="contentLocked"/>
                <w:id w:val="1893000861"/>
                <w:tag w:val="goog_rdk_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A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${URL}</w:t>
                    </w:r>
                  </w:p>
                </w:tc>
              </w:sdtContent>
            </w:sdt>
            <w:sdt>
              <w:sdtPr>
                <w:lock w:val="contentLocked"/>
                <w:id w:val="-1962115606"/>
                <w:tag w:val="goog_rdk_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B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La page d'accueil est affichée.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550471518"/>
                <w:tag w:val="goog_rdk_6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C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Cliquer sur *Se connecter*.</w:t>
                    </w:r>
                  </w:p>
                </w:tc>
              </w:sdtContent>
            </w:sdt>
            <w:sdt>
              <w:sdtPr>
                <w:lock w:val="contentLocked"/>
                <w:id w:val="1732035454"/>
                <w:tag w:val="goog_rdk_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D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091192051"/>
                <w:tag w:val="goog_rdk_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E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Le formulaire de connexion est affiché.</w:t>
                    </w:r>
                  </w:p>
                </w:tc>
              </w:sdtContent>
            </w:sdt>
          </w:tr>
          <w:tr>
            <w:trPr>
              <w:cantSplit w:val="0"/>
              <w:trHeight w:val="525" w:hRule="atLeast"/>
              <w:tblHeader w:val="0"/>
            </w:trPr>
            <w:sdt>
              <w:sdtPr>
                <w:lock w:val="contentLocked"/>
                <w:id w:val="1995849930"/>
                <w:tag w:val="goog_rdk_9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F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Saisir l'identifiant *robot* et le mot de passe *robot*.</w:t>
                    </w:r>
                  </w:p>
                </w:tc>
              </w:sdtContent>
            </w:sdt>
            <w:sdt>
              <w:sdtPr>
                <w:lock w:val="contentLocked"/>
                <w:id w:val="-1003172680"/>
                <w:tag w:val="goog_rdk_1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0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${Login} ${MDP}</w:t>
                    </w:r>
                  </w:p>
                </w:tc>
              </w:sdtContent>
            </w:sdt>
            <w:sdt>
              <w:sdtPr>
                <w:lock w:val="contentLocked"/>
                <w:id w:val="489216414"/>
                <w:tag w:val="goog_rdk_1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1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Les informations sont saisies.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194114761"/>
                <w:tag w:val="goog_rdk_12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2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Cliquer sur *Connexion*.</w:t>
                    </w:r>
                  </w:p>
                </w:tc>
              </w:sdtContent>
            </w:sdt>
            <w:sdt>
              <w:sdtPr>
                <w:lock w:val="contentLocked"/>
                <w:id w:val="1176768677"/>
                <w:tag w:val="goog_rdk_1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3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42193581"/>
                <w:tag w:val="goog_rdk_1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4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L'utilisateur est connecté avec le profil Voyageur.</w:t>
                    </w:r>
                  </w:p>
                </w:tc>
              </w:sdtContent>
            </w:sdt>
          </w:tr>
          <w:tr>
            <w:trPr>
              <w:cantSplit w:val="0"/>
              <w:trHeight w:val="750" w:hRule="atLeast"/>
              <w:tblHeader w:val="0"/>
            </w:trPr>
            <w:sdt>
              <w:sdtPr>
                <w:lock w:val="contentLocked"/>
                <w:id w:val="510934094"/>
                <w:tag w:val="goog_rdk_15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5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Returner sur *la page d'accueil* et puis cliquer sur le button *Chercher*</w:t>
                    </w:r>
                  </w:p>
                </w:tc>
              </w:sdtContent>
            </w:sdt>
            <w:sdt>
              <w:sdtPr>
                <w:lock w:val="contentLocked"/>
                <w:id w:val="421107466"/>
                <w:tag w:val="goog_rdk_1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6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476517039"/>
                <w:tag w:val="goog_rdk_1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7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La page avec des biens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1818794413"/>
                <w:tag w:val="goog_rdk_18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8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Ouvrir la fiche d'un bien</w:t>
                    </w:r>
                  </w:p>
                </w:tc>
              </w:sdtContent>
            </w:sdt>
            <w:sdt>
              <w:sdtPr>
                <w:lock w:val="contentLocked"/>
                <w:id w:val="1745426966"/>
                <w:tag w:val="goog_rdk_1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9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${Annonce}</w:t>
                    </w:r>
                  </w:p>
                </w:tc>
              </w:sdtContent>
            </w:sdt>
            <w:sdt>
              <w:sdtPr>
                <w:lock w:val="contentLocked"/>
                <w:id w:val="1300600594"/>
                <w:tag w:val="goog_rdk_2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A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La fiche détaillée du bien est affichée.</w:t>
                    </w:r>
                  </w:p>
                </w:tc>
              </w:sdtContent>
            </w:sdt>
          </w:tr>
          <w:tr>
            <w:trPr>
              <w:cantSplit w:val="0"/>
              <w:trHeight w:val="750" w:hRule="atLeast"/>
              <w:tblHeader w:val="0"/>
            </w:trPr>
            <w:sdt>
              <w:sdtPr>
                <w:lock w:val="contentLocked"/>
                <w:id w:val="760983938"/>
                <w:tag w:val="goog_rdk_21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B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Essayer de sélectionner une date antérieure à la date du jour ou une date déjà réservée.</w:t>
                    </w:r>
                  </w:p>
                </w:tc>
              </w:sdtContent>
            </w:sdt>
            <w:sdt>
              <w:sdtPr>
                <w:lock w:val="contentLocked"/>
                <w:id w:val="255777091"/>
                <w:tag w:val="goog_rdk_2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C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${Date début}</w:t>
                    </w:r>
                  </w:p>
                </w:tc>
              </w:sdtContent>
            </w:sdt>
            <w:sdt>
              <w:sdtPr>
                <w:lock w:val="contentLocked"/>
                <w:id w:val="2092945176"/>
                <w:tag w:val="goog_rdk_2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D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Les dates antérieures à la date du jour ainsi que les dates déjà réservées sont désactivées et ne peuvent pas être sélectionnées.</w:t>
                    </w:r>
                  </w:p>
                </w:tc>
              </w:sdtContent>
            </w:sdt>
          </w:tr>
        </w:tbl>
      </w:sdtContent>
    </w:sdt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425.1968503937008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innka.atlassian.net/secure/ViewProfile.jspa?accountId=557058:c04a74f0-5ee3-4608-9782-25d2ca68c49e" TargetMode="External"/><Relationship Id="rId9" Type="http://schemas.openxmlformats.org/officeDocument/2006/relationships/hyperlink" Target="https://innka.atlassian.net/secure/ViewProfile.jspa?accountId=557058:c04a74f0-5ee3-4608-9782-25d2ca68c49e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innka.atlassian.net/browse/PP-13" TargetMode="External"/><Relationship Id="rId8" Type="http://schemas.openxmlformats.org/officeDocument/2006/relationships/hyperlink" Target="https://innka.atlassian.net/secure/BrowseProject.jspa?id=1006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te5G+v+c/QW4Yyrd+zhEIh4wYg==">CgMxLjAaPwoBMBI6CjgIAho0ChhBRXYyeWFRQUF4UUNrdWx6TUNOc1V3PT0SGFJyRkx4L2RCOS8yYWJjWllUYnBwMFE9PRo/CgExEjoKOAgCGjQKGFJndUNtT2VHaWRueEd3YnUzYWx3QUE9PRIYS2ZubTdDZXAzamhOeTVTVUp3MXJHUT09Gj8KATISOgo4CAIaNAoYRHMzK1FHMW1MTXBMR0lsT2kwVWpaQT09EhhWU0RZZjN5UlY0aHgvVWloQVYvZWp3PT0aPwoBMxI6CjgIAho0ChhqdkF1ak84akZrdHJKZUhoSjFWWjN3PT0SGHFzd0lCcWF0MzVDU1ZXQVJPeE1BSVE9PRo/CgE0EjoKOAgCGjQKGHY0S2w4am41eUZ0YjFZTzRicmJuM2c9PRIYMHZ4RW1qYXVLOUNRbHZVRVpzejVldz09Gj8KATUSOgo4CAIaNAoYODltVVlFemhXRGpXRzhCOTVsaFBEQT09EhhPUHdtS3dISEJvTlNaTU11NHJFOEN3PT0aPwoBNhI6CjgIAho0ChgxaGpvZnJSdURiemNZOTNXOSthVnZ3PT0SGHFzd0lCcWF0MzVDU1ZXQVJPeE1BSVE9PRo/CgE3EjoKOAgCGjQKGDFCMk0yWThBc2dUcGdBbVk3UGhDZmc9PRIYMHZ4RW1qYXVLOUNRbHZVRVpzejVldz09Gj8KATgSOgo4CAIaNAoYMFgxRjRCMkpiVkJPQkdQRUE5OFRjZz09EhhPUHdtS3dISEJvTlNaTU11NHJFOEN3PT0aPwoBORI6CjgIAho0Chg4NXc1RXNRQ2p2YXhNNGw4K2FJcGx3PT0SGHFzd0lCcWF0MzVDU1ZXQVJPeE1BSVE9PRpACgIxMBI6CjgIAho0ChhkYlBnRG5BQmo5alFycm9aWVZtYVZRPT0SGDB2eEVtamF1SzlDUWx2VUVac3o1ZXc9PRpACgIxMRI6CjgIAho0ChhQL3NjTlpZRHVWSmE4cGFnUUxwK0J3PT0SGE9Qd21Ld0hIQm9OU1pNTXU0ckU4Q3c9PRpACgIxMhI6CjgIAho0ChhBSWFGcnN4YlhLNmhOMFJLelR6ZTBnPT0SGHFzd0lCcWF0MzVDU1ZXQVJPeE1BSVE9PRpACgIxMxI6CjgIAho0ChgxQjJNMlk4QXNnVHBnQW1ZN1BoQ2ZnPT0SGDB2eEVtamF1SzlDUWx2VUVac3o1ZXc9PRpACgIxNBI6CjgIAho0Chh6Uy9GYnZhT3ZGYXZuNi9oUG5pWFZ3PT0SGE9Qd21Ld0hIQm9OU1pNTXU0ckU4Q3c9PRpACgIxNRI6CjgIAho0ChhyaVltTGd1ZERpMjZURmdYY0VWUkhBPT0SGHFzd0lCcWF0MzVDU1ZXQVJPeE1BSVE9PRpACgIxNhI6CjgIAho0ChgxQjJNMlk4QXNnVHBnQW1ZN1BoQ2ZnPT0SGDB2eEVtamF1SzlDUWx2VUVac3o1ZXc9PRpACgIxNxI6CjgIAho0ChgwaTVjdEFJaFhtV2tDWlJxYXcwSDRnPT0SGE9Qd21Ld0hIQm9OU1pNTXU0ckU4Q3c9PRpACgIxOBI6CjgIAho0ChhrQU9IbFMyaWp2Y2xJZW9ENGFsU2hRPT0SGHFzd0lCcWF0MzVDU1ZXQVJPeE1BSVE9PRpACgIxORI6CjgIAho0ChhSMmQ0NDIzT21GelpEdklDZE95dFlnPT0SGDB2eEVtamF1SzlDUWx2VUVac3o1ZXc9PRpACgIyMBI6CjgIAho0ChhnQ2piVEs4bjZVbmVmMzBrUWZrcTRBPT0SGE9Qd21Ld0hIQm9OU1pNTXU0ckU4Q3c9PRpACgIyMRI6CjgIAho0ChhMaHMzMFVVRDZKckNzdnJBRWMyUVZBPT0SGHFzd0lCcWF0MzVDU1ZXQVJPeE1BSVE9PRpACgIyMhI6CjgIAho0ChhBeU1TRXFNenZJa1gwcW55djExVE13PT0SGDB2eEVtamF1SzlDUWx2VUVac3o1ZXc9PRpACgIyMxI6CjgIAho0ChgrTkR1RXB5SnArcElXYkNQbWdia2JnPT0SGE9Qd21Ld0hIQm9OU1pNTXU0ckU4Q3c9PRpZCgIyNBJTClEICVJNEiwxb0Z3c1F2SmRxQVdZTF8yYTU4ZXF6T0ViYktiSVdTeGhhbDFEb29peW50axoCEgAiGVtbWyIxMTI4MTQxMzAiLDAsOCwwLDNdXV04AXIhMURZMFV5R3NaeVFXd28zcGZULVdJUjBMVUxKa2RrZ252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