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F75E18" w14:textId="77777777" w:rsidR="00D104B0" w:rsidRDefault="00000000">
      <w:pPr>
        <w:pStyle w:val="1"/>
      </w:pPr>
      <w:r>
        <w:t xml:space="preserve">Рабочая тетрадь №4. Визуализация данных в </w:t>
      </w:r>
      <w:proofErr w:type="spellStart"/>
      <w:r>
        <w:rPr>
          <w:lang w:val="en-US"/>
        </w:rPr>
        <w:t>DataLens</w:t>
      </w:r>
      <w:proofErr w:type="spellEnd"/>
    </w:p>
    <w:p w14:paraId="51E1B7F4" w14:textId="77777777" w:rsidR="00D104B0" w:rsidRDefault="00000000">
      <w:pPr>
        <w:pStyle w:val="2"/>
      </w:pPr>
      <w:r>
        <w:t>Введение</w:t>
      </w:r>
    </w:p>
    <w:p w14:paraId="5B5AE16F" w14:textId="080D79F9" w:rsidR="00D104B0" w:rsidRPr="00202A88" w:rsidRDefault="00000000" w:rsidP="00A13D75">
      <w:pPr>
        <w:ind w:firstLine="708"/>
        <w:jc w:val="both"/>
      </w:pPr>
      <w:r>
        <w:t xml:space="preserve">Практическая работа заключается в знакомстве с бесплатной платформой </w:t>
      </w:r>
      <w:r>
        <w:rPr>
          <w:lang w:val="en-US"/>
        </w:rPr>
        <w:t>Yandex</w:t>
      </w:r>
      <w:r>
        <w:t xml:space="preserve"> </w:t>
      </w:r>
      <w:proofErr w:type="spellStart"/>
      <w:r>
        <w:rPr>
          <w:lang w:val="en-US"/>
        </w:rPr>
        <w:t>DataLens</w:t>
      </w:r>
      <w:proofErr w:type="spellEnd"/>
      <w:r>
        <w:t xml:space="preserve"> </w:t>
      </w:r>
      <w:hyperlink r:id="rId8" w:tooltip="https://datalens.yandex.ru" w:history="1">
        <w:r w:rsidR="00D104B0">
          <w:rPr>
            <w:rStyle w:val="af8"/>
          </w:rPr>
          <w:t>https://datalens.yandex.ru</w:t>
        </w:r>
      </w:hyperlink>
      <w:r>
        <w:t xml:space="preserve"> для визуализации данных в формате построения динамических отчетов. В данной работе студенту предлагается ознакомиться с базовыми возможностями платформы для визуализации данных на основе прохождения пошаговой демонстрации с построением визуализаций. </w:t>
      </w:r>
    </w:p>
    <w:p w14:paraId="48873857" w14:textId="77777777" w:rsidR="00D104B0" w:rsidRPr="00202A88" w:rsidRDefault="00000000" w:rsidP="00A13D75">
      <w:pPr>
        <w:ind w:firstLine="708"/>
        <w:jc w:val="both"/>
      </w:pPr>
      <w:r>
        <w:t xml:space="preserve">Yandex </w:t>
      </w:r>
      <w:proofErr w:type="spellStart"/>
      <w:r>
        <w:t>DataLens</w:t>
      </w:r>
      <w:proofErr w:type="spellEnd"/>
      <w:r>
        <w:t xml:space="preserve"> – это инструмент, разработанный компанией Яндекс, который предоставляет возможность анализировать и визуализировать большие объемы данных. </w:t>
      </w:r>
    </w:p>
    <w:p w14:paraId="593AC584" w14:textId="77777777" w:rsidR="00202A88" w:rsidRDefault="00202A88" w:rsidP="00202A88">
      <w:pPr>
        <w:keepNext/>
        <w:jc w:val="center"/>
      </w:pPr>
      <w:r w:rsidRPr="00202A88">
        <w:rPr>
          <w:noProof/>
          <w:lang w:val="en-US"/>
        </w:rPr>
        <w:drawing>
          <wp:inline distT="0" distB="0" distL="0" distR="0" wp14:anchorId="736B516A" wp14:editId="0F3413F5">
            <wp:extent cx="4724400" cy="2184400"/>
            <wp:effectExtent l="0" t="0" r="0" b="6350"/>
            <wp:docPr id="7451772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77295" name=""/>
                    <pic:cNvPicPr/>
                  </pic:nvPicPr>
                  <pic:blipFill rotWithShape="1">
                    <a:blip r:embed="rId9"/>
                    <a:srcRect r="3478"/>
                    <a:stretch/>
                  </pic:blipFill>
                  <pic:spPr bwMode="auto">
                    <a:xfrm>
                      <a:off x="0" y="0"/>
                      <a:ext cx="4743755" cy="2193349"/>
                    </a:xfrm>
                    <a:prstGeom prst="rect">
                      <a:avLst/>
                    </a:prstGeom>
                    <a:ln>
                      <a:noFill/>
                    </a:ln>
                    <a:extLst>
                      <a:ext uri="{53640926-AAD7-44D8-BBD7-CCE9431645EC}">
                        <a14:shadowObscured xmlns:a14="http://schemas.microsoft.com/office/drawing/2010/main"/>
                      </a:ext>
                    </a:extLst>
                  </pic:spPr>
                </pic:pic>
              </a:graphicData>
            </a:graphic>
          </wp:inline>
        </w:drawing>
      </w:r>
    </w:p>
    <w:p w14:paraId="7F14F3C0" w14:textId="706E3A34" w:rsidR="00202A88" w:rsidRPr="00D7548B" w:rsidRDefault="00202A88" w:rsidP="00202A88">
      <w:pPr>
        <w:pStyle w:val="afa"/>
      </w:pPr>
      <w:bookmarkStart w:id="0" w:name="_Ref194065535"/>
      <w:bookmarkStart w:id="1" w:name="_Ref194065529"/>
      <w:r>
        <w:t xml:space="preserve">Рисунок </w:t>
      </w:r>
      <w:fldSimple w:instr=" SEQ Рисунок \* ARABIC ">
        <w:r w:rsidR="00090360">
          <w:rPr>
            <w:noProof/>
          </w:rPr>
          <w:t>1</w:t>
        </w:r>
      </w:fldSimple>
      <w:bookmarkEnd w:id="0"/>
      <w:r w:rsidRPr="00202A88">
        <w:t xml:space="preserve">. </w:t>
      </w:r>
      <w:r>
        <w:t xml:space="preserve">Начальная страница </w:t>
      </w:r>
      <w:r>
        <w:rPr>
          <w:lang w:val="en-US"/>
        </w:rPr>
        <w:t>Yandex</w:t>
      </w:r>
      <w:r w:rsidRPr="00D7548B">
        <w:t xml:space="preserve"> </w:t>
      </w:r>
      <w:proofErr w:type="spellStart"/>
      <w:r>
        <w:rPr>
          <w:lang w:val="en-US"/>
        </w:rPr>
        <w:t>DataLens</w:t>
      </w:r>
      <w:bookmarkEnd w:id="1"/>
      <w:proofErr w:type="spellEnd"/>
    </w:p>
    <w:p w14:paraId="56D0B730" w14:textId="0F54E9C7" w:rsidR="00D104B0" w:rsidRPr="00A54DE2" w:rsidRDefault="00000000" w:rsidP="00A13D75">
      <w:pPr>
        <w:ind w:firstLine="708"/>
        <w:jc w:val="both"/>
      </w:pPr>
      <w:proofErr w:type="spellStart"/>
      <w:r>
        <w:t>DataLens</w:t>
      </w:r>
      <w:proofErr w:type="spellEnd"/>
      <w:r>
        <w:t xml:space="preserve"> позволяет пользователям создавать интерактивные </w:t>
      </w:r>
      <w:proofErr w:type="spellStart"/>
      <w:r>
        <w:t>дашборды</w:t>
      </w:r>
      <w:proofErr w:type="spellEnd"/>
      <w:r>
        <w:t xml:space="preserve"> и отчеты, которые помогают визуализировать и понять сложные данные. Он предоставляет различные инструменты для фильтрации, сортировки и анализа данных, а также функции прогнозирования и моделирования.</w:t>
      </w:r>
      <w:r w:rsidR="00A54DE2">
        <w:t xml:space="preserve"> Официальное руководство по </w:t>
      </w:r>
      <w:proofErr w:type="spellStart"/>
      <w:r w:rsidR="00A54DE2">
        <w:rPr>
          <w:lang w:val="en-US"/>
        </w:rPr>
        <w:t>DataLens</w:t>
      </w:r>
      <w:proofErr w:type="spellEnd"/>
      <w:r w:rsidR="00A54DE2" w:rsidRPr="00A54DE2">
        <w:t xml:space="preserve"> </w:t>
      </w:r>
      <w:r w:rsidR="00A54DE2">
        <w:t xml:space="preserve">доступно в руководстве </w:t>
      </w:r>
      <w:hyperlink r:id="rId10" w:history="1">
        <w:r w:rsidR="00A54DE2" w:rsidRPr="00201B55">
          <w:rPr>
            <w:rStyle w:val="af8"/>
          </w:rPr>
          <w:t>https://yandex.cloud/ru/docs/datalens/quickstart</w:t>
        </w:r>
      </w:hyperlink>
      <w:r w:rsidR="00A54DE2">
        <w:t>.</w:t>
      </w:r>
    </w:p>
    <w:p w14:paraId="20109EEE" w14:textId="049BE62B" w:rsidR="00D104B0" w:rsidRDefault="00000000">
      <w:pPr>
        <w:pStyle w:val="2"/>
      </w:pPr>
      <w:r>
        <w:t>Практическое задание</w:t>
      </w:r>
      <w:r w:rsidR="004135EE" w:rsidRPr="004135EE">
        <w:t xml:space="preserve">. </w:t>
      </w:r>
      <w:r w:rsidR="004135EE">
        <w:t>Построение чартов.</w:t>
      </w:r>
    </w:p>
    <w:p w14:paraId="25308DEF" w14:textId="69473EFA" w:rsidR="00A13D75" w:rsidRPr="00A13D75" w:rsidRDefault="00CB18C7" w:rsidP="00A13D75">
      <w:pPr>
        <w:pStyle w:val="3"/>
      </w:pPr>
      <w:r>
        <w:t>Набор данных</w:t>
      </w:r>
    </w:p>
    <w:p w14:paraId="6AFDCAAA" w14:textId="77777777" w:rsidR="00CB18C7" w:rsidRDefault="00000000" w:rsidP="00A13D75">
      <w:pPr>
        <w:ind w:firstLine="708"/>
        <w:jc w:val="both"/>
      </w:pPr>
      <w:r>
        <w:t xml:space="preserve">Для выполнения демонстрационного задания студенту необходимо загрузить таблицы данных из облачного хранилища </w:t>
      </w:r>
      <w:r>
        <w:rPr>
          <w:lang w:val="en-US"/>
        </w:rPr>
        <w:t>Yandex</w:t>
      </w:r>
      <w:r>
        <w:t xml:space="preserve"> </w:t>
      </w:r>
      <w:hyperlink r:id="rId11" w:tooltip="https://disk.yandex.ru/d/2kvbzX8LOVCMOQ" w:history="1">
        <w:r w:rsidR="004135EE">
          <w:rPr>
            <w:rStyle w:val="af8"/>
          </w:rPr>
          <w:t>https://disk.yandex.ru/d/2kvbzX8LOVCMOQ</w:t>
        </w:r>
      </w:hyperlink>
      <w:r w:rsidR="004135EE" w:rsidRPr="004135EE">
        <w:t xml:space="preserve"> </w:t>
      </w:r>
      <w:r w:rsidR="004135EE">
        <w:t xml:space="preserve">или облака МИРЭА </w:t>
      </w:r>
      <w:hyperlink r:id="rId12" w:history="1">
        <w:r w:rsidR="004135EE" w:rsidRPr="002532E9">
          <w:rPr>
            <w:rStyle w:val="af8"/>
          </w:rPr>
          <w:t>https://cloud.mirea.ru/index.php/s/bi9g6k9XRxzTWXR</w:t>
        </w:r>
      </w:hyperlink>
      <w:r w:rsidR="00CB18C7">
        <w:t>.</w:t>
      </w:r>
      <w:r>
        <w:t xml:space="preserve"> </w:t>
      </w:r>
      <w:r w:rsidR="00CB18C7">
        <w:t xml:space="preserve">Представленный набор </w:t>
      </w:r>
      <w:r w:rsidR="00CB18C7">
        <w:lastRenderedPageBreak/>
        <w:t xml:space="preserve">данных представляет собой совокупную выгрузку в виде четырех таблиц в текстовом формате, а именно </w:t>
      </w:r>
    </w:p>
    <w:p w14:paraId="43679F76" w14:textId="61D88C9E" w:rsidR="00CB18C7" w:rsidRDefault="00CB18C7" w:rsidP="00CB18C7">
      <w:pPr>
        <w:pStyle w:val="af7"/>
        <w:numPr>
          <w:ilvl w:val="0"/>
          <w:numId w:val="6"/>
        </w:numPr>
        <w:jc w:val="both"/>
      </w:pPr>
      <w:r>
        <w:t>«Клиенты</w:t>
      </w:r>
      <w:r w:rsidRPr="006D7341">
        <w:t>.</w:t>
      </w:r>
      <w:r w:rsidRPr="00CB18C7">
        <w:rPr>
          <w:lang w:val="en-US"/>
        </w:rPr>
        <w:t>csv</w:t>
      </w:r>
      <w:r>
        <w:t>» - таблица измерений, которая содержит в себе справочную информацию о клиентах магазина;</w:t>
      </w:r>
      <w:r w:rsidRPr="006D7341">
        <w:t xml:space="preserve"> </w:t>
      </w:r>
    </w:p>
    <w:p w14:paraId="0C28452E" w14:textId="624E3628" w:rsidR="00CB18C7" w:rsidRDefault="00CB18C7" w:rsidP="00CB18C7">
      <w:pPr>
        <w:pStyle w:val="af7"/>
        <w:numPr>
          <w:ilvl w:val="0"/>
          <w:numId w:val="6"/>
        </w:numPr>
        <w:jc w:val="both"/>
      </w:pPr>
      <w:r>
        <w:t>«Продажи.</w:t>
      </w:r>
      <w:r w:rsidRPr="00CB18C7">
        <w:rPr>
          <w:lang w:val="en-US"/>
        </w:rPr>
        <w:t>csv</w:t>
      </w:r>
      <w:r>
        <w:t>» - таблица фактов, которая содержит в себе транзакционные данные чеков магазина в виде детализации позиций в корзине;</w:t>
      </w:r>
      <w:r w:rsidRPr="006D7341">
        <w:t xml:space="preserve"> </w:t>
      </w:r>
    </w:p>
    <w:p w14:paraId="19463FA6" w14:textId="2DC0A032" w:rsidR="00CB18C7" w:rsidRDefault="00CB18C7" w:rsidP="00CB18C7">
      <w:pPr>
        <w:pStyle w:val="af7"/>
        <w:numPr>
          <w:ilvl w:val="0"/>
          <w:numId w:val="6"/>
        </w:numPr>
        <w:jc w:val="both"/>
      </w:pPr>
      <w:r>
        <w:t>«Продукты</w:t>
      </w:r>
      <w:r w:rsidRPr="006D7341">
        <w:t>.</w:t>
      </w:r>
      <w:r w:rsidRPr="00CB18C7">
        <w:rPr>
          <w:lang w:val="en-US"/>
        </w:rPr>
        <w:t>csv</w:t>
      </w:r>
      <w:r>
        <w:t xml:space="preserve">» - таблица измерений, которая содержит в себе справочную информацию о продукции магазина; </w:t>
      </w:r>
    </w:p>
    <w:p w14:paraId="3329F24C" w14:textId="38CBD561" w:rsidR="00CB18C7" w:rsidRPr="00001CA9" w:rsidRDefault="00CB18C7" w:rsidP="00CB18C7">
      <w:pPr>
        <w:pStyle w:val="af7"/>
        <w:numPr>
          <w:ilvl w:val="0"/>
          <w:numId w:val="6"/>
        </w:numPr>
        <w:jc w:val="both"/>
      </w:pPr>
      <w:r>
        <w:t>«Суммы чеков</w:t>
      </w:r>
      <w:r w:rsidRPr="006D7341">
        <w:t>.</w:t>
      </w:r>
      <w:r w:rsidRPr="00CB18C7">
        <w:rPr>
          <w:lang w:val="en-US"/>
        </w:rPr>
        <w:t>csv</w:t>
      </w:r>
      <w:r>
        <w:t>» - таблица фактов, содержащая суммарную информацию по чеку клиента.</w:t>
      </w:r>
    </w:p>
    <w:p w14:paraId="5E5236FD" w14:textId="00D04064" w:rsidR="00001CA9" w:rsidRDefault="00001CA9" w:rsidP="00001CA9">
      <w:pPr>
        <w:ind w:firstLine="708"/>
        <w:jc w:val="both"/>
      </w:pPr>
      <w:r>
        <w:t>Схема базы данных, для которых была получена выгрузка в виде четырех таблиц выглядит следующим образом:</w:t>
      </w:r>
    </w:p>
    <w:p w14:paraId="57BCD70E" w14:textId="77777777" w:rsidR="00001CA9" w:rsidRDefault="00001CA9" w:rsidP="00001CA9">
      <w:pPr>
        <w:keepNext/>
        <w:jc w:val="center"/>
      </w:pPr>
      <w:r w:rsidRPr="00001CA9">
        <w:rPr>
          <w:noProof/>
        </w:rPr>
        <w:drawing>
          <wp:inline distT="0" distB="0" distL="0" distR="0" wp14:anchorId="4A10C1C2" wp14:editId="19901723">
            <wp:extent cx="5940425" cy="3359869"/>
            <wp:effectExtent l="0" t="0" r="3175" b="0"/>
            <wp:docPr id="14247377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37745" name="Рисунок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3359869"/>
                    </a:xfrm>
                    <a:prstGeom prst="rect">
                      <a:avLst/>
                    </a:prstGeom>
                  </pic:spPr>
                </pic:pic>
              </a:graphicData>
            </a:graphic>
          </wp:inline>
        </w:drawing>
      </w:r>
    </w:p>
    <w:p w14:paraId="2FAF2946" w14:textId="793A575D" w:rsidR="00001CA9" w:rsidRDefault="00001CA9" w:rsidP="00001CA9">
      <w:pPr>
        <w:pStyle w:val="afa"/>
      </w:pPr>
      <w:r>
        <w:t xml:space="preserve">Рисунок </w:t>
      </w:r>
      <w:fldSimple w:instr=" SEQ Рисунок \* ARABIC ">
        <w:r w:rsidR="00090360">
          <w:rPr>
            <w:noProof/>
          </w:rPr>
          <w:t>2</w:t>
        </w:r>
      </w:fldSimple>
      <w:r>
        <w:t>. Схема базы данных транзакций</w:t>
      </w:r>
    </w:p>
    <w:p w14:paraId="598DE861" w14:textId="27C4FB23" w:rsidR="00001CA9" w:rsidRPr="00001CA9" w:rsidRDefault="00001CA9" w:rsidP="00001CA9">
      <w:pPr>
        <w:jc w:val="both"/>
      </w:pPr>
      <w:r>
        <w:tab/>
        <w:t>На визуализации перечислены поля с типами данных для каждой таблицы, по которым есть возможность соединить таблицы с помощью связей.</w:t>
      </w:r>
    </w:p>
    <w:p w14:paraId="5FAB0E28" w14:textId="7025D84D" w:rsidR="00CB18C7" w:rsidRDefault="00CB18C7" w:rsidP="00CB18C7">
      <w:pPr>
        <w:pStyle w:val="3"/>
      </w:pPr>
      <w:r>
        <w:t>Подготовка к визуализации</w:t>
      </w:r>
    </w:p>
    <w:p w14:paraId="781547A5" w14:textId="04B64614" w:rsidR="004135EE" w:rsidRDefault="00CB18C7" w:rsidP="00A13D75">
      <w:pPr>
        <w:ind w:firstLine="708"/>
        <w:jc w:val="both"/>
      </w:pPr>
      <w:r>
        <w:t>Далее необходимо войти</w:t>
      </w:r>
      <w:r w:rsidR="004135EE">
        <w:t xml:space="preserve"> в</w:t>
      </w:r>
      <w:r w:rsidR="004135EE" w:rsidRPr="00202A88">
        <w:t xml:space="preserve"> </w:t>
      </w:r>
      <w:r w:rsidR="004135EE">
        <w:rPr>
          <w:lang w:val="en-US"/>
        </w:rPr>
        <w:t>Yandex</w:t>
      </w:r>
      <w:r w:rsidR="004135EE" w:rsidRPr="00202A88">
        <w:t xml:space="preserve"> </w:t>
      </w:r>
      <w:proofErr w:type="spellStart"/>
      <w:r w:rsidR="004135EE">
        <w:rPr>
          <w:lang w:val="en-US"/>
        </w:rPr>
        <w:t>DataLens</w:t>
      </w:r>
      <w:proofErr w:type="spellEnd"/>
      <w:r w:rsidR="004135EE" w:rsidRPr="00202A88">
        <w:t xml:space="preserve"> </w:t>
      </w:r>
      <w:hyperlink r:id="rId14" w:tooltip="https://datalens.yandex.ru/" w:history="1">
        <w:r w:rsidR="004135EE">
          <w:rPr>
            <w:rStyle w:val="af8"/>
            <w:lang w:val="en-US"/>
          </w:rPr>
          <w:t>https</w:t>
        </w:r>
        <w:r w:rsidR="004135EE" w:rsidRPr="00202A88">
          <w:rPr>
            <w:rStyle w:val="af8"/>
          </w:rPr>
          <w:t>://</w:t>
        </w:r>
        <w:proofErr w:type="spellStart"/>
        <w:r w:rsidR="004135EE">
          <w:rPr>
            <w:rStyle w:val="af8"/>
            <w:lang w:val="en-US"/>
          </w:rPr>
          <w:t>datalens</w:t>
        </w:r>
        <w:proofErr w:type="spellEnd"/>
        <w:r w:rsidR="004135EE" w:rsidRPr="00202A88">
          <w:rPr>
            <w:rStyle w:val="af8"/>
          </w:rPr>
          <w:t>.</w:t>
        </w:r>
        <w:proofErr w:type="spellStart"/>
        <w:r w:rsidR="004135EE">
          <w:rPr>
            <w:rStyle w:val="af8"/>
            <w:lang w:val="en-US"/>
          </w:rPr>
          <w:t>yandex</w:t>
        </w:r>
        <w:proofErr w:type="spellEnd"/>
        <w:r w:rsidR="004135EE" w:rsidRPr="00202A88">
          <w:rPr>
            <w:rStyle w:val="af8"/>
          </w:rPr>
          <w:t>.</w:t>
        </w:r>
        <w:proofErr w:type="spellStart"/>
        <w:r w:rsidR="004135EE">
          <w:rPr>
            <w:rStyle w:val="af8"/>
            <w:lang w:val="en-US"/>
          </w:rPr>
          <w:t>ru</w:t>
        </w:r>
        <w:proofErr w:type="spellEnd"/>
        <w:r w:rsidR="004135EE" w:rsidRPr="00202A88">
          <w:rPr>
            <w:rStyle w:val="af8"/>
          </w:rPr>
          <w:t>/</w:t>
        </w:r>
      </w:hyperlink>
      <w:r>
        <w:t xml:space="preserve"> под своей учетной записью </w:t>
      </w:r>
      <w:r>
        <w:rPr>
          <w:lang w:val="en-US"/>
        </w:rPr>
        <w:t>Yandex</w:t>
      </w:r>
      <w:r>
        <w:t xml:space="preserve">, или временно зарегистрировать её. </w:t>
      </w:r>
    </w:p>
    <w:p w14:paraId="3FA25EB7" w14:textId="1DBE4030" w:rsidR="00D7548B" w:rsidRDefault="004135EE" w:rsidP="00A13D75">
      <w:pPr>
        <w:ind w:firstLine="708"/>
        <w:jc w:val="both"/>
      </w:pPr>
      <w:r>
        <w:lastRenderedPageBreak/>
        <w:t>В открывшемся после входа меню (</w:t>
      </w:r>
      <w:r>
        <w:fldChar w:fldCharType="begin"/>
      </w:r>
      <w:r>
        <w:instrText xml:space="preserve"> REF _Ref194065535 \h </w:instrText>
      </w:r>
      <w:r w:rsidR="00A13D75">
        <w:instrText xml:space="preserve"> \* MERGEFORMAT </w:instrText>
      </w:r>
      <w:r>
        <w:fldChar w:fldCharType="separate"/>
      </w:r>
      <w:r>
        <w:t xml:space="preserve">Рисунок </w:t>
      </w:r>
      <w:r>
        <w:rPr>
          <w:noProof/>
        </w:rPr>
        <w:t>1</w:t>
      </w:r>
      <w:r>
        <w:fldChar w:fldCharType="end"/>
      </w:r>
      <w:r>
        <w:t>) появится возможность</w:t>
      </w:r>
      <w:r w:rsidR="00D7548B">
        <w:t>:</w:t>
      </w:r>
      <w:r>
        <w:t xml:space="preserve"> </w:t>
      </w:r>
    </w:p>
    <w:p w14:paraId="6B9AC14D" w14:textId="77777777" w:rsidR="00D7548B" w:rsidRDefault="004135EE" w:rsidP="00A13D75">
      <w:pPr>
        <w:pStyle w:val="af7"/>
        <w:numPr>
          <w:ilvl w:val="0"/>
          <w:numId w:val="2"/>
        </w:numPr>
        <w:jc w:val="both"/>
      </w:pPr>
      <w:r>
        <w:t>создавать «Подключения» для инициализации доступа к данным из файлов или внешних БД</w:t>
      </w:r>
      <w:r w:rsidR="00D7548B">
        <w:t>;</w:t>
      </w:r>
      <w:r>
        <w:t xml:space="preserve"> </w:t>
      </w:r>
    </w:p>
    <w:p w14:paraId="5019E1E4" w14:textId="77777777" w:rsidR="00D7548B" w:rsidRDefault="004135EE" w:rsidP="00A13D75">
      <w:pPr>
        <w:pStyle w:val="af7"/>
        <w:numPr>
          <w:ilvl w:val="0"/>
          <w:numId w:val="2"/>
        </w:numPr>
        <w:jc w:val="both"/>
      </w:pPr>
      <w:r>
        <w:t>создавать «Датасеты» в виде структурированных таблиц на основе настроенных ранее «Подключений» к источникам данных</w:t>
      </w:r>
      <w:r w:rsidR="00D7548B">
        <w:t>;</w:t>
      </w:r>
      <w:r>
        <w:t xml:space="preserve"> </w:t>
      </w:r>
    </w:p>
    <w:p w14:paraId="5689148A" w14:textId="77777777" w:rsidR="00D7548B" w:rsidRDefault="004135EE" w:rsidP="00A13D75">
      <w:pPr>
        <w:pStyle w:val="af7"/>
        <w:numPr>
          <w:ilvl w:val="0"/>
          <w:numId w:val="2"/>
        </w:numPr>
        <w:jc w:val="both"/>
      </w:pPr>
      <w:r>
        <w:t>создавать «Чарты» в виде интерактивных графических визуализаций табличных данных на основе «Датасетов»</w:t>
      </w:r>
      <w:r w:rsidR="00D7548B">
        <w:t>;</w:t>
      </w:r>
      <w:r>
        <w:t xml:space="preserve"> </w:t>
      </w:r>
    </w:p>
    <w:p w14:paraId="3A5FFD23" w14:textId="77777777" w:rsidR="00D7548B" w:rsidRDefault="004135EE" w:rsidP="00A13D75">
      <w:pPr>
        <w:pStyle w:val="af7"/>
        <w:numPr>
          <w:ilvl w:val="0"/>
          <w:numId w:val="2"/>
        </w:numPr>
        <w:jc w:val="both"/>
      </w:pPr>
      <w:r>
        <w:t>создавать «</w:t>
      </w:r>
      <w:proofErr w:type="spellStart"/>
      <w:r>
        <w:t>Дашборды</w:t>
      </w:r>
      <w:proofErr w:type="spellEnd"/>
      <w:r>
        <w:t>»</w:t>
      </w:r>
      <w:r w:rsidRPr="004135EE">
        <w:t xml:space="preserve"> </w:t>
      </w:r>
      <w:r>
        <w:t>в виде интерактивных панелей</w:t>
      </w:r>
      <w:r w:rsidR="00D7548B">
        <w:t>, объединяющих графики «Чартов».</w:t>
      </w:r>
      <w:r>
        <w:t xml:space="preserve"> </w:t>
      </w:r>
    </w:p>
    <w:p w14:paraId="51E425FA" w14:textId="743C4290" w:rsidR="00D7548B" w:rsidRDefault="00D7548B" w:rsidP="00A13D75">
      <w:pPr>
        <w:jc w:val="both"/>
      </w:pPr>
      <w:r>
        <w:t xml:space="preserve">Данные функции доступны посредством использования соответствующих вкладок на главной странице. </w:t>
      </w:r>
    </w:p>
    <w:p w14:paraId="0208B69F" w14:textId="26B13181" w:rsidR="00D7548B" w:rsidRDefault="00D7548B" w:rsidP="00A13D75">
      <w:pPr>
        <w:jc w:val="both"/>
      </w:pPr>
      <w:r>
        <w:tab/>
        <w:t>На левой боковой панели (</w:t>
      </w:r>
      <w:r>
        <w:fldChar w:fldCharType="begin"/>
      </w:r>
      <w:r>
        <w:instrText xml:space="preserve"> REF _Ref194066372 \h </w:instrText>
      </w:r>
      <w:r w:rsidR="00A13D75">
        <w:instrText xml:space="preserve"> \* MERGEFORMAT </w:instrText>
      </w:r>
      <w:r>
        <w:fldChar w:fldCharType="separate"/>
      </w:r>
      <w:r>
        <w:t xml:space="preserve">Рисунок </w:t>
      </w:r>
      <w:r>
        <w:rPr>
          <w:noProof/>
        </w:rPr>
        <w:t>2</w:t>
      </w:r>
      <w:r>
        <w:fldChar w:fldCharType="end"/>
      </w:r>
      <w:r>
        <w:t xml:space="preserve">) расположены все функциональные пространства рабочей области </w:t>
      </w:r>
      <w:r>
        <w:rPr>
          <w:lang w:val="en-US"/>
        </w:rPr>
        <w:t>BI</w:t>
      </w:r>
      <w:r w:rsidRPr="00D7548B">
        <w:t xml:space="preserve"> </w:t>
      </w:r>
      <w:r>
        <w:t xml:space="preserve">приложения, среди которых: «Коллекции и </w:t>
      </w:r>
      <w:proofErr w:type="spellStart"/>
      <w:r>
        <w:t>воркбуки</w:t>
      </w:r>
      <w:proofErr w:type="spellEnd"/>
      <w:r>
        <w:t>», «Все объекты», «Избранное», «Подключения», «Датасеты», «Чарты», «</w:t>
      </w:r>
      <w:proofErr w:type="spellStart"/>
      <w:r>
        <w:t>Дашборды</w:t>
      </w:r>
      <w:proofErr w:type="spellEnd"/>
      <w:r>
        <w:t>», «Личная папка».</w:t>
      </w:r>
    </w:p>
    <w:p w14:paraId="0841FC08" w14:textId="77777777" w:rsidR="00D7548B" w:rsidRDefault="00D7548B" w:rsidP="00CB18C7">
      <w:pPr>
        <w:keepNext/>
        <w:jc w:val="center"/>
      </w:pPr>
      <w:r w:rsidRPr="00D7548B">
        <w:rPr>
          <w:noProof/>
        </w:rPr>
        <w:drawing>
          <wp:inline distT="0" distB="0" distL="0" distR="0" wp14:anchorId="73A8DD26" wp14:editId="6D8CF5FF">
            <wp:extent cx="1600052" cy="2390775"/>
            <wp:effectExtent l="0" t="0" r="635" b="0"/>
            <wp:docPr id="20090519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51941" name=""/>
                    <pic:cNvPicPr/>
                  </pic:nvPicPr>
                  <pic:blipFill>
                    <a:blip r:embed="rId15"/>
                    <a:stretch>
                      <a:fillRect/>
                    </a:stretch>
                  </pic:blipFill>
                  <pic:spPr>
                    <a:xfrm>
                      <a:off x="0" y="0"/>
                      <a:ext cx="1605865" cy="2399460"/>
                    </a:xfrm>
                    <a:prstGeom prst="rect">
                      <a:avLst/>
                    </a:prstGeom>
                  </pic:spPr>
                </pic:pic>
              </a:graphicData>
            </a:graphic>
          </wp:inline>
        </w:drawing>
      </w:r>
    </w:p>
    <w:p w14:paraId="13CC9112" w14:textId="445A8C78" w:rsidR="00D7548B" w:rsidRDefault="00D7548B" w:rsidP="00CB18C7">
      <w:pPr>
        <w:pStyle w:val="afa"/>
      </w:pPr>
      <w:bookmarkStart w:id="2" w:name="_Ref194066372"/>
      <w:r>
        <w:t xml:space="preserve">Рисунок </w:t>
      </w:r>
      <w:fldSimple w:instr=" SEQ Рисунок \* ARABIC ">
        <w:r w:rsidR="00090360">
          <w:rPr>
            <w:noProof/>
          </w:rPr>
          <w:t>3</w:t>
        </w:r>
      </w:fldSimple>
      <w:bookmarkEnd w:id="2"/>
      <w:r>
        <w:t>. Левая панель приложения</w:t>
      </w:r>
    </w:p>
    <w:p w14:paraId="026FC13A" w14:textId="1C2D0A0F" w:rsidR="00D7548B" w:rsidRDefault="00D7548B" w:rsidP="00A13D75">
      <w:pPr>
        <w:jc w:val="both"/>
      </w:pPr>
      <w:r>
        <w:tab/>
        <w:t xml:space="preserve">В «Коллекции и </w:t>
      </w:r>
      <w:proofErr w:type="spellStart"/>
      <w:r>
        <w:t>воркбуки</w:t>
      </w:r>
      <w:proofErr w:type="spellEnd"/>
      <w:r>
        <w:t xml:space="preserve">» можно создать проект для визуализации отдельного анализа по определенным источникам данных. Можно объединять в </w:t>
      </w:r>
      <w:proofErr w:type="spellStart"/>
      <w:r>
        <w:t>воркбуки</w:t>
      </w:r>
      <w:proofErr w:type="spellEnd"/>
      <w:r>
        <w:t xml:space="preserve"> </w:t>
      </w:r>
      <w:r w:rsidR="00F23F84">
        <w:t xml:space="preserve">несколько </w:t>
      </w:r>
      <w:proofErr w:type="spellStart"/>
      <w:r w:rsidR="00F23F84">
        <w:t>дашбордов</w:t>
      </w:r>
      <w:proofErr w:type="spellEnd"/>
      <w:r w:rsidR="00F23F84">
        <w:t xml:space="preserve"> по предметной области, а в коллекции объединять несколько </w:t>
      </w:r>
      <w:proofErr w:type="spellStart"/>
      <w:r w:rsidR="00F23F84">
        <w:t>воркбуков</w:t>
      </w:r>
      <w:proofErr w:type="spellEnd"/>
      <w:r w:rsidR="00F23F84">
        <w:t xml:space="preserve"> проекта.</w:t>
      </w:r>
    </w:p>
    <w:p w14:paraId="69174CD7" w14:textId="79F6C83B" w:rsidR="00F23F84" w:rsidRDefault="00F23F84" w:rsidP="00A13D75">
      <w:pPr>
        <w:jc w:val="both"/>
      </w:pPr>
      <w:r>
        <w:tab/>
        <w:t xml:space="preserve">В разделе «Коллекции и </w:t>
      </w:r>
      <w:proofErr w:type="spellStart"/>
      <w:r>
        <w:t>воркбуки</w:t>
      </w:r>
      <w:proofErr w:type="spellEnd"/>
      <w:r>
        <w:t xml:space="preserve">» создадим собственный </w:t>
      </w:r>
      <w:proofErr w:type="spellStart"/>
      <w:r>
        <w:t>воркбук</w:t>
      </w:r>
      <w:proofErr w:type="spellEnd"/>
      <w:r>
        <w:t xml:space="preserve"> для оформления первой части практического задания. Для этого перейдем в раздел из боковой панели и нажав «Подключить свои данные» получим возможность (</w:t>
      </w:r>
      <w:r>
        <w:fldChar w:fldCharType="begin"/>
      </w:r>
      <w:r>
        <w:instrText xml:space="preserve"> REF _Ref194066687 \h </w:instrText>
      </w:r>
      <w:r w:rsidR="00A13D75">
        <w:instrText xml:space="preserve"> \* MERGEFORMAT </w:instrText>
      </w:r>
      <w:r>
        <w:fldChar w:fldCharType="separate"/>
      </w:r>
      <w:r>
        <w:t xml:space="preserve">Рисунок </w:t>
      </w:r>
      <w:r>
        <w:rPr>
          <w:noProof/>
        </w:rPr>
        <w:t>3</w:t>
      </w:r>
      <w:r>
        <w:fldChar w:fldCharType="end"/>
      </w:r>
      <w:r>
        <w:t xml:space="preserve">) создать </w:t>
      </w:r>
      <w:proofErr w:type="spellStart"/>
      <w:r>
        <w:t>воркбук</w:t>
      </w:r>
      <w:proofErr w:type="spellEnd"/>
      <w:r>
        <w:t xml:space="preserve"> с названием и описанием (</w:t>
      </w:r>
      <w:r>
        <w:fldChar w:fldCharType="begin"/>
      </w:r>
      <w:r>
        <w:instrText xml:space="preserve"> REF _Ref194066696 \h </w:instrText>
      </w:r>
      <w:r w:rsidR="00A13D75">
        <w:instrText xml:space="preserve"> \* MERGEFORMAT </w:instrText>
      </w:r>
      <w:r>
        <w:fldChar w:fldCharType="separate"/>
      </w:r>
      <w:r>
        <w:t xml:space="preserve">Рисунок </w:t>
      </w:r>
      <w:r>
        <w:rPr>
          <w:noProof/>
        </w:rPr>
        <w:t>4</w:t>
      </w:r>
      <w:r>
        <w:fldChar w:fldCharType="end"/>
      </w:r>
      <w:r>
        <w:t>).</w:t>
      </w:r>
    </w:p>
    <w:p w14:paraId="5195A051" w14:textId="77777777" w:rsidR="00F23F84" w:rsidRDefault="00F23F84" w:rsidP="00F23F84">
      <w:pPr>
        <w:keepNext/>
      </w:pPr>
      <w:r w:rsidRPr="00F23F84">
        <w:rPr>
          <w:noProof/>
        </w:rPr>
        <w:lastRenderedPageBreak/>
        <w:drawing>
          <wp:inline distT="0" distB="0" distL="0" distR="0" wp14:anchorId="4445B5C0" wp14:editId="183E4FB1">
            <wp:extent cx="5940425" cy="2879090"/>
            <wp:effectExtent l="0" t="0" r="3175" b="0"/>
            <wp:docPr id="6711939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93945" name=""/>
                    <pic:cNvPicPr/>
                  </pic:nvPicPr>
                  <pic:blipFill>
                    <a:blip r:embed="rId16"/>
                    <a:stretch>
                      <a:fillRect/>
                    </a:stretch>
                  </pic:blipFill>
                  <pic:spPr>
                    <a:xfrm>
                      <a:off x="0" y="0"/>
                      <a:ext cx="5940425" cy="2879090"/>
                    </a:xfrm>
                    <a:prstGeom prst="rect">
                      <a:avLst/>
                    </a:prstGeom>
                  </pic:spPr>
                </pic:pic>
              </a:graphicData>
            </a:graphic>
          </wp:inline>
        </w:drawing>
      </w:r>
    </w:p>
    <w:p w14:paraId="21B665FB" w14:textId="2AFBF88A" w:rsidR="00F23F84" w:rsidRDefault="00F23F84" w:rsidP="00F23F84">
      <w:pPr>
        <w:pStyle w:val="afa"/>
      </w:pPr>
      <w:bookmarkStart w:id="3" w:name="_Ref194066687"/>
      <w:r>
        <w:t xml:space="preserve">Рисунок </w:t>
      </w:r>
      <w:fldSimple w:instr=" SEQ Рисунок \* ARABIC ">
        <w:r w:rsidR="00090360">
          <w:rPr>
            <w:noProof/>
          </w:rPr>
          <w:t>4</w:t>
        </w:r>
      </w:fldSimple>
      <w:bookmarkEnd w:id="3"/>
      <w:r>
        <w:t xml:space="preserve">. Раздел «Коллекции и </w:t>
      </w:r>
      <w:proofErr w:type="spellStart"/>
      <w:r>
        <w:t>воркбуки</w:t>
      </w:r>
      <w:proofErr w:type="spellEnd"/>
      <w:r>
        <w:t>»</w:t>
      </w:r>
    </w:p>
    <w:p w14:paraId="65D120DC" w14:textId="77777777" w:rsidR="00F23F84" w:rsidRDefault="00F23F84" w:rsidP="00F23F84">
      <w:pPr>
        <w:keepNext/>
        <w:jc w:val="center"/>
      </w:pPr>
      <w:r w:rsidRPr="00F23F84">
        <w:rPr>
          <w:noProof/>
          <w:lang w:val="en-US"/>
        </w:rPr>
        <w:drawing>
          <wp:inline distT="0" distB="0" distL="0" distR="0" wp14:anchorId="728B2C92" wp14:editId="2BD2BE80">
            <wp:extent cx="4022925" cy="2338070"/>
            <wp:effectExtent l="0" t="0" r="0" b="5080"/>
            <wp:docPr id="8677871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87108" name=""/>
                    <pic:cNvPicPr/>
                  </pic:nvPicPr>
                  <pic:blipFill>
                    <a:blip r:embed="rId17"/>
                    <a:stretch>
                      <a:fillRect/>
                    </a:stretch>
                  </pic:blipFill>
                  <pic:spPr>
                    <a:xfrm>
                      <a:off x="0" y="0"/>
                      <a:ext cx="4028232" cy="2341155"/>
                    </a:xfrm>
                    <a:prstGeom prst="rect">
                      <a:avLst/>
                    </a:prstGeom>
                  </pic:spPr>
                </pic:pic>
              </a:graphicData>
            </a:graphic>
          </wp:inline>
        </w:drawing>
      </w:r>
    </w:p>
    <w:p w14:paraId="00F7EF5B" w14:textId="257CA572" w:rsidR="00F23F84" w:rsidRDefault="00F23F84" w:rsidP="00F23F84">
      <w:pPr>
        <w:pStyle w:val="afa"/>
      </w:pPr>
      <w:bookmarkStart w:id="4" w:name="_Ref194066696"/>
      <w:r>
        <w:t xml:space="preserve">Рисунок </w:t>
      </w:r>
      <w:fldSimple w:instr=" SEQ Рисунок \* ARABIC ">
        <w:r w:rsidR="00090360">
          <w:rPr>
            <w:noProof/>
          </w:rPr>
          <w:t>5</w:t>
        </w:r>
      </w:fldSimple>
      <w:bookmarkEnd w:id="4"/>
      <w:r w:rsidRPr="00F23F84">
        <w:t xml:space="preserve">. </w:t>
      </w:r>
      <w:r>
        <w:t xml:space="preserve">Создание </w:t>
      </w:r>
      <w:proofErr w:type="spellStart"/>
      <w:r>
        <w:t>воркбука</w:t>
      </w:r>
      <w:proofErr w:type="spellEnd"/>
      <w:r>
        <w:t xml:space="preserve"> проекта</w:t>
      </w:r>
    </w:p>
    <w:p w14:paraId="0BEAA85E" w14:textId="0330C377" w:rsidR="00A13D75" w:rsidRPr="00CB18C7" w:rsidRDefault="00A13D75" w:rsidP="00A13D75">
      <w:r>
        <w:tab/>
        <w:t xml:space="preserve">Таким образом создадим </w:t>
      </w:r>
      <w:r w:rsidR="00CB18C7">
        <w:t>подключение,</w:t>
      </w:r>
      <w:r>
        <w:t xml:space="preserve"> в котором будет сохраняться прогресс по разработке визуализаций для проекта.</w:t>
      </w:r>
    </w:p>
    <w:p w14:paraId="50E19E67" w14:textId="0D7BB138" w:rsidR="00A13D75" w:rsidRDefault="00A13D75" w:rsidP="00A13D75">
      <w:pPr>
        <w:pStyle w:val="3"/>
      </w:pPr>
      <w:r>
        <w:t>Создание подключения</w:t>
      </w:r>
      <w:r>
        <w:tab/>
      </w:r>
    </w:p>
    <w:p w14:paraId="6DAD877D" w14:textId="0B4AD532" w:rsidR="00D7548B" w:rsidRDefault="00F23F84" w:rsidP="00A13D75">
      <w:pPr>
        <w:ind w:firstLine="708"/>
        <w:jc w:val="both"/>
      </w:pPr>
      <w:r>
        <w:t xml:space="preserve">После создания нового </w:t>
      </w:r>
      <w:proofErr w:type="spellStart"/>
      <w:r>
        <w:t>воркбука</w:t>
      </w:r>
      <w:proofErr w:type="spellEnd"/>
      <w:r>
        <w:t xml:space="preserve"> будет предложено создать новое подключение (</w:t>
      </w:r>
      <w:r>
        <w:fldChar w:fldCharType="begin"/>
      </w:r>
      <w:r>
        <w:instrText xml:space="preserve"> REF _Ref194066881 \h </w:instrText>
      </w:r>
      <w:r w:rsidR="00A13D75">
        <w:instrText xml:space="preserve"> \* MERGEFORMAT </w:instrText>
      </w:r>
      <w:r>
        <w:fldChar w:fldCharType="separate"/>
      </w:r>
      <w:r>
        <w:t xml:space="preserve">Рисунок </w:t>
      </w:r>
      <w:r>
        <w:rPr>
          <w:noProof/>
        </w:rPr>
        <w:t>5</w:t>
      </w:r>
      <w:r>
        <w:fldChar w:fldCharType="end"/>
      </w:r>
      <w:r>
        <w:t xml:space="preserve">). В данном разделе возможно выбрать любой вид подключения к поддерживаемым источникам данных. Существует поддержка стандартных </w:t>
      </w:r>
      <w:r>
        <w:rPr>
          <w:lang w:val="en-US"/>
        </w:rPr>
        <w:t>SQL</w:t>
      </w:r>
      <w:r w:rsidRPr="00F23F84">
        <w:t xml:space="preserve"> </w:t>
      </w:r>
      <w:r>
        <w:t xml:space="preserve">СУБД для интеграции, а также </w:t>
      </w:r>
      <w:r>
        <w:rPr>
          <w:lang w:val="en-US"/>
        </w:rPr>
        <w:t>NoSQL</w:t>
      </w:r>
      <w:r w:rsidRPr="00F23F84">
        <w:t xml:space="preserve"> </w:t>
      </w:r>
      <w:r>
        <w:t xml:space="preserve">решения для работы с колоночными БД или БД временных рядов «ключ-значение» </w:t>
      </w:r>
      <w:r>
        <w:rPr>
          <w:lang w:val="en-US"/>
        </w:rPr>
        <w:t>Prometheus</w:t>
      </w:r>
      <w:r w:rsidRPr="00F23F84">
        <w:t xml:space="preserve">. </w:t>
      </w:r>
    </w:p>
    <w:p w14:paraId="33EBAE62" w14:textId="258B5AEB" w:rsidR="00F23F84" w:rsidRPr="00F23F84" w:rsidRDefault="00F23F84" w:rsidP="00A13D75">
      <w:pPr>
        <w:jc w:val="both"/>
      </w:pPr>
      <w:r>
        <w:tab/>
        <w:t>В данной работе нас интересует подключение на основе файлов данных, расположенное в «Файлы и сервисы». Выбираем подключение «Файлы»</w:t>
      </w:r>
      <w:r w:rsidR="006D7341">
        <w:t>.</w:t>
      </w:r>
    </w:p>
    <w:p w14:paraId="77D83257" w14:textId="77777777" w:rsidR="00F23F84" w:rsidRDefault="00F23F84" w:rsidP="00F23F84">
      <w:pPr>
        <w:keepNext/>
        <w:jc w:val="center"/>
      </w:pPr>
      <w:r w:rsidRPr="00F23F84">
        <w:rPr>
          <w:noProof/>
        </w:rPr>
        <w:lastRenderedPageBreak/>
        <w:drawing>
          <wp:inline distT="0" distB="0" distL="0" distR="0" wp14:anchorId="52EEB60E" wp14:editId="2EC580B8">
            <wp:extent cx="4352925" cy="2169250"/>
            <wp:effectExtent l="0" t="0" r="0" b="2540"/>
            <wp:docPr id="214686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618" name=""/>
                    <pic:cNvPicPr/>
                  </pic:nvPicPr>
                  <pic:blipFill>
                    <a:blip r:embed="rId18"/>
                    <a:stretch>
                      <a:fillRect/>
                    </a:stretch>
                  </pic:blipFill>
                  <pic:spPr>
                    <a:xfrm>
                      <a:off x="0" y="0"/>
                      <a:ext cx="4361016" cy="2173282"/>
                    </a:xfrm>
                    <a:prstGeom prst="rect">
                      <a:avLst/>
                    </a:prstGeom>
                  </pic:spPr>
                </pic:pic>
              </a:graphicData>
            </a:graphic>
          </wp:inline>
        </w:drawing>
      </w:r>
    </w:p>
    <w:p w14:paraId="13E45040" w14:textId="3A3E4AFE" w:rsidR="00F23F84" w:rsidRDefault="00F23F84" w:rsidP="00F23F84">
      <w:pPr>
        <w:pStyle w:val="afa"/>
      </w:pPr>
      <w:bookmarkStart w:id="5" w:name="_Ref194066881"/>
      <w:r>
        <w:t xml:space="preserve">Рисунок </w:t>
      </w:r>
      <w:fldSimple w:instr=" SEQ Рисунок \* ARABIC ">
        <w:r w:rsidR="00090360">
          <w:rPr>
            <w:noProof/>
          </w:rPr>
          <w:t>6</w:t>
        </w:r>
      </w:fldSimple>
      <w:bookmarkEnd w:id="5"/>
      <w:r>
        <w:t>. Новое подключение</w:t>
      </w:r>
    </w:p>
    <w:p w14:paraId="1D8E3B94" w14:textId="77C1447E" w:rsidR="006D7341" w:rsidRDefault="006D7341" w:rsidP="006D7341">
      <w:r>
        <w:tab/>
        <w:t xml:space="preserve">После выбора соответствующего подключения «Файлы» нам доступно окно загрузки файлов в формате </w:t>
      </w:r>
      <w:r w:rsidRPr="006D7341">
        <w:t>“.</w:t>
      </w:r>
      <w:r>
        <w:rPr>
          <w:lang w:val="en-US"/>
        </w:rPr>
        <w:t>csv</w:t>
      </w:r>
      <w:r w:rsidRPr="006D7341">
        <w:t>”,</w:t>
      </w:r>
      <w:r>
        <w:t xml:space="preserve"> </w:t>
      </w:r>
      <w:r w:rsidRPr="006D7341">
        <w:t>“.</w:t>
      </w:r>
      <w:r>
        <w:rPr>
          <w:lang w:val="en-US"/>
        </w:rPr>
        <w:t>txt</w:t>
      </w:r>
      <w:r w:rsidRPr="006D7341">
        <w:t>”,</w:t>
      </w:r>
      <w:r>
        <w:t xml:space="preserve"> </w:t>
      </w:r>
      <w:r w:rsidRPr="006D7341">
        <w:t>“.</w:t>
      </w:r>
      <w:r>
        <w:rPr>
          <w:lang w:val="en-US"/>
        </w:rPr>
        <w:t>xlsx</w:t>
      </w:r>
      <w:r w:rsidRPr="006D7341">
        <w:t>”.</w:t>
      </w:r>
    </w:p>
    <w:p w14:paraId="73FE05BA" w14:textId="77777777" w:rsidR="006D7341" w:rsidRDefault="006D7341" w:rsidP="006D7341">
      <w:pPr>
        <w:keepNext/>
      </w:pPr>
      <w:r w:rsidRPr="006D7341">
        <w:rPr>
          <w:noProof/>
        </w:rPr>
        <w:drawing>
          <wp:inline distT="0" distB="0" distL="0" distR="0" wp14:anchorId="7CF90C81" wp14:editId="2F972224">
            <wp:extent cx="5940425" cy="2458085"/>
            <wp:effectExtent l="0" t="0" r="3175" b="0"/>
            <wp:docPr id="17157194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19474" name=""/>
                    <pic:cNvPicPr/>
                  </pic:nvPicPr>
                  <pic:blipFill>
                    <a:blip r:embed="rId19"/>
                    <a:stretch>
                      <a:fillRect/>
                    </a:stretch>
                  </pic:blipFill>
                  <pic:spPr>
                    <a:xfrm>
                      <a:off x="0" y="0"/>
                      <a:ext cx="5940425" cy="2458085"/>
                    </a:xfrm>
                    <a:prstGeom prst="rect">
                      <a:avLst/>
                    </a:prstGeom>
                  </pic:spPr>
                </pic:pic>
              </a:graphicData>
            </a:graphic>
          </wp:inline>
        </w:drawing>
      </w:r>
    </w:p>
    <w:p w14:paraId="717B44B0" w14:textId="776C6A27" w:rsidR="006D7341" w:rsidRDefault="006D7341" w:rsidP="006D7341">
      <w:pPr>
        <w:pStyle w:val="afa"/>
      </w:pPr>
      <w:r>
        <w:t xml:space="preserve">Рисунок </w:t>
      </w:r>
      <w:fldSimple w:instr=" SEQ Рисунок \* ARABIC ">
        <w:r w:rsidR="00090360">
          <w:rPr>
            <w:noProof/>
          </w:rPr>
          <w:t>7</w:t>
        </w:r>
      </w:fldSimple>
      <w:r>
        <w:t>. Окно загрузки файлов</w:t>
      </w:r>
    </w:p>
    <w:p w14:paraId="40B12189" w14:textId="06392A2E" w:rsidR="006D7341" w:rsidRPr="006D7341" w:rsidRDefault="006D7341" w:rsidP="006D7341">
      <w:r>
        <w:tab/>
        <w:t>В данном окне возможна загрузка сразу нескольких файлов данных сразу, таким образом подгрузим в данном разделе все загруженные ранее файлы данных «Клиенты</w:t>
      </w:r>
      <w:r w:rsidRPr="006D7341">
        <w:t>.</w:t>
      </w:r>
      <w:r>
        <w:rPr>
          <w:lang w:val="en-US"/>
        </w:rPr>
        <w:t>csv</w:t>
      </w:r>
      <w:r>
        <w:t>»</w:t>
      </w:r>
      <w:r w:rsidRPr="006D7341">
        <w:t xml:space="preserve">, </w:t>
      </w:r>
      <w:r>
        <w:t>«Продажи.</w:t>
      </w:r>
      <w:r>
        <w:rPr>
          <w:lang w:val="en-US"/>
        </w:rPr>
        <w:t>csv</w:t>
      </w:r>
      <w:r>
        <w:t>»</w:t>
      </w:r>
      <w:r w:rsidRPr="006D7341">
        <w:t xml:space="preserve">, </w:t>
      </w:r>
      <w:r>
        <w:t>«Продукты</w:t>
      </w:r>
      <w:r w:rsidRPr="006D7341">
        <w:t>.</w:t>
      </w:r>
      <w:r>
        <w:rPr>
          <w:lang w:val="en-US"/>
        </w:rPr>
        <w:t>csv</w:t>
      </w:r>
      <w:r>
        <w:t>», «Суммы чеков</w:t>
      </w:r>
      <w:r w:rsidRPr="006D7341">
        <w:t>.</w:t>
      </w:r>
      <w:r>
        <w:rPr>
          <w:lang w:val="en-US"/>
        </w:rPr>
        <w:t>csv</w:t>
      </w:r>
      <w:r>
        <w:t>»</w:t>
      </w:r>
      <w:r w:rsidRPr="006D7341">
        <w:t xml:space="preserve"> (</w:t>
      </w:r>
      <w:r>
        <w:fldChar w:fldCharType="begin"/>
      </w:r>
      <w:r>
        <w:instrText xml:space="preserve"> REF _Ref194067441 \h </w:instrText>
      </w:r>
      <w:r>
        <w:fldChar w:fldCharType="separate"/>
      </w:r>
      <w:r>
        <w:t xml:space="preserve">Рисунок </w:t>
      </w:r>
      <w:r>
        <w:rPr>
          <w:noProof/>
        </w:rPr>
        <w:t>7</w:t>
      </w:r>
      <w:r>
        <w:fldChar w:fldCharType="end"/>
      </w:r>
      <w:r w:rsidRPr="006D7341">
        <w:t xml:space="preserve">) </w:t>
      </w:r>
      <w:r>
        <w:t xml:space="preserve">и </w:t>
      </w:r>
      <w:r w:rsidRPr="006D7341">
        <w:t>(</w:t>
      </w:r>
      <w:r>
        <w:fldChar w:fldCharType="begin"/>
      </w:r>
      <w:r>
        <w:instrText xml:space="preserve"> REF _Ref194067567 \h </w:instrText>
      </w:r>
      <w:r>
        <w:fldChar w:fldCharType="separate"/>
      </w:r>
      <w:r>
        <w:t xml:space="preserve">Рисунок </w:t>
      </w:r>
      <w:r>
        <w:rPr>
          <w:noProof/>
        </w:rPr>
        <w:t>8</w:t>
      </w:r>
      <w:r>
        <w:fldChar w:fldCharType="end"/>
      </w:r>
      <w:r w:rsidRPr="006D7341">
        <w:t>).</w:t>
      </w:r>
    </w:p>
    <w:p w14:paraId="1A09997F" w14:textId="77777777" w:rsidR="00D104B0" w:rsidRDefault="00000000">
      <w:pPr>
        <w:keepNext/>
        <w:jc w:val="center"/>
      </w:pPr>
      <w:r>
        <w:rPr>
          <w:noProof/>
        </w:rPr>
        <w:lastRenderedPageBreak/>
        <mc:AlternateContent>
          <mc:Choice Requires="wpg">
            <w:drawing>
              <wp:inline distT="0" distB="0" distL="0" distR="0" wp14:anchorId="32ED2C4F" wp14:editId="4FC9A040">
                <wp:extent cx="5940425" cy="3074035"/>
                <wp:effectExtent l="0" t="0" r="3175"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79824" name=""/>
                        <pic:cNvPicPr>
                          <a:picLocks noChangeAspect="1"/>
                        </pic:cNvPicPr>
                      </pic:nvPicPr>
                      <pic:blipFill>
                        <a:blip r:embed="rId20"/>
                        <a:stretch/>
                      </pic:blipFill>
                      <pic:spPr bwMode="auto">
                        <a:xfrm>
                          <a:off x="0" y="0"/>
                          <a:ext cx="5940425" cy="307403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67.75pt;height:242.05pt;mso-wrap-distance-left:0.00pt;mso-wrap-distance-top:0.00pt;mso-wrap-distance-right:0.00pt;mso-wrap-distance-bottom:0.00pt;" stroked="false">
                <v:path textboxrect="0,0,0,0"/>
                <v:imagedata r:id="rId21" o:title=""/>
              </v:shape>
            </w:pict>
          </mc:Fallback>
        </mc:AlternateContent>
      </w:r>
    </w:p>
    <w:p w14:paraId="7D525C99" w14:textId="43C33023" w:rsidR="00D104B0" w:rsidRPr="00CB18C7" w:rsidRDefault="00000000">
      <w:pPr>
        <w:pStyle w:val="afa"/>
      </w:pPr>
      <w:bookmarkStart w:id="6" w:name="_Ref194067441"/>
      <w:r>
        <w:t xml:space="preserve">Рисунок </w:t>
      </w:r>
      <w:fldSimple w:instr=" SEQ Рисунок \* ARABIC ">
        <w:r w:rsidR="00090360">
          <w:rPr>
            <w:noProof/>
          </w:rPr>
          <w:t>8</w:t>
        </w:r>
      </w:fldSimple>
      <w:bookmarkEnd w:id="6"/>
      <w:r>
        <w:t>. Загрузка данных в подключение файла</w:t>
      </w:r>
    </w:p>
    <w:p w14:paraId="39D626DA" w14:textId="77777777" w:rsidR="006D7341" w:rsidRDefault="006D7341" w:rsidP="006D7341">
      <w:pPr>
        <w:keepNext/>
      </w:pPr>
      <w:r w:rsidRPr="006D7341">
        <w:rPr>
          <w:noProof/>
          <w:lang w:val="en-US"/>
        </w:rPr>
        <w:drawing>
          <wp:inline distT="0" distB="0" distL="0" distR="0" wp14:anchorId="5C685756" wp14:editId="7B2524BB">
            <wp:extent cx="5940425" cy="3729990"/>
            <wp:effectExtent l="0" t="0" r="3175" b="3810"/>
            <wp:docPr id="10608324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32434" name=""/>
                    <pic:cNvPicPr/>
                  </pic:nvPicPr>
                  <pic:blipFill>
                    <a:blip r:embed="rId22"/>
                    <a:stretch>
                      <a:fillRect/>
                    </a:stretch>
                  </pic:blipFill>
                  <pic:spPr>
                    <a:xfrm>
                      <a:off x="0" y="0"/>
                      <a:ext cx="5940425" cy="3729990"/>
                    </a:xfrm>
                    <a:prstGeom prst="rect">
                      <a:avLst/>
                    </a:prstGeom>
                  </pic:spPr>
                </pic:pic>
              </a:graphicData>
            </a:graphic>
          </wp:inline>
        </w:drawing>
      </w:r>
    </w:p>
    <w:p w14:paraId="0DFAA87F" w14:textId="00553A0C" w:rsidR="006D7341" w:rsidRPr="006D7341" w:rsidRDefault="006D7341" w:rsidP="006D7341">
      <w:pPr>
        <w:pStyle w:val="afa"/>
      </w:pPr>
      <w:bookmarkStart w:id="7" w:name="_Ref194067567"/>
      <w:r>
        <w:t xml:space="preserve">Рисунок </w:t>
      </w:r>
      <w:fldSimple w:instr=" SEQ Рисунок \* ARABIC ">
        <w:r w:rsidR="00090360">
          <w:rPr>
            <w:noProof/>
          </w:rPr>
          <w:t>9</w:t>
        </w:r>
      </w:fldSimple>
      <w:bookmarkEnd w:id="7"/>
      <w:r w:rsidRPr="006D7341">
        <w:t xml:space="preserve">. </w:t>
      </w:r>
      <w:r>
        <w:t>Предпросмотр информации в источнике данных</w:t>
      </w:r>
    </w:p>
    <w:p w14:paraId="5983F474" w14:textId="0B2569A6" w:rsidR="0024176B" w:rsidRDefault="00000000" w:rsidP="0024176B">
      <w:pPr>
        <w:ind w:firstLine="708"/>
        <w:jc w:val="both"/>
      </w:pPr>
      <w:r>
        <w:t>После загрузки данных нам доступен предпросмотр загруженных таблиц</w:t>
      </w:r>
      <w:r w:rsidR="006D7341">
        <w:t xml:space="preserve"> (</w:t>
      </w:r>
      <w:r w:rsidR="006D7341">
        <w:fldChar w:fldCharType="begin"/>
      </w:r>
      <w:r w:rsidR="006D7341">
        <w:instrText xml:space="preserve"> REF _Ref194067567 \h </w:instrText>
      </w:r>
      <w:r w:rsidR="006D7341">
        <w:fldChar w:fldCharType="separate"/>
      </w:r>
      <w:r w:rsidR="006D7341">
        <w:t xml:space="preserve">Рисунок </w:t>
      </w:r>
      <w:r w:rsidR="006D7341">
        <w:rPr>
          <w:noProof/>
        </w:rPr>
        <w:t>8</w:t>
      </w:r>
      <w:r w:rsidR="006D7341">
        <w:fldChar w:fldCharType="end"/>
      </w:r>
      <w:r w:rsidR="006D7341">
        <w:t>)</w:t>
      </w:r>
      <w:r>
        <w:t xml:space="preserve">. </w:t>
      </w:r>
      <w:r w:rsidR="006D7341">
        <w:t xml:space="preserve">В предпросмотре доступна информация о предварительно обнаруженных типах данных значений в столбцах таблиц, предварительном виде автоматически распознанных атрибутах и их названиях. В случае, если необходимо изменить какие-либо параметры импорта данных из подключения, необходимо изменить для каждого файла параметры </w:t>
      </w:r>
      <w:r w:rsidR="006D7341">
        <w:lastRenderedPageBreak/>
        <w:t>«Кодировка», «Разделитель», «Заголовок столбцов» указанные по умолчанию в верхней части экрана настройки подключения.</w:t>
      </w:r>
    </w:p>
    <w:p w14:paraId="43FC53DD" w14:textId="77777777" w:rsidR="00D104B0" w:rsidRDefault="00000000" w:rsidP="00ED1538">
      <w:pPr>
        <w:ind w:firstLine="708"/>
        <w:jc w:val="both"/>
      </w:pPr>
      <w:r>
        <w:t>Во всех таблицах, введенных в систему визуализации необходимо проверить поле «Заголовок столбцов». Если поля в двух таблицах будут иметь разные имена или несовпадающие ключи, то связи между двумя таблицами могут не установиться. Если в таблице не стоит «Да» в «Заголовок столбцов», то нужно поставить его.</w:t>
      </w:r>
    </w:p>
    <w:p w14:paraId="6FEE5F53" w14:textId="561CBC0F" w:rsidR="00D104B0" w:rsidRDefault="00000000" w:rsidP="00ED1538">
      <w:pPr>
        <w:ind w:firstLine="708"/>
        <w:jc w:val="both"/>
      </w:pPr>
      <w:r>
        <w:t>Сохраним изменения и продолжим. Данному подключению дайте наименование «Транзакции магазинов»</w:t>
      </w:r>
      <w:r w:rsidR="00A13D75">
        <w:t xml:space="preserve"> (</w:t>
      </w:r>
      <w:r w:rsidR="00A13D75">
        <w:fldChar w:fldCharType="begin"/>
      </w:r>
      <w:r w:rsidR="00A13D75">
        <w:instrText xml:space="preserve"> REF _Ref194067861 \h </w:instrText>
      </w:r>
      <w:r w:rsidR="00ED1538">
        <w:instrText xml:space="preserve"> \* MERGEFORMAT </w:instrText>
      </w:r>
      <w:r w:rsidR="00A13D75">
        <w:fldChar w:fldCharType="separate"/>
      </w:r>
      <w:r w:rsidR="00A13D75">
        <w:t xml:space="preserve">Рисунок </w:t>
      </w:r>
      <w:r w:rsidR="00A13D75">
        <w:rPr>
          <w:noProof/>
        </w:rPr>
        <w:t>9</w:t>
      </w:r>
      <w:r w:rsidR="00A13D75">
        <w:fldChar w:fldCharType="end"/>
      </w:r>
      <w:r w:rsidR="00A13D75">
        <w:t>)</w:t>
      </w:r>
      <w:r>
        <w:t>.</w:t>
      </w:r>
      <w:r w:rsidR="00A13D75">
        <w:t xml:space="preserve"> Для этого в верхнем правом углу экрана нажмите на кнопку «Создать подключение» (</w:t>
      </w:r>
      <w:r w:rsidR="00A13D75">
        <w:fldChar w:fldCharType="begin"/>
      </w:r>
      <w:r w:rsidR="00A13D75">
        <w:instrText xml:space="preserve"> REF _Ref194067567 \h </w:instrText>
      </w:r>
      <w:r w:rsidR="00ED1538">
        <w:instrText xml:space="preserve"> \* MERGEFORMAT </w:instrText>
      </w:r>
      <w:r w:rsidR="00A13D75">
        <w:fldChar w:fldCharType="separate"/>
      </w:r>
      <w:r w:rsidR="00A13D75">
        <w:t xml:space="preserve">Рисунок </w:t>
      </w:r>
      <w:r w:rsidR="00A13D75">
        <w:rPr>
          <w:noProof/>
        </w:rPr>
        <w:t>8</w:t>
      </w:r>
      <w:r w:rsidR="00A13D75">
        <w:fldChar w:fldCharType="end"/>
      </w:r>
      <w:r w:rsidR="00A13D75">
        <w:t>).</w:t>
      </w:r>
    </w:p>
    <w:p w14:paraId="58F83355" w14:textId="77777777" w:rsidR="00A13D75" w:rsidRDefault="00A13D75" w:rsidP="00A13D75">
      <w:pPr>
        <w:keepNext/>
        <w:jc w:val="center"/>
      </w:pPr>
      <w:r w:rsidRPr="00A13D75">
        <w:rPr>
          <w:noProof/>
        </w:rPr>
        <w:drawing>
          <wp:inline distT="0" distB="0" distL="0" distR="0" wp14:anchorId="64317D28" wp14:editId="67A4DC2A">
            <wp:extent cx="5940425" cy="3154680"/>
            <wp:effectExtent l="0" t="0" r="3175" b="7620"/>
            <wp:docPr id="1711160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6016" name=""/>
                    <pic:cNvPicPr/>
                  </pic:nvPicPr>
                  <pic:blipFill>
                    <a:blip r:embed="rId23"/>
                    <a:stretch>
                      <a:fillRect/>
                    </a:stretch>
                  </pic:blipFill>
                  <pic:spPr>
                    <a:xfrm>
                      <a:off x="0" y="0"/>
                      <a:ext cx="5940425" cy="3154680"/>
                    </a:xfrm>
                    <a:prstGeom prst="rect">
                      <a:avLst/>
                    </a:prstGeom>
                  </pic:spPr>
                </pic:pic>
              </a:graphicData>
            </a:graphic>
          </wp:inline>
        </w:drawing>
      </w:r>
    </w:p>
    <w:p w14:paraId="3657C028" w14:textId="1E599FC4" w:rsidR="00A13D75" w:rsidRDefault="00A13D75" w:rsidP="00A13D75">
      <w:pPr>
        <w:pStyle w:val="afa"/>
      </w:pPr>
      <w:bookmarkStart w:id="8" w:name="_Ref194067861"/>
      <w:r>
        <w:t xml:space="preserve">Рисунок </w:t>
      </w:r>
      <w:fldSimple w:instr=" SEQ Рисунок \* ARABIC ">
        <w:r w:rsidR="00090360">
          <w:rPr>
            <w:noProof/>
          </w:rPr>
          <w:t>10</w:t>
        </w:r>
      </w:fldSimple>
      <w:bookmarkEnd w:id="8"/>
      <w:r>
        <w:t>. Наименование подключения</w:t>
      </w:r>
    </w:p>
    <w:p w14:paraId="2AC731DD" w14:textId="5DDEFFB0" w:rsidR="00A13D75" w:rsidRDefault="00A13D75" w:rsidP="00A13D75">
      <w:r>
        <w:tab/>
        <w:t>После ввода названия и сохранения подключения возможно перейти к созданию датасета</w:t>
      </w:r>
      <w:r w:rsidR="00ED1538" w:rsidRPr="00ED1538">
        <w:t xml:space="preserve">. </w:t>
      </w:r>
      <w:r w:rsidR="00ED1538">
        <w:t>Для этого в верхней части экрана «Подключений» можно нажать «Создать датасет» (</w:t>
      </w:r>
      <w:r w:rsidR="00ED1538">
        <w:fldChar w:fldCharType="begin"/>
      </w:r>
      <w:r w:rsidR="00ED1538">
        <w:instrText xml:space="preserve"> REF _Ref194070266 \h </w:instrText>
      </w:r>
      <w:r w:rsidR="00ED1538">
        <w:fldChar w:fldCharType="separate"/>
      </w:r>
      <w:r w:rsidR="00ED1538">
        <w:t xml:space="preserve">Рисунок </w:t>
      </w:r>
      <w:r w:rsidR="00ED1538">
        <w:rPr>
          <w:noProof/>
        </w:rPr>
        <w:t>10</w:t>
      </w:r>
      <w:r w:rsidR="00ED1538">
        <w:fldChar w:fldCharType="end"/>
      </w:r>
      <w:r w:rsidR="00ED1538">
        <w:t>).</w:t>
      </w:r>
    </w:p>
    <w:p w14:paraId="3DF14C05" w14:textId="77777777" w:rsidR="00ED1538" w:rsidRDefault="00ED1538" w:rsidP="00ED1538">
      <w:pPr>
        <w:keepNext/>
      </w:pPr>
      <w:r w:rsidRPr="00ED1538">
        <w:rPr>
          <w:noProof/>
        </w:rPr>
        <w:drawing>
          <wp:inline distT="0" distB="0" distL="0" distR="0" wp14:anchorId="4134DEEB" wp14:editId="219D325F">
            <wp:extent cx="5940425" cy="744855"/>
            <wp:effectExtent l="0" t="0" r="3175" b="0"/>
            <wp:docPr id="8583545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54591" name=""/>
                    <pic:cNvPicPr/>
                  </pic:nvPicPr>
                  <pic:blipFill>
                    <a:blip r:embed="rId24"/>
                    <a:stretch>
                      <a:fillRect/>
                    </a:stretch>
                  </pic:blipFill>
                  <pic:spPr>
                    <a:xfrm>
                      <a:off x="0" y="0"/>
                      <a:ext cx="5940425" cy="744855"/>
                    </a:xfrm>
                    <a:prstGeom prst="rect">
                      <a:avLst/>
                    </a:prstGeom>
                  </pic:spPr>
                </pic:pic>
              </a:graphicData>
            </a:graphic>
          </wp:inline>
        </w:drawing>
      </w:r>
    </w:p>
    <w:p w14:paraId="6A2D1B96" w14:textId="104F578F" w:rsidR="00ED1538" w:rsidRDefault="00ED1538" w:rsidP="00ED1538">
      <w:pPr>
        <w:pStyle w:val="afa"/>
      </w:pPr>
      <w:bookmarkStart w:id="9" w:name="_Ref194070266"/>
      <w:r>
        <w:t xml:space="preserve">Рисунок </w:t>
      </w:r>
      <w:fldSimple w:instr=" SEQ Рисунок \* ARABIC ">
        <w:r w:rsidR="00090360">
          <w:rPr>
            <w:noProof/>
          </w:rPr>
          <w:t>11</w:t>
        </w:r>
      </w:fldSimple>
      <w:bookmarkEnd w:id="9"/>
      <w:r>
        <w:t>. Верхняя часть экрана «Подключения»</w:t>
      </w:r>
    </w:p>
    <w:p w14:paraId="07127312" w14:textId="161BC4EF" w:rsidR="00ED1538" w:rsidRPr="00ED1538" w:rsidRDefault="00ED1538" w:rsidP="00ED1538">
      <w:r>
        <w:tab/>
        <w:t>На основе датасетов получим возможность вычислять новые атрибуты для детализированной визуализации в чартах.</w:t>
      </w:r>
    </w:p>
    <w:p w14:paraId="6330C4D7" w14:textId="241A4A19" w:rsidR="00ED1538" w:rsidRPr="00ED1538" w:rsidRDefault="00ED1538" w:rsidP="00ED1538">
      <w:pPr>
        <w:pStyle w:val="3"/>
      </w:pPr>
      <w:r>
        <w:lastRenderedPageBreak/>
        <w:t>Создание датасета</w:t>
      </w:r>
    </w:p>
    <w:p w14:paraId="775B11CA" w14:textId="0A6FE866" w:rsidR="00D104B0" w:rsidRDefault="00ED1538" w:rsidP="00ED1538">
      <w:pPr>
        <w:keepNext/>
        <w:ind w:firstLine="708"/>
        <w:jc w:val="both"/>
      </w:pPr>
      <w:r>
        <w:t>После ввода названия и сохранения подключения возможно перейти к созданию датасета</w:t>
      </w:r>
      <w:r w:rsidRPr="00ED1538">
        <w:t xml:space="preserve">. </w:t>
      </w:r>
      <w:r>
        <w:t>Для этого в верхней части экрана «Подключений» можно нажать «Создать датасет» (</w:t>
      </w:r>
      <w:r>
        <w:fldChar w:fldCharType="begin"/>
      </w:r>
      <w:r>
        <w:instrText xml:space="preserve"> REF _Ref194070266 \h </w:instrText>
      </w:r>
      <w:r>
        <w:fldChar w:fldCharType="separate"/>
      </w:r>
      <w:r>
        <w:t xml:space="preserve">Рисунок </w:t>
      </w:r>
      <w:r>
        <w:rPr>
          <w:noProof/>
        </w:rPr>
        <w:t>10</w:t>
      </w:r>
      <w:r>
        <w:fldChar w:fldCharType="end"/>
      </w:r>
      <w:r>
        <w:t>). Таким образом мы перейдем во вкладку «Новый датасет» (</w:t>
      </w:r>
      <w:r>
        <w:fldChar w:fldCharType="begin"/>
      </w:r>
      <w:r>
        <w:instrText xml:space="preserve"> REF _Ref194070577 \h </w:instrText>
      </w:r>
      <w:r>
        <w:fldChar w:fldCharType="separate"/>
      </w:r>
      <w:r>
        <w:t xml:space="preserve">Рисунок </w:t>
      </w:r>
      <w:r>
        <w:rPr>
          <w:noProof/>
        </w:rPr>
        <w:t>11</w:t>
      </w:r>
      <w:r>
        <w:fldChar w:fldCharType="end"/>
      </w:r>
      <w:r>
        <w:t>), в котором доступны настройки источников, таблиц, полей и параметров для составления выборок, на основе которых можем визуализировать данные.</w:t>
      </w:r>
    </w:p>
    <w:p w14:paraId="254975AB" w14:textId="77777777" w:rsidR="00ED1538" w:rsidRDefault="00ED1538" w:rsidP="00ED1538">
      <w:pPr>
        <w:keepNext/>
        <w:jc w:val="center"/>
      </w:pPr>
      <w:r w:rsidRPr="00ED1538">
        <w:rPr>
          <w:noProof/>
        </w:rPr>
        <w:drawing>
          <wp:inline distT="0" distB="0" distL="0" distR="0" wp14:anchorId="057CC512" wp14:editId="4853FE68">
            <wp:extent cx="5940425" cy="2112645"/>
            <wp:effectExtent l="0" t="0" r="3175" b="1905"/>
            <wp:docPr id="794332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32921" name=""/>
                    <pic:cNvPicPr/>
                  </pic:nvPicPr>
                  <pic:blipFill>
                    <a:blip r:embed="rId25"/>
                    <a:stretch>
                      <a:fillRect/>
                    </a:stretch>
                  </pic:blipFill>
                  <pic:spPr>
                    <a:xfrm>
                      <a:off x="0" y="0"/>
                      <a:ext cx="5940425" cy="2112645"/>
                    </a:xfrm>
                    <a:prstGeom prst="rect">
                      <a:avLst/>
                    </a:prstGeom>
                  </pic:spPr>
                </pic:pic>
              </a:graphicData>
            </a:graphic>
          </wp:inline>
        </w:drawing>
      </w:r>
    </w:p>
    <w:p w14:paraId="759A91CB" w14:textId="02941CCE" w:rsidR="00ED1538" w:rsidRDefault="00ED1538" w:rsidP="00ED1538">
      <w:pPr>
        <w:pStyle w:val="afa"/>
      </w:pPr>
      <w:bookmarkStart w:id="10" w:name="_Ref194070577"/>
      <w:r>
        <w:t xml:space="preserve">Рисунок </w:t>
      </w:r>
      <w:fldSimple w:instr=" SEQ Рисунок \* ARABIC ">
        <w:r w:rsidR="00090360">
          <w:rPr>
            <w:noProof/>
          </w:rPr>
          <w:t>12</w:t>
        </w:r>
      </w:fldSimple>
      <w:bookmarkEnd w:id="10"/>
      <w:r>
        <w:t>. Вкладка «Источники» для окна «Новый датасет»</w:t>
      </w:r>
    </w:p>
    <w:p w14:paraId="0330BCB7" w14:textId="2869FE2B" w:rsidR="00B04692" w:rsidRPr="00B04692" w:rsidRDefault="00ED1538" w:rsidP="00B04692">
      <w:pPr>
        <w:keepNext/>
        <w:ind w:firstLine="708"/>
        <w:jc w:val="both"/>
      </w:pPr>
      <w:r>
        <w:t>Логика данного этапа заключается в создании объединенных, очищенных, подготовленных выборок для визуализации данных из таблиц сырых подключений. На данном этапе возможно соединять таблицы по определенным полям и повторяющимся значениям</w:t>
      </w:r>
      <w:r w:rsidR="00B04692">
        <w:t xml:space="preserve"> во вкладке «Источники»</w:t>
      </w:r>
      <w:r>
        <w:t xml:space="preserve">, подобно </w:t>
      </w:r>
      <w:r>
        <w:rPr>
          <w:lang w:val="en-US"/>
        </w:rPr>
        <w:t>JOIN</w:t>
      </w:r>
      <w:r w:rsidRPr="00ED1538">
        <w:t xml:space="preserve"> </w:t>
      </w:r>
      <w:r>
        <w:t xml:space="preserve">из </w:t>
      </w:r>
      <w:r>
        <w:rPr>
          <w:lang w:val="en-US"/>
        </w:rPr>
        <w:t>SQL</w:t>
      </w:r>
      <w:r>
        <w:t>, вычислять поля для таблиц на основе существующих</w:t>
      </w:r>
      <w:r w:rsidR="00B04692">
        <w:t xml:space="preserve"> во вкладке «Поля»</w:t>
      </w:r>
      <w:r>
        <w:t>, а также добавлять</w:t>
      </w:r>
      <w:r w:rsidR="00B04692">
        <w:t xml:space="preserve"> к</w:t>
      </w:r>
      <w:r>
        <w:t>онстантные значения в вычисляемых полях для параметризации визуального отображения</w:t>
      </w:r>
      <w:r w:rsidR="00B04692">
        <w:t xml:space="preserve"> во вкладке «Параметры»</w:t>
      </w:r>
      <w:r>
        <w:t>.</w:t>
      </w:r>
      <w:r w:rsidR="00B04692">
        <w:t xml:space="preserve"> После добавления «Параметров» возможна разблокировка «Фильтрации» записей таблиц на основе введенных значений параметров.</w:t>
      </w:r>
    </w:p>
    <w:p w14:paraId="486656AD" w14:textId="597544BE" w:rsidR="00B04692" w:rsidRDefault="00B04692" w:rsidP="00B04692">
      <w:pPr>
        <w:keepNext/>
        <w:ind w:firstLine="708"/>
        <w:jc w:val="both"/>
      </w:pPr>
      <w:r>
        <w:t>Перенесем во вкладке «Источники» на поле таблиц одну из таблиц нашего подключения (</w:t>
      </w:r>
      <w:r>
        <w:fldChar w:fldCharType="begin"/>
      </w:r>
      <w:r>
        <w:instrText xml:space="preserve"> REF _Ref194070999 \h </w:instrText>
      </w:r>
      <w:r>
        <w:fldChar w:fldCharType="separate"/>
      </w:r>
      <w:r>
        <w:t xml:space="preserve">Рисунок </w:t>
      </w:r>
      <w:r>
        <w:rPr>
          <w:noProof/>
        </w:rPr>
        <w:t>12</w:t>
      </w:r>
      <w:r>
        <w:fldChar w:fldCharType="end"/>
      </w:r>
      <w:r>
        <w:t xml:space="preserve">). В результате чего нам откроется предпросмотр результирующей таблицы с имеющимися в ней полями. В </w:t>
      </w:r>
      <w:r>
        <w:lastRenderedPageBreak/>
        <w:t xml:space="preserve">данной вкладке мы будем формировать выборку данных для отображения в чартах. </w:t>
      </w:r>
    </w:p>
    <w:p w14:paraId="5D42B9BA" w14:textId="77777777" w:rsidR="00B04692" w:rsidRDefault="00B04692" w:rsidP="00B04692">
      <w:pPr>
        <w:keepNext/>
        <w:ind w:firstLine="708"/>
        <w:jc w:val="both"/>
      </w:pPr>
    </w:p>
    <w:p w14:paraId="4155ED4B" w14:textId="77777777" w:rsidR="00ED1538" w:rsidRDefault="00ED1538" w:rsidP="00B04692">
      <w:pPr>
        <w:keepNext/>
        <w:jc w:val="center"/>
      </w:pPr>
      <w:r w:rsidRPr="00ED1538">
        <w:rPr>
          <w:noProof/>
        </w:rPr>
        <w:drawing>
          <wp:inline distT="0" distB="0" distL="0" distR="0" wp14:anchorId="5F0DE379" wp14:editId="76B4FDAB">
            <wp:extent cx="5721350" cy="3336792"/>
            <wp:effectExtent l="0" t="0" r="0" b="0"/>
            <wp:docPr id="16586197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19787" name=""/>
                    <pic:cNvPicPr/>
                  </pic:nvPicPr>
                  <pic:blipFill>
                    <a:blip r:embed="rId26"/>
                    <a:stretch>
                      <a:fillRect/>
                    </a:stretch>
                  </pic:blipFill>
                  <pic:spPr>
                    <a:xfrm>
                      <a:off x="0" y="0"/>
                      <a:ext cx="5741946" cy="3348804"/>
                    </a:xfrm>
                    <a:prstGeom prst="rect">
                      <a:avLst/>
                    </a:prstGeom>
                  </pic:spPr>
                </pic:pic>
              </a:graphicData>
            </a:graphic>
          </wp:inline>
        </w:drawing>
      </w:r>
    </w:p>
    <w:p w14:paraId="432EC8EA" w14:textId="5F9972F9" w:rsidR="00ED1538" w:rsidRPr="00CD669F" w:rsidRDefault="00ED1538" w:rsidP="00ED1538">
      <w:pPr>
        <w:pStyle w:val="afa"/>
      </w:pPr>
      <w:bookmarkStart w:id="11" w:name="_Ref194070999"/>
      <w:r>
        <w:t xml:space="preserve">Рисунок </w:t>
      </w:r>
      <w:fldSimple w:instr=" SEQ Рисунок \* ARABIC ">
        <w:r w:rsidR="00090360">
          <w:rPr>
            <w:noProof/>
          </w:rPr>
          <w:t>13</w:t>
        </w:r>
      </w:fldSimple>
      <w:bookmarkEnd w:id="11"/>
      <w:r>
        <w:t>. Предпросмотр результирующей таблицы</w:t>
      </w:r>
    </w:p>
    <w:p w14:paraId="0524557D" w14:textId="22739740" w:rsidR="00930431" w:rsidRPr="00930431" w:rsidRDefault="00930431" w:rsidP="00930431">
      <w:pPr>
        <w:jc w:val="both"/>
      </w:pPr>
      <w:r w:rsidRPr="00CD669F">
        <w:tab/>
      </w:r>
      <w:r>
        <w:t>Перетащим с панели «Таблицы»</w:t>
      </w:r>
      <w:r w:rsidRPr="00930431">
        <w:t xml:space="preserve"> </w:t>
      </w:r>
      <w:r>
        <w:t>все таблицы на полотно, соединяя их с главной таблицей «Продажи». В дальнейшем нам необходимо будет настроить связи таблиц для корректного соединения в них данных. Настроим связи между таблицами «Продажи» и «Суммы чеков», «Продукты», «Клиенты» с помощью следующего соединения по ключам (</w:t>
      </w:r>
      <w:r>
        <w:fldChar w:fldCharType="begin"/>
      </w:r>
      <w:r>
        <w:instrText xml:space="preserve"> REF _Ref194074256 \h </w:instrText>
      </w:r>
      <w:r>
        <w:fldChar w:fldCharType="separate"/>
      </w:r>
      <w:r>
        <w:t xml:space="preserve">Рисунок </w:t>
      </w:r>
      <w:r>
        <w:rPr>
          <w:noProof/>
        </w:rPr>
        <w:t>13</w:t>
      </w:r>
      <w:r>
        <w:fldChar w:fldCharType="end"/>
      </w:r>
      <w:r>
        <w:t>)-(</w:t>
      </w:r>
      <w:r>
        <w:fldChar w:fldCharType="begin"/>
      </w:r>
      <w:r>
        <w:instrText xml:space="preserve"> REF _Ref194074265 \h </w:instrText>
      </w:r>
      <w:r>
        <w:fldChar w:fldCharType="separate"/>
      </w:r>
      <w:r>
        <w:t xml:space="preserve">Рисунок </w:t>
      </w:r>
      <w:r>
        <w:rPr>
          <w:noProof/>
        </w:rPr>
        <w:t>15</w:t>
      </w:r>
      <w:r>
        <w:fldChar w:fldCharType="end"/>
      </w:r>
      <w:r>
        <w:t>). Это возможно нажав на пиктограмму логического соединения множеств.</w:t>
      </w:r>
    </w:p>
    <w:p w14:paraId="51C6AE43" w14:textId="77777777" w:rsidR="00930431" w:rsidRDefault="00930431" w:rsidP="00930431">
      <w:pPr>
        <w:keepNext/>
        <w:jc w:val="center"/>
      </w:pPr>
      <w:r w:rsidRPr="00930431">
        <w:rPr>
          <w:noProof/>
        </w:rPr>
        <w:lastRenderedPageBreak/>
        <w:drawing>
          <wp:inline distT="0" distB="0" distL="0" distR="0" wp14:anchorId="69DFA65F" wp14:editId="4092CD6E">
            <wp:extent cx="3895977" cy="2691584"/>
            <wp:effectExtent l="0" t="0" r="0" b="0"/>
            <wp:docPr id="13821641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64197" name="Рисунок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95977" cy="2691584"/>
                    </a:xfrm>
                    <a:prstGeom prst="rect">
                      <a:avLst/>
                    </a:prstGeom>
                  </pic:spPr>
                </pic:pic>
              </a:graphicData>
            </a:graphic>
          </wp:inline>
        </w:drawing>
      </w:r>
    </w:p>
    <w:p w14:paraId="2C0CCB22" w14:textId="66484744" w:rsidR="00B04692" w:rsidRDefault="00930431" w:rsidP="00930431">
      <w:pPr>
        <w:pStyle w:val="afa"/>
      </w:pPr>
      <w:bookmarkStart w:id="12" w:name="_Ref194074256"/>
      <w:r>
        <w:t xml:space="preserve">Рисунок </w:t>
      </w:r>
      <w:fldSimple w:instr=" SEQ Рисунок \* ARABIC ">
        <w:r w:rsidR="00090360">
          <w:rPr>
            <w:noProof/>
          </w:rPr>
          <w:t>14</w:t>
        </w:r>
      </w:fldSimple>
      <w:bookmarkEnd w:id="12"/>
      <w:r>
        <w:t>. Связь таблиц «Продажи» и «Суммы чеков»</w:t>
      </w:r>
    </w:p>
    <w:p w14:paraId="0DB258B1" w14:textId="77777777" w:rsidR="00930431" w:rsidRDefault="00930431" w:rsidP="00930431"/>
    <w:p w14:paraId="1E7C512D" w14:textId="77777777" w:rsidR="00930431" w:rsidRDefault="00930431" w:rsidP="00930431">
      <w:pPr>
        <w:keepNext/>
        <w:jc w:val="center"/>
      </w:pPr>
      <w:r w:rsidRPr="00930431">
        <w:rPr>
          <w:noProof/>
        </w:rPr>
        <w:drawing>
          <wp:inline distT="0" distB="0" distL="0" distR="0" wp14:anchorId="11940B31" wp14:editId="0137665B">
            <wp:extent cx="4541693" cy="2412365"/>
            <wp:effectExtent l="0" t="0" r="0" b="6985"/>
            <wp:docPr id="4865702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70247" name=""/>
                    <pic:cNvPicPr/>
                  </pic:nvPicPr>
                  <pic:blipFill>
                    <a:blip r:embed="rId28"/>
                    <a:stretch>
                      <a:fillRect/>
                    </a:stretch>
                  </pic:blipFill>
                  <pic:spPr>
                    <a:xfrm>
                      <a:off x="0" y="0"/>
                      <a:ext cx="4554999" cy="2419432"/>
                    </a:xfrm>
                    <a:prstGeom prst="rect">
                      <a:avLst/>
                    </a:prstGeom>
                  </pic:spPr>
                </pic:pic>
              </a:graphicData>
            </a:graphic>
          </wp:inline>
        </w:drawing>
      </w:r>
    </w:p>
    <w:p w14:paraId="6112D79E" w14:textId="7275044A" w:rsidR="00930431" w:rsidRDefault="00930431" w:rsidP="00930431">
      <w:pPr>
        <w:pStyle w:val="afa"/>
      </w:pPr>
      <w:r>
        <w:t xml:space="preserve">Рисунок </w:t>
      </w:r>
      <w:fldSimple w:instr=" SEQ Рисунок \* ARABIC ">
        <w:r w:rsidR="00090360">
          <w:rPr>
            <w:noProof/>
          </w:rPr>
          <w:t>15</w:t>
        </w:r>
      </w:fldSimple>
      <w:r>
        <w:t>. Связь таблиц «Продажи» и «Продукты»</w:t>
      </w:r>
    </w:p>
    <w:p w14:paraId="72625DB2" w14:textId="77777777" w:rsidR="00930431" w:rsidRDefault="00930431" w:rsidP="00930431">
      <w:pPr>
        <w:keepNext/>
        <w:jc w:val="center"/>
      </w:pPr>
      <w:r w:rsidRPr="00930431">
        <w:rPr>
          <w:noProof/>
        </w:rPr>
        <w:drawing>
          <wp:inline distT="0" distB="0" distL="0" distR="0" wp14:anchorId="7264838C" wp14:editId="3743AE66">
            <wp:extent cx="4415658" cy="2258389"/>
            <wp:effectExtent l="0" t="0" r="4445" b="8890"/>
            <wp:docPr id="11822778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77892" name="Рисунок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15658" cy="2258389"/>
                    </a:xfrm>
                    <a:prstGeom prst="rect">
                      <a:avLst/>
                    </a:prstGeom>
                  </pic:spPr>
                </pic:pic>
              </a:graphicData>
            </a:graphic>
          </wp:inline>
        </w:drawing>
      </w:r>
    </w:p>
    <w:p w14:paraId="2EB2CE21" w14:textId="28B66468" w:rsidR="00930431" w:rsidRDefault="00930431" w:rsidP="00930431">
      <w:pPr>
        <w:pStyle w:val="afa"/>
      </w:pPr>
      <w:bookmarkStart w:id="13" w:name="_Ref194074265"/>
      <w:r>
        <w:t xml:space="preserve">Рисунок </w:t>
      </w:r>
      <w:fldSimple w:instr=" SEQ Рисунок \* ARABIC ">
        <w:r w:rsidR="00090360">
          <w:rPr>
            <w:noProof/>
          </w:rPr>
          <w:t>16</w:t>
        </w:r>
      </w:fldSimple>
      <w:bookmarkEnd w:id="13"/>
      <w:r>
        <w:t>. Связь таблиц «Продажи» и «Клиенты»</w:t>
      </w:r>
    </w:p>
    <w:p w14:paraId="4CBFA083" w14:textId="4DFF6589" w:rsidR="00930431" w:rsidRPr="00930431" w:rsidRDefault="00930431" w:rsidP="00930431">
      <w:pPr>
        <w:ind w:firstLine="708"/>
        <w:jc w:val="both"/>
      </w:pPr>
      <w:r>
        <w:lastRenderedPageBreak/>
        <w:t>Установив связи по ключам, изменим тип соединения для всех таблиц фактов на левое (</w:t>
      </w:r>
      <w:r>
        <w:fldChar w:fldCharType="begin"/>
      </w:r>
      <w:r>
        <w:instrText xml:space="preserve"> REF _Ref194074390 \h  \* MERGEFORMAT </w:instrText>
      </w:r>
      <w:r>
        <w:fldChar w:fldCharType="separate"/>
      </w:r>
      <w:r>
        <w:t xml:space="preserve">Рисунок </w:t>
      </w:r>
      <w:r>
        <w:rPr>
          <w:noProof/>
        </w:rPr>
        <w:t>16</w:t>
      </w:r>
      <w:r>
        <w:fldChar w:fldCharType="end"/>
      </w:r>
      <w:r>
        <w:t>) для того, чтобы факты, для которых не нашлось справочной информации не потерялись для финальной отчетности. Это ведет к ухудшению качества данных, однако не сильно скажется на качестве визуализации информации.</w:t>
      </w:r>
    </w:p>
    <w:p w14:paraId="1B3BFFD1" w14:textId="77777777" w:rsidR="00930431" w:rsidRDefault="00930431" w:rsidP="00930431">
      <w:pPr>
        <w:keepNext/>
      </w:pPr>
      <w:r w:rsidRPr="00930431">
        <w:rPr>
          <w:noProof/>
        </w:rPr>
        <w:drawing>
          <wp:inline distT="0" distB="0" distL="0" distR="0" wp14:anchorId="56D2866E" wp14:editId="19FD2AB0">
            <wp:extent cx="5940425" cy="1851955"/>
            <wp:effectExtent l="0" t="0" r="3175" b="0"/>
            <wp:docPr id="8825661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66132" name="Рисунок 1"/>
                    <pic:cNvPicPr/>
                  </pic:nvPicPr>
                  <pic:blipFill>
                    <a:blip r:embed="rId30">
                      <a:extLst>
                        <a:ext uri="{28A0092B-C50C-407E-A947-70E740481C1C}">
                          <a14:useLocalDpi xmlns:a14="http://schemas.microsoft.com/office/drawing/2010/main" val="0"/>
                        </a:ext>
                      </a:extLst>
                    </a:blip>
                    <a:stretch>
                      <a:fillRect/>
                    </a:stretch>
                  </pic:blipFill>
                  <pic:spPr>
                    <a:xfrm>
                      <a:off x="0" y="0"/>
                      <a:ext cx="5940425" cy="1851955"/>
                    </a:xfrm>
                    <a:prstGeom prst="rect">
                      <a:avLst/>
                    </a:prstGeom>
                  </pic:spPr>
                </pic:pic>
              </a:graphicData>
            </a:graphic>
          </wp:inline>
        </w:drawing>
      </w:r>
    </w:p>
    <w:p w14:paraId="4DF89C8D" w14:textId="5886A177" w:rsidR="00930431" w:rsidRDefault="00930431" w:rsidP="00930431">
      <w:pPr>
        <w:pStyle w:val="afa"/>
      </w:pPr>
      <w:bookmarkStart w:id="14" w:name="_Ref194074390"/>
      <w:r>
        <w:t xml:space="preserve">Рисунок </w:t>
      </w:r>
      <w:fldSimple w:instr=" SEQ Рисунок \* ARABIC ">
        <w:r w:rsidR="00090360">
          <w:rPr>
            <w:noProof/>
          </w:rPr>
          <w:t>17</w:t>
        </w:r>
      </w:fldSimple>
      <w:bookmarkEnd w:id="14"/>
      <w:r>
        <w:t>. Левое соединение таблиц измерений «Суммы чеков», «Продукты», «Клиенты» на главную таблицу фактов «Продажи»</w:t>
      </w:r>
    </w:p>
    <w:p w14:paraId="77EA4175" w14:textId="141E9C90" w:rsidR="00930431" w:rsidRDefault="00930431" w:rsidP="00930431">
      <w:pPr>
        <w:ind w:firstLine="708"/>
        <w:jc w:val="both"/>
      </w:pPr>
      <w:r>
        <w:t>В предпросмотре видим много полей и некоторые из них по результатам имеют повторяющееся название, обозначенное цифрой «(1)»</w:t>
      </w:r>
      <w:r w:rsidRPr="00930431">
        <w:t xml:space="preserve">. </w:t>
      </w:r>
      <w:r>
        <w:t>Для таких полей необходимо придумать логику обработки.</w:t>
      </w:r>
      <w:r w:rsidR="00B46F8C">
        <w:t xml:space="preserve"> Для простоты примем решение об удалении данных полей из таблицы, а для остальных приведем корректные типы данных и названия.</w:t>
      </w:r>
    </w:p>
    <w:p w14:paraId="1DA841FD" w14:textId="77777777" w:rsidR="00B46F8C" w:rsidRDefault="00B46F8C" w:rsidP="00930431">
      <w:pPr>
        <w:ind w:firstLine="708"/>
        <w:jc w:val="both"/>
      </w:pPr>
      <w:r>
        <w:t xml:space="preserve">Для этого перейдем во вкладку «Поля» и изменим свойства атрибутов: </w:t>
      </w:r>
    </w:p>
    <w:p w14:paraId="7199B2BB" w14:textId="3B4C33F2" w:rsidR="00B46F8C" w:rsidRDefault="00B46F8C" w:rsidP="00816C41">
      <w:pPr>
        <w:pStyle w:val="af7"/>
        <w:numPr>
          <w:ilvl w:val="0"/>
          <w:numId w:val="4"/>
        </w:numPr>
        <w:jc w:val="both"/>
      </w:pPr>
      <w:r>
        <w:t>удалив дубли, обозначенные «(1)»</w:t>
      </w:r>
      <w:r w:rsidR="00086EDE">
        <w:rPr>
          <w:lang w:val="en-US"/>
        </w:rPr>
        <w:t>;</w:t>
      </w:r>
      <w:r w:rsidRPr="00B46F8C">
        <w:t xml:space="preserve"> </w:t>
      </w:r>
    </w:p>
    <w:p w14:paraId="5803EB0B" w14:textId="6E6FD77A" w:rsidR="00B46F8C" w:rsidRPr="00F84D0D" w:rsidRDefault="00B46F8C" w:rsidP="00B46F8C">
      <w:pPr>
        <w:pStyle w:val="af7"/>
        <w:numPr>
          <w:ilvl w:val="0"/>
          <w:numId w:val="4"/>
        </w:numPr>
        <w:jc w:val="both"/>
      </w:pPr>
      <w:r>
        <w:t>для поля «</w:t>
      </w:r>
      <w:r w:rsidRPr="00B46F8C">
        <w:rPr>
          <w:lang w:val="en-US"/>
        </w:rPr>
        <w:t>Client</w:t>
      </w:r>
      <w:r w:rsidRPr="00B46F8C">
        <w:t>_</w:t>
      </w:r>
      <w:r w:rsidRPr="00B46F8C">
        <w:rPr>
          <w:lang w:val="en-US"/>
        </w:rPr>
        <w:t>ID</w:t>
      </w:r>
      <w:r>
        <w:t>» зададим название «Код клиента»</w:t>
      </w:r>
      <w:r w:rsidRPr="00B46F8C">
        <w:t xml:space="preserve">, </w:t>
      </w:r>
      <w:r>
        <w:t>для «</w:t>
      </w:r>
      <w:r w:rsidRPr="00B46F8C">
        <w:rPr>
          <w:lang w:val="en-US"/>
        </w:rPr>
        <w:t>Product</w:t>
      </w:r>
      <w:r w:rsidRPr="00B46F8C">
        <w:t>_</w:t>
      </w:r>
      <w:r w:rsidRPr="00B46F8C">
        <w:rPr>
          <w:lang w:val="en-US"/>
        </w:rPr>
        <w:t>key</w:t>
      </w:r>
      <w:r>
        <w:t>» название «Код товара»</w:t>
      </w:r>
      <w:r w:rsidR="00F84D0D" w:rsidRPr="00F84D0D">
        <w:t>.</w:t>
      </w:r>
    </w:p>
    <w:p w14:paraId="56A0941A" w14:textId="41B1F146" w:rsidR="00F84D0D" w:rsidRDefault="00F84D0D" w:rsidP="00F84D0D">
      <w:pPr>
        <w:ind w:firstLine="708"/>
        <w:jc w:val="both"/>
      </w:pPr>
      <w:r>
        <w:t xml:space="preserve">Также </w:t>
      </w:r>
      <w:r w:rsidRPr="00F84D0D">
        <w:t>для себестоимости приведем преобразование на</w:t>
      </w:r>
      <w:r>
        <w:t xml:space="preserve"> дробное</w:t>
      </w:r>
      <w:r w:rsidRPr="00F84D0D">
        <w:t xml:space="preserve"> числовое значение</w:t>
      </w:r>
      <w:r>
        <w:t xml:space="preserve"> с использованием функции «Добавить поле». </w:t>
      </w:r>
      <w:r w:rsidR="00A774B0">
        <w:t>Если попробовать перевести строковый тип поля «Себестоимость» на дробное число, то в предпросмотре увидим, что произошла потеря данных. Это происходит из-за того, что данные в столбце были представлены дробным числом с другим разделителем. Данную проблему возможно решить с помощью калькулятора полей (</w:t>
      </w:r>
      <w:r w:rsidR="00A774B0">
        <w:fldChar w:fldCharType="begin"/>
      </w:r>
      <w:r w:rsidR="00A774B0">
        <w:instrText xml:space="preserve"> REF _Ref194075898 \h </w:instrText>
      </w:r>
      <w:r w:rsidR="00A774B0">
        <w:fldChar w:fldCharType="separate"/>
      </w:r>
      <w:r w:rsidR="00A774B0">
        <w:t xml:space="preserve">Рисунок </w:t>
      </w:r>
      <w:r w:rsidR="00A774B0">
        <w:rPr>
          <w:noProof/>
        </w:rPr>
        <w:t>17</w:t>
      </w:r>
      <w:r w:rsidR="00A774B0">
        <w:fldChar w:fldCharType="end"/>
      </w:r>
      <w:r w:rsidR="00A774B0">
        <w:t>).</w:t>
      </w:r>
    </w:p>
    <w:p w14:paraId="265A035C" w14:textId="77777777" w:rsidR="00F84D0D" w:rsidRDefault="00F84D0D" w:rsidP="00F84D0D">
      <w:pPr>
        <w:keepNext/>
        <w:jc w:val="center"/>
      </w:pPr>
      <w:r w:rsidRPr="00F84D0D">
        <w:rPr>
          <w:noProof/>
        </w:rPr>
        <w:lastRenderedPageBreak/>
        <w:drawing>
          <wp:inline distT="0" distB="0" distL="0" distR="0" wp14:anchorId="0D07560F" wp14:editId="26D6CD56">
            <wp:extent cx="5940425" cy="3156563"/>
            <wp:effectExtent l="0" t="0" r="3175" b="6350"/>
            <wp:docPr id="19450893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89333" name="Рисунок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425" cy="3156563"/>
                    </a:xfrm>
                    <a:prstGeom prst="rect">
                      <a:avLst/>
                    </a:prstGeom>
                  </pic:spPr>
                </pic:pic>
              </a:graphicData>
            </a:graphic>
          </wp:inline>
        </w:drawing>
      </w:r>
    </w:p>
    <w:p w14:paraId="6C719B93" w14:textId="390B3D64" w:rsidR="00F84D0D" w:rsidRDefault="00F84D0D" w:rsidP="00F84D0D">
      <w:pPr>
        <w:pStyle w:val="afa"/>
      </w:pPr>
      <w:bookmarkStart w:id="15" w:name="_Ref194075898"/>
      <w:r>
        <w:t xml:space="preserve">Рисунок </w:t>
      </w:r>
      <w:fldSimple w:instr=" SEQ Рисунок \* ARABIC ">
        <w:r w:rsidR="00090360">
          <w:rPr>
            <w:noProof/>
          </w:rPr>
          <w:t>18</w:t>
        </w:r>
      </w:fldSimple>
      <w:bookmarkEnd w:id="15"/>
      <w:r>
        <w:t>. Калькулятор расчета новых полей «Добавить поле»</w:t>
      </w:r>
    </w:p>
    <w:p w14:paraId="0821CBA4" w14:textId="6CB5CF0D" w:rsidR="00A774B0" w:rsidRPr="00CB18C7" w:rsidRDefault="00A774B0" w:rsidP="00F84D0D">
      <w:pPr>
        <w:ind w:firstLine="708"/>
        <w:jc w:val="both"/>
      </w:pPr>
      <w:r>
        <w:t>После нажатия на функцию «Добавить поле» перед нами откроется калькулятор полей, показанный на рисунке (</w:t>
      </w:r>
      <w:r>
        <w:fldChar w:fldCharType="begin"/>
      </w:r>
      <w:r>
        <w:instrText xml:space="preserve"> REF _Ref194075898 \h </w:instrText>
      </w:r>
      <w:r>
        <w:fldChar w:fldCharType="separate"/>
      </w:r>
      <w:r>
        <w:t xml:space="preserve">Рисунок </w:t>
      </w:r>
      <w:r>
        <w:rPr>
          <w:noProof/>
        </w:rPr>
        <w:t>17</w:t>
      </w:r>
      <w:r>
        <w:fldChar w:fldCharType="end"/>
      </w:r>
      <w:r>
        <w:t xml:space="preserve">). В данном калькуляторе возможно использование стандартных построчных табличных функций для преобразования полей наподобие </w:t>
      </w:r>
      <w:r>
        <w:rPr>
          <w:lang w:val="en-US"/>
        </w:rPr>
        <w:t>Excel</w:t>
      </w:r>
      <w:r w:rsidRPr="00A774B0">
        <w:t>.</w:t>
      </w:r>
    </w:p>
    <w:p w14:paraId="684CE162" w14:textId="686F6A1B" w:rsidR="00A774B0" w:rsidRDefault="00F84D0D" w:rsidP="00A774B0">
      <w:pPr>
        <w:ind w:firstLine="708"/>
        <w:jc w:val="both"/>
      </w:pPr>
      <w:r>
        <w:t>Внутри создадим поле</w:t>
      </w:r>
      <w:r w:rsidR="00A774B0">
        <w:t xml:space="preserve"> (</w:t>
      </w:r>
      <w:r w:rsidR="00A774B0">
        <w:fldChar w:fldCharType="begin"/>
      </w:r>
      <w:r w:rsidR="00A774B0">
        <w:instrText xml:space="preserve"> REF _Ref194075898 \h </w:instrText>
      </w:r>
      <w:r w:rsidR="00A774B0">
        <w:fldChar w:fldCharType="separate"/>
      </w:r>
      <w:r w:rsidR="00A774B0">
        <w:t xml:space="preserve">Рисунок </w:t>
      </w:r>
      <w:r w:rsidR="00A774B0">
        <w:rPr>
          <w:noProof/>
        </w:rPr>
        <w:t>17</w:t>
      </w:r>
      <w:r w:rsidR="00A774B0">
        <w:fldChar w:fldCharType="end"/>
      </w:r>
      <w:r w:rsidR="00A774B0">
        <w:t>)</w:t>
      </w:r>
      <w:r>
        <w:t xml:space="preserve"> с названием «</w:t>
      </w:r>
      <w:proofErr w:type="spellStart"/>
      <w:r>
        <w:t>Себестоимость_дробное</w:t>
      </w:r>
      <w:proofErr w:type="spellEnd"/>
      <w:r>
        <w:t>» на основе выражения</w:t>
      </w:r>
    </w:p>
    <w:p w14:paraId="3D608600" w14:textId="361D7F8E" w:rsidR="00F84D0D" w:rsidRPr="00F84D0D" w:rsidRDefault="00F84D0D" w:rsidP="00F84D0D">
      <w:pPr>
        <w:ind w:firstLine="708"/>
        <w:jc w:val="both"/>
        <w:rPr>
          <w:rFonts w:ascii="Cambria Math" w:hAnsi="Cambria Math"/>
          <w:i/>
        </w:rPr>
      </w:pPr>
      <m:oMathPara>
        <m:oMath>
          <m:r>
            <w:rPr>
              <w:rFonts w:ascii="Cambria Math" w:hAnsi="Cambria Math"/>
            </w:rPr>
            <m:t>FLOAT</m:t>
          </m:r>
          <m:d>
            <m:dPr>
              <m:ctrlPr>
                <w:rPr>
                  <w:rFonts w:ascii="Cambria Math" w:hAnsi="Cambria Math"/>
                  <w:i/>
                </w:rPr>
              </m:ctrlPr>
            </m:dPr>
            <m:e>
              <m:r>
                <w:rPr>
                  <w:rFonts w:ascii="Cambria Math" w:hAnsi="Cambria Math"/>
                </w:rPr>
                <m:t>REPLACE</m:t>
              </m:r>
              <m:d>
                <m:dPr>
                  <m:ctrlPr>
                    <w:rPr>
                      <w:rFonts w:ascii="Cambria Math" w:hAnsi="Cambria Math"/>
                      <w:i/>
                    </w:rPr>
                  </m:ctrlPr>
                </m:dPr>
                <m:e>
                  <m:d>
                    <m:dPr>
                      <m:begChr m:val="["/>
                      <m:endChr m:val="]"/>
                      <m:ctrlPr>
                        <w:rPr>
                          <w:rFonts w:ascii="Cambria Math" w:hAnsi="Cambria Math"/>
                          <w:i/>
                        </w:rPr>
                      </m:ctrlPr>
                    </m:dPr>
                    <m:e>
                      <m:r>
                        <w:rPr>
                          <w:rFonts w:ascii="Cambria Math" w:hAnsi="Cambria Math"/>
                        </w:rPr>
                        <m:t>Себестоимость</m:t>
                      </m:r>
                    </m:e>
                  </m:d>
                  <m:r>
                    <w:rPr>
                      <w:rFonts w:ascii="Cambria Math" w:hAnsi="Cambria Math"/>
                    </w:rPr>
                    <m:t>, "</m:t>
                  </m:r>
                  <m:r>
                    <m:rPr>
                      <m:nor/>
                    </m:rPr>
                    <w:rPr>
                      <w:rFonts w:ascii="Cambria Math" w:hAnsi="Cambria Math"/>
                    </w:rPr>
                    <m:t>,"</m:t>
                  </m:r>
                  <m:r>
                    <w:rPr>
                      <w:rFonts w:ascii="Cambria Math" w:hAnsi="Cambria Math"/>
                    </w:rPr>
                    <m:t>, "</m:t>
                  </m:r>
                  <m:r>
                    <m:rPr>
                      <m:nor/>
                    </m:rPr>
                    <w:rPr>
                      <w:rFonts w:ascii="Cambria Math" w:hAnsi="Cambria Math"/>
                    </w:rPr>
                    <m:t>."</m:t>
                  </m:r>
                </m:e>
              </m:d>
            </m:e>
          </m:d>
          <m:r>
            <w:rPr>
              <w:rFonts w:ascii="Cambria Math" w:eastAsiaTheme="minorEastAsia" w:hAnsi="Cambria Math"/>
            </w:rPr>
            <m:t>,</m:t>
          </m:r>
        </m:oMath>
      </m:oMathPara>
    </w:p>
    <w:p w14:paraId="5F771283" w14:textId="3280081B" w:rsidR="00F84D0D" w:rsidRDefault="00F84D0D" w:rsidP="00F84D0D">
      <w:pPr>
        <w:jc w:val="both"/>
      </w:pPr>
      <w:r>
        <w:t xml:space="preserve">где </w:t>
      </w:r>
      <w:r>
        <w:tab/>
      </w:r>
      <w:r>
        <w:rPr>
          <w:lang w:val="en-US"/>
        </w:rPr>
        <w:t>FLOAT</w:t>
      </w:r>
      <w:r>
        <w:t xml:space="preserve"> – функция, переводящая вводимое значения в дробное,</w:t>
      </w:r>
    </w:p>
    <w:p w14:paraId="7D101F48" w14:textId="4074F8BA" w:rsidR="00F84D0D" w:rsidRDefault="00F84D0D" w:rsidP="00131AE3">
      <w:pPr>
        <w:ind w:left="705"/>
        <w:jc w:val="both"/>
      </w:pPr>
      <w:r>
        <w:rPr>
          <w:lang w:val="en-US"/>
        </w:rPr>
        <w:t>REPLACE</w:t>
      </w:r>
      <w:r w:rsidRPr="00F84D0D">
        <w:t xml:space="preserve"> </w:t>
      </w:r>
      <w:r>
        <w:t xml:space="preserve">– функция замены в строке подстроки регулярного выражения на </w:t>
      </w:r>
      <w:r w:rsidR="00131AE3">
        <w:t>другую подстроку.</w:t>
      </w:r>
      <w:r w:rsidR="00131AE3">
        <w:tab/>
      </w:r>
    </w:p>
    <w:p w14:paraId="38965CF5" w14:textId="5D6800D4" w:rsidR="00A774B0" w:rsidRPr="00F84D0D" w:rsidRDefault="00A774B0" w:rsidP="00A774B0">
      <w:pPr>
        <w:jc w:val="both"/>
      </w:pPr>
      <w:r>
        <w:t>С помощью данного выражения заменим разделитель дробного числа с запятой на точку и переведем строку в дробный формат.</w:t>
      </w:r>
    </w:p>
    <w:p w14:paraId="00CC52EC" w14:textId="503971CC" w:rsidR="00B46F8C" w:rsidRPr="00CD669F" w:rsidRDefault="00A774B0" w:rsidP="00B46F8C">
      <w:pPr>
        <w:ind w:firstLine="708"/>
      </w:pPr>
      <w:r>
        <w:t>Предыдущее поле «Себестоимость» можно скрыть из поля видимости далее, нажав на кнопку «глазика».</w:t>
      </w:r>
    </w:p>
    <w:p w14:paraId="3AA1FF96" w14:textId="77777777" w:rsidR="00CB18C7" w:rsidRDefault="00CB18C7" w:rsidP="00CB18C7">
      <w:pPr>
        <w:keepNext/>
        <w:jc w:val="center"/>
      </w:pPr>
      <w:r w:rsidRPr="00CB18C7">
        <w:rPr>
          <w:noProof/>
          <w:lang w:val="en-US"/>
        </w:rPr>
        <w:lastRenderedPageBreak/>
        <w:drawing>
          <wp:inline distT="0" distB="0" distL="0" distR="0" wp14:anchorId="3B913F09" wp14:editId="398F112D">
            <wp:extent cx="4816291" cy="3449149"/>
            <wp:effectExtent l="0" t="0" r="3810" b="0"/>
            <wp:docPr id="9499299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29916" name="Рисунок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16291" cy="3449149"/>
                    </a:xfrm>
                    <a:prstGeom prst="rect">
                      <a:avLst/>
                    </a:prstGeom>
                  </pic:spPr>
                </pic:pic>
              </a:graphicData>
            </a:graphic>
          </wp:inline>
        </w:drawing>
      </w:r>
    </w:p>
    <w:p w14:paraId="28B61B49" w14:textId="5B1497C5" w:rsidR="00CB18C7" w:rsidRPr="00CB18C7" w:rsidRDefault="00CB18C7" w:rsidP="00CB18C7">
      <w:pPr>
        <w:pStyle w:val="afa"/>
      </w:pPr>
      <w:r>
        <w:t xml:space="preserve">Рисунок </w:t>
      </w:r>
      <w:fldSimple w:instr=" SEQ Рисунок \* ARABIC ">
        <w:r w:rsidR="00090360">
          <w:rPr>
            <w:noProof/>
          </w:rPr>
          <w:t>19</w:t>
        </w:r>
      </w:fldSimple>
      <w:r w:rsidRPr="006960CF">
        <w:t xml:space="preserve">. </w:t>
      </w:r>
      <w:r>
        <w:t>Структура настроенного датасета</w:t>
      </w:r>
    </w:p>
    <w:p w14:paraId="42B650F7" w14:textId="47C0620D" w:rsidR="006960CF" w:rsidRDefault="006960CF" w:rsidP="003A1435">
      <w:pPr>
        <w:ind w:firstLine="708"/>
        <w:jc w:val="both"/>
      </w:pPr>
      <w:r>
        <w:t xml:space="preserve">После указанных манипуляций с соединениями таблиц в разделе «Фильтрация» поставим условие отбора строк на </w:t>
      </w:r>
      <w:r w:rsidR="003A1435">
        <w:t>поле «Номер чека». Для этого перейдем во вкладку «Фильтрация» (</w:t>
      </w:r>
      <w:r w:rsidR="003A1435">
        <w:fldChar w:fldCharType="begin"/>
      </w:r>
      <w:r w:rsidR="003A1435">
        <w:instrText xml:space="preserve"> REF _Ref194160673 \h  \* MERGEFORMAT </w:instrText>
      </w:r>
      <w:r w:rsidR="003A1435">
        <w:fldChar w:fldCharType="separate"/>
      </w:r>
      <w:r w:rsidR="003A1435">
        <w:t xml:space="preserve">Рисунок </w:t>
      </w:r>
      <w:r w:rsidR="003A1435">
        <w:rPr>
          <w:noProof/>
        </w:rPr>
        <w:t>20</w:t>
      </w:r>
      <w:r w:rsidR="003A1435">
        <w:fldChar w:fldCharType="end"/>
      </w:r>
      <w:r w:rsidR="003A1435">
        <w:t xml:space="preserve">). </w:t>
      </w:r>
    </w:p>
    <w:p w14:paraId="43876C48" w14:textId="77777777" w:rsidR="003A1435" w:rsidRDefault="003A1435" w:rsidP="003A1435">
      <w:pPr>
        <w:keepNext/>
        <w:jc w:val="center"/>
      </w:pPr>
      <w:r w:rsidRPr="003A1435">
        <w:rPr>
          <w:noProof/>
        </w:rPr>
        <w:drawing>
          <wp:inline distT="0" distB="0" distL="0" distR="0" wp14:anchorId="4C0C3744" wp14:editId="0DEDC768">
            <wp:extent cx="5940425" cy="1193800"/>
            <wp:effectExtent l="0" t="0" r="3175" b="6350"/>
            <wp:docPr id="272255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55475" name=""/>
                    <pic:cNvPicPr/>
                  </pic:nvPicPr>
                  <pic:blipFill>
                    <a:blip r:embed="rId33"/>
                    <a:stretch>
                      <a:fillRect/>
                    </a:stretch>
                  </pic:blipFill>
                  <pic:spPr>
                    <a:xfrm>
                      <a:off x="0" y="0"/>
                      <a:ext cx="5940425" cy="1193800"/>
                    </a:xfrm>
                    <a:prstGeom prst="rect">
                      <a:avLst/>
                    </a:prstGeom>
                  </pic:spPr>
                </pic:pic>
              </a:graphicData>
            </a:graphic>
          </wp:inline>
        </w:drawing>
      </w:r>
    </w:p>
    <w:p w14:paraId="5B2A8A2B" w14:textId="55678C3D" w:rsidR="003A1435" w:rsidRDefault="003A1435" w:rsidP="003A1435">
      <w:pPr>
        <w:pStyle w:val="afa"/>
      </w:pPr>
      <w:bookmarkStart w:id="16" w:name="_Ref194160673"/>
      <w:bookmarkStart w:id="17" w:name="_Ref194160669"/>
      <w:r>
        <w:t xml:space="preserve">Рисунок </w:t>
      </w:r>
      <w:fldSimple w:instr=" SEQ Рисунок \* ARABIC ">
        <w:r w:rsidR="00090360">
          <w:rPr>
            <w:noProof/>
          </w:rPr>
          <w:t>20</w:t>
        </w:r>
      </w:fldSimple>
      <w:bookmarkEnd w:id="16"/>
      <w:r>
        <w:t>. Вкладка «Фильтрация» для настраиваемого датасета</w:t>
      </w:r>
      <w:bookmarkEnd w:id="17"/>
    </w:p>
    <w:p w14:paraId="1BF84D98" w14:textId="253FAA04" w:rsidR="003A1435" w:rsidRPr="003A1435" w:rsidRDefault="003A1435" w:rsidP="003A1435">
      <w:pPr>
        <w:ind w:firstLine="708"/>
        <w:jc w:val="both"/>
      </w:pPr>
      <w:r>
        <w:t>В данной вкладке необходимо отфильтровать те записи, для которых мы не имеем номер чека, где номер чека получает значение «</w:t>
      </w:r>
      <w:r>
        <w:rPr>
          <w:lang w:val="en-US"/>
        </w:rPr>
        <w:t>NULL</w:t>
      </w:r>
      <w:r>
        <w:t>» как незарегистрированные чеки в системе. Возможно, данные записи имеют какие-то закономерности, но для визуализации, возможно, требует отдельной обработки. Для этого сделаем «Добавить» и выберем один из вариантов «Не принадлежит множеству» или «Не равно» (</w:t>
      </w:r>
      <w:r>
        <w:fldChar w:fldCharType="begin"/>
      </w:r>
      <w:r>
        <w:instrText xml:space="preserve"> REF _Ref194160912 \h </w:instrText>
      </w:r>
      <w:r>
        <w:fldChar w:fldCharType="separate"/>
      </w:r>
      <w:r>
        <w:t xml:space="preserve">Рисунок </w:t>
      </w:r>
      <w:r>
        <w:rPr>
          <w:noProof/>
        </w:rPr>
        <w:t>21</w:t>
      </w:r>
      <w:r>
        <w:fldChar w:fldCharType="end"/>
      </w:r>
      <w:r>
        <w:t>).</w:t>
      </w:r>
    </w:p>
    <w:p w14:paraId="24A6E50C" w14:textId="77777777" w:rsidR="003A1435" w:rsidRDefault="003A1435" w:rsidP="003A1435">
      <w:pPr>
        <w:keepNext/>
        <w:jc w:val="center"/>
      </w:pPr>
      <w:r w:rsidRPr="003A1435">
        <w:rPr>
          <w:noProof/>
        </w:rPr>
        <w:lastRenderedPageBreak/>
        <w:drawing>
          <wp:inline distT="0" distB="0" distL="0" distR="0" wp14:anchorId="4FFCEC84" wp14:editId="5FAF6C3D">
            <wp:extent cx="3981586" cy="3283585"/>
            <wp:effectExtent l="0" t="0" r="0" b="0"/>
            <wp:docPr id="20136355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35560" name=""/>
                    <pic:cNvPicPr/>
                  </pic:nvPicPr>
                  <pic:blipFill>
                    <a:blip r:embed="rId34"/>
                    <a:stretch>
                      <a:fillRect/>
                    </a:stretch>
                  </pic:blipFill>
                  <pic:spPr>
                    <a:xfrm>
                      <a:off x="0" y="0"/>
                      <a:ext cx="3987029" cy="3288074"/>
                    </a:xfrm>
                    <a:prstGeom prst="rect">
                      <a:avLst/>
                    </a:prstGeom>
                  </pic:spPr>
                </pic:pic>
              </a:graphicData>
            </a:graphic>
          </wp:inline>
        </w:drawing>
      </w:r>
    </w:p>
    <w:p w14:paraId="1FA1A913" w14:textId="2BAEB686" w:rsidR="003A1435" w:rsidRDefault="003A1435" w:rsidP="003A1435">
      <w:pPr>
        <w:pStyle w:val="afa"/>
      </w:pPr>
      <w:bookmarkStart w:id="18" w:name="_Ref194160912"/>
      <w:r>
        <w:t xml:space="preserve">Рисунок </w:t>
      </w:r>
      <w:fldSimple w:instr=" SEQ Рисунок \* ARABIC ">
        <w:r w:rsidR="00090360">
          <w:rPr>
            <w:noProof/>
          </w:rPr>
          <w:t>21</w:t>
        </w:r>
      </w:fldSimple>
      <w:bookmarkEnd w:id="18"/>
      <w:r>
        <w:t>. Настройка фильтрации по номеру чека</w:t>
      </w:r>
    </w:p>
    <w:p w14:paraId="50271D5E" w14:textId="3A7E57BA" w:rsidR="00D104B0" w:rsidRPr="006960CF" w:rsidRDefault="00000000" w:rsidP="00B46F8C">
      <w:pPr>
        <w:ind w:firstLine="708"/>
      </w:pPr>
      <w:r>
        <w:t>Созданный датасет назовем «Датасет транзакций».</w:t>
      </w:r>
    </w:p>
    <w:p w14:paraId="521FDA64" w14:textId="11B2CA88" w:rsidR="00816C41" w:rsidRDefault="00816C41" w:rsidP="00816C41">
      <w:pPr>
        <w:pStyle w:val="3"/>
      </w:pPr>
      <w:r>
        <w:t>Задание №1. Вычисление полей</w:t>
      </w:r>
    </w:p>
    <w:tbl>
      <w:tblPr>
        <w:tblStyle w:val="ae"/>
        <w:tblW w:w="0" w:type="auto"/>
        <w:tblLook w:val="04A0" w:firstRow="1" w:lastRow="0" w:firstColumn="1" w:lastColumn="0" w:noHBand="0" w:noVBand="1"/>
      </w:tblPr>
      <w:tblGrid>
        <w:gridCol w:w="9345"/>
      </w:tblGrid>
      <w:tr w:rsidR="00816C41" w14:paraId="70CB4304" w14:textId="77777777" w:rsidTr="00816C41">
        <w:tc>
          <w:tcPr>
            <w:tcW w:w="9345" w:type="dxa"/>
          </w:tcPr>
          <w:p w14:paraId="350A8CE0" w14:textId="21556075" w:rsidR="00816C41" w:rsidRPr="00816C41" w:rsidRDefault="00816C41" w:rsidP="00816C41">
            <w:pPr>
              <w:rPr>
                <w:b/>
                <w:bCs/>
              </w:rPr>
            </w:pPr>
            <w:r w:rsidRPr="00816C41">
              <w:rPr>
                <w:b/>
                <w:bCs/>
              </w:rPr>
              <w:t>Задание</w:t>
            </w:r>
          </w:p>
        </w:tc>
      </w:tr>
      <w:tr w:rsidR="00816C41" w14:paraId="0EA4E855" w14:textId="77777777" w:rsidTr="00816C41">
        <w:tc>
          <w:tcPr>
            <w:tcW w:w="9345" w:type="dxa"/>
          </w:tcPr>
          <w:p w14:paraId="223FBC79" w14:textId="6F6D79E4" w:rsidR="00D64D4D" w:rsidRDefault="00816C41" w:rsidP="0008598A">
            <w:pPr>
              <w:jc w:val="both"/>
            </w:pPr>
            <w:r>
              <w:t>Для полученной структуры датасета</w:t>
            </w:r>
            <w:r w:rsidR="0008598A">
              <w:t xml:space="preserve"> на основе функции «Добавить поле»</w:t>
            </w:r>
            <w:r>
              <w:t xml:space="preserve"> рассчитайте на основе существующих полей</w:t>
            </w:r>
            <w:r w:rsidR="0008598A">
              <w:t xml:space="preserve"> следующие</w:t>
            </w:r>
            <w:r>
              <w:t xml:space="preserve"> новые </w:t>
            </w:r>
            <w:r w:rsidR="00D64D4D">
              <w:t>поля</w:t>
            </w:r>
            <w:r w:rsidR="0008598A">
              <w:t>, используя встроенные в калькулятор функции</w:t>
            </w:r>
            <w:r w:rsidR="00D64D4D">
              <w:t>:</w:t>
            </w:r>
          </w:p>
          <w:p w14:paraId="1F94FFA7" w14:textId="655135EE" w:rsidR="00D64D4D" w:rsidRDefault="00D64D4D" w:rsidP="00D64D4D">
            <w:pPr>
              <w:pStyle w:val="af7"/>
              <w:numPr>
                <w:ilvl w:val="0"/>
                <w:numId w:val="7"/>
              </w:numPr>
            </w:pPr>
            <w:r>
              <w:t>Новое поле «Почтовый индекс», который будет содержать почтовый индекс по адресу предприятия.</w:t>
            </w:r>
          </w:p>
          <w:p w14:paraId="15DDDDB6" w14:textId="469D361D" w:rsidR="00D64D4D" w:rsidRDefault="00D64D4D" w:rsidP="00D64D4D">
            <w:pPr>
              <w:pStyle w:val="af7"/>
              <w:numPr>
                <w:ilvl w:val="0"/>
                <w:numId w:val="7"/>
              </w:numPr>
            </w:pPr>
            <w:r>
              <w:t>Новое поле «ИНН», который будет содержать ИНН по полному названию покупателя.</w:t>
            </w:r>
          </w:p>
          <w:p w14:paraId="5E41C2BE" w14:textId="77777777" w:rsidR="00D64D4D" w:rsidRDefault="00D64D4D" w:rsidP="00D64D4D">
            <w:pPr>
              <w:pStyle w:val="af7"/>
              <w:numPr>
                <w:ilvl w:val="0"/>
                <w:numId w:val="7"/>
              </w:numPr>
            </w:pPr>
            <w:r>
              <w:t>Новое поле «АО», который будет содержать форму организации публичной компании по полному названию покупателя.</w:t>
            </w:r>
          </w:p>
          <w:p w14:paraId="04DD6000" w14:textId="77777777" w:rsidR="00D64D4D" w:rsidRDefault="00D64D4D" w:rsidP="00D64D4D">
            <w:pPr>
              <w:pStyle w:val="af7"/>
              <w:numPr>
                <w:ilvl w:val="0"/>
                <w:numId w:val="7"/>
              </w:numPr>
            </w:pPr>
            <w:r>
              <w:t>Новое поле «Город», который будет содержать название города по адресу предприятия.</w:t>
            </w:r>
          </w:p>
          <w:p w14:paraId="0D1E9B3B" w14:textId="77777777" w:rsidR="00D64D4D" w:rsidRPr="0008598A" w:rsidRDefault="0008598A" w:rsidP="00D64D4D">
            <w:pPr>
              <w:pStyle w:val="af7"/>
              <w:numPr>
                <w:ilvl w:val="0"/>
                <w:numId w:val="7"/>
              </w:numPr>
            </w:pPr>
            <w:r>
              <w:t>Новые поля</w:t>
            </w:r>
            <w:r w:rsidRPr="0008598A">
              <w:t xml:space="preserve"> </w:t>
            </w:r>
            <w:r>
              <w:t>«Год», «Месяц»</w:t>
            </w:r>
            <w:r w:rsidRPr="0008598A">
              <w:t>,</w:t>
            </w:r>
            <w:r>
              <w:t xml:space="preserve"> «День»</w:t>
            </w:r>
            <w:r w:rsidRPr="0008598A">
              <w:t xml:space="preserve">, </w:t>
            </w:r>
            <w:r>
              <w:t>«Неделя», «День недели»</w:t>
            </w:r>
            <w:r w:rsidRPr="0008598A">
              <w:t xml:space="preserve"> </w:t>
            </w:r>
            <w:r>
              <w:t>по дате покупки.</w:t>
            </w:r>
          </w:p>
          <w:p w14:paraId="00581F78" w14:textId="77777777" w:rsidR="0008598A" w:rsidRPr="00E56152" w:rsidRDefault="0008598A" w:rsidP="00D64D4D">
            <w:pPr>
              <w:pStyle w:val="af7"/>
              <w:numPr>
                <w:ilvl w:val="0"/>
                <w:numId w:val="7"/>
              </w:numPr>
            </w:pPr>
            <w:r>
              <w:t>Новое поле «Маржа»</w:t>
            </w:r>
            <w:r w:rsidRPr="0008598A">
              <w:t xml:space="preserve"> </w:t>
            </w:r>
            <w:r>
              <w:t>на основе суммы покупки, суммы скидки и дробной себестоимости.</w:t>
            </w:r>
          </w:p>
          <w:p w14:paraId="40D6E1E5" w14:textId="46E87831" w:rsidR="00E56152" w:rsidRDefault="00E56152" w:rsidP="00D64D4D">
            <w:pPr>
              <w:pStyle w:val="af7"/>
              <w:numPr>
                <w:ilvl w:val="0"/>
                <w:numId w:val="7"/>
              </w:numPr>
            </w:pPr>
            <w:r>
              <w:lastRenderedPageBreak/>
              <w:t>Новое поле «Доставка»</w:t>
            </w:r>
            <w:r w:rsidR="00F96ED1">
              <w:t>, принимающее 2 значения «Доставка» если</w:t>
            </w:r>
            <w:r w:rsidR="005E7044">
              <w:t xml:space="preserve"> поле</w:t>
            </w:r>
            <w:r w:rsidR="00F96ED1">
              <w:t xml:space="preserve"> </w:t>
            </w:r>
            <w:r w:rsidR="005E7044">
              <w:t xml:space="preserve">«Машина доставки» не принимает значение </w:t>
            </w:r>
            <w:r w:rsidR="005E7044">
              <w:rPr>
                <w:lang w:val="en-US"/>
              </w:rPr>
              <w:t>NULL</w:t>
            </w:r>
            <w:r w:rsidR="005E7044">
              <w:t xml:space="preserve"> и «Самовывоз», если </w:t>
            </w:r>
            <w:r w:rsidR="005E7044">
              <w:rPr>
                <w:lang w:val="en-US"/>
              </w:rPr>
              <w:t>NULL</w:t>
            </w:r>
          </w:p>
        </w:tc>
      </w:tr>
      <w:tr w:rsidR="00816C41" w14:paraId="13AE4AB9" w14:textId="77777777" w:rsidTr="00816C41">
        <w:tc>
          <w:tcPr>
            <w:tcW w:w="9345" w:type="dxa"/>
          </w:tcPr>
          <w:p w14:paraId="6771CC0F" w14:textId="3FC06780" w:rsidR="00816C41" w:rsidRPr="00816C41" w:rsidRDefault="00816C41" w:rsidP="00816C41">
            <w:pPr>
              <w:rPr>
                <w:b/>
                <w:bCs/>
              </w:rPr>
            </w:pPr>
            <w:r w:rsidRPr="00816C41">
              <w:rPr>
                <w:b/>
                <w:bCs/>
              </w:rPr>
              <w:lastRenderedPageBreak/>
              <w:t>Решение</w:t>
            </w:r>
          </w:p>
        </w:tc>
      </w:tr>
      <w:tr w:rsidR="00816C41" w14:paraId="4DD452B4" w14:textId="77777777" w:rsidTr="00816C41">
        <w:tc>
          <w:tcPr>
            <w:tcW w:w="9345" w:type="dxa"/>
          </w:tcPr>
          <w:p w14:paraId="2D547379" w14:textId="77777777" w:rsidR="00816C41" w:rsidRDefault="00816C41" w:rsidP="00816C41">
            <w:pPr>
              <w:rPr>
                <w:i/>
                <w:iCs/>
                <w:color w:val="FF0000"/>
                <w:sz w:val="24"/>
                <w:szCs w:val="20"/>
              </w:rPr>
            </w:pPr>
            <w:r w:rsidRPr="00816C41">
              <w:rPr>
                <w:i/>
                <w:iCs/>
                <w:color w:val="FF0000"/>
                <w:sz w:val="24"/>
                <w:szCs w:val="20"/>
              </w:rPr>
              <w:t>Выпишите функции в калькуляторе для вычисления новых полей в соответствии с заданием</w:t>
            </w:r>
          </w:p>
          <w:p w14:paraId="20754492" w14:textId="29EF8BF4" w:rsidR="005E7044" w:rsidRPr="00792989" w:rsidRDefault="005E7044" w:rsidP="00792989">
            <w:pPr>
              <w:rPr>
                <w:i/>
                <w:iCs/>
              </w:rPr>
            </w:pPr>
          </w:p>
        </w:tc>
      </w:tr>
      <w:tr w:rsidR="00816C41" w14:paraId="6EEF31A4" w14:textId="77777777" w:rsidTr="00816C41">
        <w:tc>
          <w:tcPr>
            <w:tcW w:w="9345" w:type="dxa"/>
          </w:tcPr>
          <w:p w14:paraId="6575B009" w14:textId="4D9961CA" w:rsidR="00816C41" w:rsidRPr="00816C41" w:rsidRDefault="00816C41" w:rsidP="00816C41">
            <w:pPr>
              <w:rPr>
                <w:b/>
                <w:bCs/>
              </w:rPr>
            </w:pPr>
            <w:r w:rsidRPr="00816C41">
              <w:rPr>
                <w:b/>
                <w:bCs/>
              </w:rPr>
              <w:t>Ответ</w:t>
            </w:r>
          </w:p>
        </w:tc>
      </w:tr>
      <w:tr w:rsidR="00816C41" w14:paraId="4BC308A5" w14:textId="77777777" w:rsidTr="00816C41">
        <w:tc>
          <w:tcPr>
            <w:tcW w:w="9345" w:type="dxa"/>
          </w:tcPr>
          <w:p w14:paraId="4C9D6752" w14:textId="77777777" w:rsidR="00816C41" w:rsidRDefault="00816C41" w:rsidP="00816C41">
            <w:pPr>
              <w:rPr>
                <w:i/>
                <w:iCs/>
                <w:color w:val="FF0000"/>
                <w:sz w:val="24"/>
                <w:szCs w:val="20"/>
              </w:rPr>
            </w:pPr>
            <w:r w:rsidRPr="00816C41">
              <w:rPr>
                <w:i/>
                <w:iCs/>
                <w:color w:val="FF0000"/>
                <w:sz w:val="24"/>
                <w:szCs w:val="20"/>
              </w:rPr>
              <w:t>Покажите скриншот структуры настроенного набора данных и покажите корректность выполнения операций на предпросмотре новых столбцов в таблице</w:t>
            </w:r>
          </w:p>
          <w:p w14:paraId="695061C1" w14:textId="4E75F1A3" w:rsidR="009A4BF0" w:rsidRPr="00816C41" w:rsidRDefault="009A4BF0" w:rsidP="009A4BF0">
            <w:pPr>
              <w:jc w:val="center"/>
              <w:rPr>
                <w:i/>
                <w:iCs/>
              </w:rPr>
            </w:pPr>
          </w:p>
        </w:tc>
      </w:tr>
    </w:tbl>
    <w:p w14:paraId="7B0F1DDD" w14:textId="77777777" w:rsidR="00816C41" w:rsidRPr="00816C41" w:rsidRDefault="00816C41" w:rsidP="00816C41"/>
    <w:p w14:paraId="22D83780" w14:textId="1A37A99E" w:rsidR="00A774B0" w:rsidRDefault="006960CF" w:rsidP="006960CF">
      <w:pPr>
        <w:pStyle w:val="3"/>
      </w:pPr>
      <w:r>
        <w:t>Создание чартов</w:t>
      </w:r>
    </w:p>
    <w:p w14:paraId="2C843325" w14:textId="66AADC78" w:rsidR="00460FCB" w:rsidRDefault="00000000" w:rsidP="00460FCB">
      <w:pPr>
        <w:ind w:firstLine="708"/>
        <w:jc w:val="both"/>
      </w:pPr>
      <w:r>
        <w:t>Создадим чарт на основе созданного датасета, в котором сделаем</w:t>
      </w:r>
      <w:r w:rsidR="006960CF">
        <w:t xml:space="preserve"> </w:t>
      </w:r>
      <w:r>
        <w:t>визуализацию</w:t>
      </w:r>
      <w:r w:rsidR="006960CF">
        <w:t xml:space="preserve"> для подготовленного набора данных</w:t>
      </w:r>
      <w:r>
        <w:t>.</w:t>
      </w:r>
      <w:r w:rsidR="006960CF">
        <w:t xml:space="preserve"> Для этого на экране создания датасета возможно </w:t>
      </w:r>
      <w:r w:rsidR="00460FCB">
        <w:t>нажать на функцию «Создать чарт» в верхней панели страницы.</w:t>
      </w:r>
      <w:r w:rsidR="00460FCB" w:rsidRPr="00460FCB">
        <w:t xml:space="preserve"> </w:t>
      </w:r>
      <w:r w:rsidR="00460FCB">
        <w:t>После выбора функции «Создать чарт» переходим на экран мастера создания визуализаций (</w:t>
      </w:r>
      <w:r w:rsidR="00460FCB">
        <w:fldChar w:fldCharType="begin"/>
      </w:r>
      <w:r w:rsidR="00460FCB">
        <w:instrText xml:space="preserve"> REF _Ref194161104 \h </w:instrText>
      </w:r>
      <w:r w:rsidR="00460FCB">
        <w:fldChar w:fldCharType="separate"/>
      </w:r>
      <w:r w:rsidR="00460FCB">
        <w:t xml:space="preserve">Рисунок </w:t>
      </w:r>
      <w:r w:rsidR="00460FCB">
        <w:rPr>
          <w:noProof/>
        </w:rPr>
        <w:t>22</w:t>
      </w:r>
      <w:r w:rsidR="00460FCB">
        <w:fldChar w:fldCharType="end"/>
      </w:r>
      <w:r w:rsidR="00460FCB">
        <w:t>). На данной странице имеется возможность выбрать датасет на основе которого будет построена итоговая визуализация, а также вид визуализации табличных данных.</w:t>
      </w:r>
    </w:p>
    <w:p w14:paraId="04F6A36E" w14:textId="77777777" w:rsidR="00460FCB" w:rsidRDefault="00460FCB" w:rsidP="00460FCB">
      <w:pPr>
        <w:keepNext/>
        <w:jc w:val="center"/>
      </w:pPr>
      <w:r w:rsidRPr="00460FCB">
        <w:rPr>
          <w:noProof/>
        </w:rPr>
        <w:drawing>
          <wp:inline distT="0" distB="0" distL="0" distR="0" wp14:anchorId="715B22FF" wp14:editId="6A4766F7">
            <wp:extent cx="5455920" cy="3068846"/>
            <wp:effectExtent l="0" t="0" r="0" b="0"/>
            <wp:docPr id="21284372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37222" name=""/>
                    <pic:cNvPicPr/>
                  </pic:nvPicPr>
                  <pic:blipFill>
                    <a:blip r:embed="rId35"/>
                    <a:stretch>
                      <a:fillRect/>
                    </a:stretch>
                  </pic:blipFill>
                  <pic:spPr>
                    <a:xfrm>
                      <a:off x="0" y="0"/>
                      <a:ext cx="5458886" cy="3070514"/>
                    </a:xfrm>
                    <a:prstGeom prst="rect">
                      <a:avLst/>
                    </a:prstGeom>
                  </pic:spPr>
                </pic:pic>
              </a:graphicData>
            </a:graphic>
          </wp:inline>
        </w:drawing>
      </w:r>
    </w:p>
    <w:p w14:paraId="7027F279" w14:textId="01E15939" w:rsidR="00460FCB" w:rsidRPr="00460FCB" w:rsidRDefault="00460FCB" w:rsidP="00460FCB">
      <w:pPr>
        <w:pStyle w:val="afa"/>
      </w:pPr>
      <w:bookmarkStart w:id="19" w:name="_Ref194161104"/>
      <w:r>
        <w:t xml:space="preserve">Рисунок </w:t>
      </w:r>
      <w:fldSimple w:instr=" SEQ Рисунок \* ARABIC ">
        <w:r w:rsidR="00090360">
          <w:rPr>
            <w:noProof/>
          </w:rPr>
          <w:t>22</w:t>
        </w:r>
      </w:fldSimple>
      <w:bookmarkEnd w:id="19"/>
      <w:r>
        <w:t>. Страница мастера создания визуализаций</w:t>
      </w:r>
    </w:p>
    <w:p w14:paraId="23C9643B" w14:textId="77777777" w:rsidR="00D104B0" w:rsidRDefault="00000000" w:rsidP="00460FCB">
      <w:pPr>
        <w:ind w:firstLine="708"/>
      </w:pPr>
      <w:r>
        <w:t>Выберем созданный нами датасет транзакций.</w:t>
      </w:r>
    </w:p>
    <w:p w14:paraId="3012A494" w14:textId="3EA73F7B" w:rsidR="00460FCB" w:rsidRPr="00A54DE2" w:rsidRDefault="00460FCB" w:rsidP="00460FCB">
      <w:pPr>
        <w:ind w:firstLine="708"/>
      </w:pPr>
      <w:r>
        <w:lastRenderedPageBreak/>
        <w:t xml:space="preserve">Для отображения информации в различных вариантах в </w:t>
      </w:r>
      <w:r>
        <w:rPr>
          <w:lang w:val="en-US"/>
        </w:rPr>
        <w:t>Yandex</w:t>
      </w:r>
      <w:r w:rsidRPr="00460FCB">
        <w:t xml:space="preserve"> </w:t>
      </w:r>
      <w:proofErr w:type="spellStart"/>
      <w:r>
        <w:rPr>
          <w:lang w:val="en-US"/>
        </w:rPr>
        <w:t>DataLens</w:t>
      </w:r>
      <w:proofErr w:type="spellEnd"/>
      <w:r w:rsidRPr="00460FCB">
        <w:t xml:space="preserve"> </w:t>
      </w:r>
      <w:r>
        <w:t>реализованы следующие графики</w:t>
      </w:r>
      <w:r w:rsidR="00AE37BA">
        <w:t xml:space="preserve"> (</w:t>
      </w:r>
      <w:r w:rsidR="00A54DE2">
        <w:fldChar w:fldCharType="begin"/>
      </w:r>
      <w:r w:rsidR="00A54DE2">
        <w:instrText xml:space="preserve"> REF _Ref194161104 \h </w:instrText>
      </w:r>
      <w:r w:rsidR="00A54DE2">
        <w:fldChar w:fldCharType="separate"/>
      </w:r>
      <w:r w:rsidR="00A54DE2">
        <w:t xml:space="preserve">Рисунок </w:t>
      </w:r>
      <w:r w:rsidR="00A54DE2">
        <w:rPr>
          <w:noProof/>
        </w:rPr>
        <w:t>22</w:t>
      </w:r>
      <w:r w:rsidR="00A54DE2">
        <w:fldChar w:fldCharType="end"/>
      </w:r>
      <w:r w:rsidR="00AE37BA">
        <w:t>)</w:t>
      </w:r>
      <w:r>
        <w:t>:</w:t>
      </w:r>
    </w:p>
    <w:p w14:paraId="46326327" w14:textId="00526E4B" w:rsidR="00A54DE2" w:rsidRDefault="00A54DE2" w:rsidP="00677F21">
      <w:pPr>
        <w:pStyle w:val="af7"/>
        <w:numPr>
          <w:ilvl w:val="0"/>
          <w:numId w:val="9"/>
        </w:numPr>
        <w:jc w:val="both"/>
      </w:pPr>
      <w:r w:rsidRPr="00173E68">
        <w:rPr>
          <w:b/>
          <w:bCs/>
        </w:rPr>
        <w:t>Линейная диаграмма</w:t>
      </w:r>
      <w:r>
        <w:t xml:space="preserve"> </w:t>
      </w:r>
      <w:r w:rsidR="00677F21">
        <w:t>– п</w:t>
      </w:r>
      <w:r w:rsidR="00677F21" w:rsidRPr="00677F21">
        <w:t>оказывает изменения одной или нескольких величин (серий данных) во времени или в зависимости от какого-либо параметра. Каждая серия визуализируется в виде непрерывной линии, соединяющей точки значений.  Подходит, когда важна наглядность изменения данных в последовательности (например, данные за дни, недели, месяцы, годы).</w:t>
      </w:r>
    </w:p>
    <w:p w14:paraId="653DBCBE" w14:textId="4561CF90" w:rsidR="00A54DE2" w:rsidRDefault="00A54DE2" w:rsidP="00677F21">
      <w:pPr>
        <w:pStyle w:val="af7"/>
        <w:numPr>
          <w:ilvl w:val="0"/>
          <w:numId w:val="9"/>
        </w:numPr>
        <w:jc w:val="both"/>
      </w:pPr>
      <w:r w:rsidRPr="00173E68">
        <w:rPr>
          <w:b/>
          <w:bCs/>
        </w:rPr>
        <w:t>Диаграмма с областями</w:t>
      </w:r>
      <w:r w:rsidR="00677F21">
        <w:t xml:space="preserve"> – п</w:t>
      </w:r>
      <w:r w:rsidR="00677F21" w:rsidRPr="00677F21">
        <w:t>охожа на линейную диаграмму, но пространство между линией данных и осью X (горизонтальной осью) закрашивается цветом или градиентом.</w:t>
      </w:r>
      <w:r w:rsidR="00173E68">
        <w:t xml:space="preserve"> </w:t>
      </w:r>
      <w:r w:rsidR="00173E68" w:rsidRPr="00173E68">
        <w:t>Наглядно показывает прирост или накопление величин.</w:t>
      </w:r>
    </w:p>
    <w:p w14:paraId="5D3F0D6A" w14:textId="0E5DE3E4" w:rsidR="00A54DE2" w:rsidRDefault="00A54DE2" w:rsidP="00677F21">
      <w:pPr>
        <w:pStyle w:val="af7"/>
        <w:numPr>
          <w:ilvl w:val="0"/>
          <w:numId w:val="9"/>
        </w:numPr>
        <w:jc w:val="both"/>
      </w:pPr>
      <w:r w:rsidRPr="00173E68">
        <w:rPr>
          <w:b/>
          <w:bCs/>
        </w:rPr>
        <w:t>Нормированная диаграмма с областями</w:t>
      </w:r>
      <w:r w:rsidR="00173E68">
        <w:t xml:space="preserve"> – а</w:t>
      </w:r>
      <w:r w:rsidR="00173E68" w:rsidRPr="00173E68">
        <w:t>налог</w:t>
      </w:r>
      <w:r w:rsidR="00173E68">
        <w:t xml:space="preserve"> </w:t>
      </w:r>
      <w:r w:rsidR="00173E68" w:rsidRPr="00173E68">
        <w:t>диаграммы с областями, но все значения каждой серии данных приводятся к 100% (или 1). Каждая серия отражает свою долю в совокупности, а сумма долей по каждой точке равно 100%</w:t>
      </w:r>
      <w:r w:rsidR="00173E68">
        <w:t>. Нужна д</w:t>
      </w:r>
      <w:r w:rsidR="00173E68" w:rsidRPr="00173E68">
        <w:t>ля сравнения вкладов каждой категории в общую сумму с течением времени (или иного параметра), фокусируясь именно на относительных изменениях пропорций.</w:t>
      </w:r>
    </w:p>
    <w:p w14:paraId="77D5935F" w14:textId="69447B72" w:rsidR="00A54DE2" w:rsidRDefault="00A54DE2" w:rsidP="00677F21">
      <w:pPr>
        <w:pStyle w:val="af7"/>
        <w:numPr>
          <w:ilvl w:val="0"/>
          <w:numId w:val="9"/>
        </w:numPr>
        <w:jc w:val="both"/>
      </w:pPr>
      <w:r w:rsidRPr="00173E68">
        <w:rPr>
          <w:b/>
          <w:bCs/>
        </w:rPr>
        <w:t>Столбчатая диаграмма</w:t>
      </w:r>
      <w:r w:rsidR="00173E68">
        <w:t xml:space="preserve"> – о</w:t>
      </w:r>
      <w:r w:rsidR="00173E68" w:rsidRPr="00173E68">
        <w:t>тображает</w:t>
      </w:r>
      <w:r w:rsidR="00173E68">
        <w:t xml:space="preserve"> </w:t>
      </w:r>
      <w:r w:rsidR="00173E68" w:rsidRPr="00173E68">
        <w:t>значения в виде вертикальных столбцов, высота которых соответствует величине показателя. Может быть одна серия (один столбец над каждой меткой на оси X) или несколько серий (группированные или составные столбцы).</w:t>
      </w:r>
    </w:p>
    <w:p w14:paraId="34A0F287" w14:textId="0D377799" w:rsidR="00A54DE2" w:rsidRDefault="00A54DE2" w:rsidP="00677F21">
      <w:pPr>
        <w:pStyle w:val="af7"/>
        <w:numPr>
          <w:ilvl w:val="0"/>
          <w:numId w:val="9"/>
        </w:numPr>
        <w:jc w:val="both"/>
      </w:pPr>
      <w:r w:rsidRPr="00173E68">
        <w:rPr>
          <w:b/>
          <w:bCs/>
        </w:rPr>
        <w:t>Нормированная столбчатая диаграмма</w:t>
      </w:r>
      <w:r w:rsidR="00173E68">
        <w:t xml:space="preserve"> – р</w:t>
      </w:r>
      <w:r w:rsidR="00173E68" w:rsidRPr="00173E68">
        <w:t>азновидность столбчатой диаграммы, в которой каждая группа столбцов приводится к одной высоте (обычно 100%), а внутри каждого столбца значения разбиваются по составляющим пропорциям.</w:t>
      </w:r>
      <w:r w:rsidR="00173E68">
        <w:t xml:space="preserve"> </w:t>
      </w:r>
    </w:p>
    <w:p w14:paraId="01ED6DE5" w14:textId="76B1CFF9" w:rsidR="00A54DE2" w:rsidRDefault="00A54DE2" w:rsidP="00677F21">
      <w:pPr>
        <w:pStyle w:val="af7"/>
        <w:numPr>
          <w:ilvl w:val="0"/>
          <w:numId w:val="9"/>
        </w:numPr>
        <w:jc w:val="both"/>
      </w:pPr>
      <w:r w:rsidRPr="00173E68">
        <w:rPr>
          <w:b/>
          <w:bCs/>
        </w:rPr>
        <w:t>Линейчатая диаграмма</w:t>
      </w:r>
      <w:r w:rsidR="00173E68">
        <w:t xml:space="preserve"> – я</w:t>
      </w:r>
      <w:r w:rsidR="00173E68" w:rsidRPr="00173E68">
        <w:t>вляется «горизонтальным» аналогом столбчатой диаграммы. Значения отображаются при помощи горизонтальных полос, длина которых пропорциональна величине показателя.</w:t>
      </w:r>
    </w:p>
    <w:p w14:paraId="47527A8A" w14:textId="40C35FC0" w:rsidR="00A54DE2" w:rsidRDefault="00A54DE2" w:rsidP="00677F21">
      <w:pPr>
        <w:pStyle w:val="af7"/>
        <w:numPr>
          <w:ilvl w:val="0"/>
          <w:numId w:val="9"/>
        </w:numPr>
        <w:jc w:val="both"/>
      </w:pPr>
      <w:r w:rsidRPr="00173E68">
        <w:rPr>
          <w:b/>
          <w:bCs/>
        </w:rPr>
        <w:t>Нормированная линейчатая диаграмма</w:t>
      </w:r>
      <w:r w:rsidR="00173E68">
        <w:t xml:space="preserve"> – т</w:t>
      </w:r>
      <w:r w:rsidR="00173E68" w:rsidRPr="00173E68">
        <w:t>о же самое, что и линейчатая (горизонтальная столбчатая) диаграмма, но каждая «полоса» нормирована до 100%, и внутри неё отображаются доли (составляющие части).</w:t>
      </w:r>
    </w:p>
    <w:p w14:paraId="0E4F4E84" w14:textId="44025423" w:rsidR="00A54DE2" w:rsidRDefault="00A54DE2" w:rsidP="00677F21">
      <w:pPr>
        <w:pStyle w:val="af7"/>
        <w:numPr>
          <w:ilvl w:val="0"/>
          <w:numId w:val="9"/>
        </w:numPr>
        <w:jc w:val="both"/>
      </w:pPr>
      <w:r w:rsidRPr="00173E68">
        <w:rPr>
          <w:b/>
          <w:bCs/>
        </w:rPr>
        <w:lastRenderedPageBreak/>
        <w:t>Точечная диаграмма</w:t>
      </w:r>
      <w:r w:rsidR="00173E68">
        <w:t xml:space="preserve"> – о</w:t>
      </w:r>
      <w:r w:rsidR="00173E68" w:rsidRPr="00173E68">
        <w:t>тображает данные в виде точек на координатной плоскости. Может использоваться для отображения зависимости между двумя числовыми переменными или (при наличии нескольких серий) для сравнения различных групп данных.</w:t>
      </w:r>
    </w:p>
    <w:p w14:paraId="20139CF3" w14:textId="30F2D4DA" w:rsidR="00A54DE2" w:rsidRDefault="00A54DE2" w:rsidP="00677F21">
      <w:pPr>
        <w:pStyle w:val="af7"/>
        <w:numPr>
          <w:ilvl w:val="0"/>
          <w:numId w:val="9"/>
        </w:numPr>
        <w:jc w:val="both"/>
      </w:pPr>
      <w:r w:rsidRPr="00173E68">
        <w:rPr>
          <w:b/>
          <w:bCs/>
        </w:rPr>
        <w:t>Круговая диаграмма</w:t>
      </w:r>
      <w:r w:rsidR="00173E68">
        <w:t xml:space="preserve"> – отображает процентное соотношение категорий в</w:t>
      </w:r>
      <w:r w:rsidR="00173E68" w:rsidRPr="00173E68">
        <w:t xml:space="preserve"> виде круга, разбитого на сегменты, где каждый сегмент отражает долю категории в общей сумме.</w:t>
      </w:r>
    </w:p>
    <w:p w14:paraId="6C485D47" w14:textId="20BFC186" w:rsidR="00A54DE2" w:rsidRDefault="00A54DE2" w:rsidP="00677F21">
      <w:pPr>
        <w:pStyle w:val="af7"/>
        <w:numPr>
          <w:ilvl w:val="0"/>
          <w:numId w:val="9"/>
        </w:numPr>
        <w:jc w:val="both"/>
      </w:pPr>
      <w:r w:rsidRPr="00173E68">
        <w:rPr>
          <w:b/>
          <w:bCs/>
        </w:rPr>
        <w:t>Кольцевая диаграмма</w:t>
      </w:r>
      <w:r w:rsidR="00173E68">
        <w:t xml:space="preserve"> – п</w:t>
      </w:r>
      <w:r w:rsidR="00173E68" w:rsidRPr="00173E68">
        <w:t>о</w:t>
      </w:r>
      <w:r w:rsidR="00173E68">
        <w:t xml:space="preserve"> </w:t>
      </w:r>
      <w:r w:rsidR="00173E68" w:rsidRPr="00173E68">
        <w:t>сути та же круговая диаграмма, но с «пустым центром», образующим кольцо. Сегменты располагаются по кольцу, отражая долю.</w:t>
      </w:r>
    </w:p>
    <w:p w14:paraId="7EF636AB" w14:textId="52DEE09C" w:rsidR="00A54DE2" w:rsidRDefault="00A54DE2" w:rsidP="00677F21">
      <w:pPr>
        <w:pStyle w:val="af7"/>
        <w:numPr>
          <w:ilvl w:val="0"/>
          <w:numId w:val="9"/>
        </w:numPr>
        <w:jc w:val="both"/>
      </w:pPr>
      <w:r w:rsidRPr="00173E68">
        <w:rPr>
          <w:b/>
          <w:bCs/>
        </w:rPr>
        <w:t>Индикатор</w:t>
      </w:r>
      <w:r w:rsidR="00677F21" w:rsidRPr="00173E68">
        <w:rPr>
          <w:b/>
          <w:bCs/>
        </w:rPr>
        <w:t xml:space="preserve"> (число)</w:t>
      </w:r>
      <w:r w:rsidR="00173E68">
        <w:t xml:space="preserve"> – п</w:t>
      </w:r>
      <w:r w:rsidR="00173E68" w:rsidRPr="00173E68">
        <w:t>ростое отображение одного числового значения (часто ключевого показателя). Может оформляться как «счетчик», «</w:t>
      </w:r>
      <w:proofErr w:type="spellStart"/>
      <w:r w:rsidR="00173E68" w:rsidRPr="00173E68">
        <w:t>гейдж</w:t>
      </w:r>
      <w:proofErr w:type="spellEnd"/>
      <w:r w:rsidR="00173E68" w:rsidRPr="00173E68">
        <w:t>» (шкала), большой шрифт с цветовым выделением и т.д.</w:t>
      </w:r>
      <w:r w:rsidR="00173E68">
        <w:t xml:space="preserve"> Нужен, к</w:t>
      </w:r>
      <w:r w:rsidR="00173E68" w:rsidRPr="00173E68">
        <w:t>огда важно сфокусировать внимание на ключевых метриках (например, общее число продаж, текущее значение KPI).</w:t>
      </w:r>
    </w:p>
    <w:p w14:paraId="3EE7D2C7" w14:textId="4F3EFBF4" w:rsidR="00A54DE2" w:rsidRDefault="00A54DE2" w:rsidP="00677F21">
      <w:pPr>
        <w:pStyle w:val="af7"/>
        <w:numPr>
          <w:ilvl w:val="0"/>
          <w:numId w:val="9"/>
        </w:numPr>
        <w:jc w:val="both"/>
      </w:pPr>
      <w:r w:rsidRPr="00173E68">
        <w:rPr>
          <w:b/>
          <w:bCs/>
        </w:rPr>
        <w:t>Древовидная диаграмма</w:t>
      </w:r>
      <w:r w:rsidR="00173E68">
        <w:t xml:space="preserve"> – п</w:t>
      </w:r>
      <w:r w:rsidR="00173E68" w:rsidRPr="00173E68">
        <w:t>оказывает</w:t>
      </w:r>
      <w:r w:rsidR="00173E68">
        <w:t xml:space="preserve"> </w:t>
      </w:r>
      <w:r w:rsidR="00173E68" w:rsidRPr="00173E68">
        <w:t>иерархические данные в виде прямоугольников разного размера, отражающего величину категории, и часто использует цветовое кодирование для разных уровней или категорий.</w:t>
      </w:r>
      <w:r w:rsidR="00173E68">
        <w:t xml:space="preserve"> </w:t>
      </w:r>
      <w:r w:rsidR="00173E68" w:rsidRPr="00173E68">
        <w:t>Для визуализации структуры иерархически организованных данных (например, разбиение на категории и подкатегории) и их сравнительных объёмов.</w:t>
      </w:r>
    </w:p>
    <w:p w14:paraId="5F0C3F65" w14:textId="441CE6EF" w:rsidR="00A54DE2" w:rsidRDefault="00A54DE2" w:rsidP="00677F21">
      <w:pPr>
        <w:pStyle w:val="af7"/>
        <w:numPr>
          <w:ilvl w:val="0"/>
          <w:numId w:val="9"/>
        </w:numPr>
        <w:jc w:val="both"/>
      </w:pPr>
      <w:r w:rsidRPr="00173E68">
        <w:rPr>
          <w:b/>
          <w:bCs/>
        </w:rPr>
        <w:t>Таблица</w:t>
      </w:r>
      <w:r w:rsidR="00173E68">
        <w:t xml:space="preserve"> – с</w:t>
      </w:r>
      <w:r w:rsidR="00173E68" w:rsidRPr="00173E68">
        <w:t>труктурированное</w:t>
      </w:r>
      <w:r w:rsidR="00173E68">
        <w:t xml:space="preserve"> </w:t>
      </w:r>
      <w:r w:rsidR="00173E68" w:rsidRPr="00173E68">
        <w:t>представление данных в виде строк и столбцов. В каждой ячейке находится конкретное значение.</w:t>
      </w:r>
      <w:r w:rsidR="00173E68">
        <w:t xml:space="preserve"> </w:t>
      </w:r>
      <w:r w:rsidR="00173E68" w:rsidRPr="00173E68">
        <w:t>Для детальной презентации информации, где важны точные значения, возможность сортировки, фильтрации или другие табличные операции</w:t>
      </w:r>
      <w:r w:rsidR="00173E68">
        <w:t>.</w:t>
      </w:r>
    </w:p>
    <w:p w14:paraId="5332A2F6" w14:textId="6B495D40" w:rsidR="00A54DE2" w:rsidRDefault="00A54DE2" w:rsidP="00677F21">
      <w:pPr>
        <w:pStyle w:val="af7"/>
        <w:numPr>
          <w:ilvl w:val="0"/>
          <w:numId w:val="9"/>
        </w:numPr>
        <w:jc w:val="both"/>
      </w:pPr>
      <w:r w:rsidRPr="00173E68">
        <w:rPr>
          <w:b/>
          <w:bCs/>
        </w:rPr>
        <w:t>Сводная таблица</w:t>
      </w:r>
      <w:r w:rsidR="00173E68">
        <w:t xml:space="preserve"> – о</w:t>
      </w:r>
      <w:r w:rsidR="00173E68" w:rsidRPr="00173E68">
        <w:t>собый</w:t>
      </w:r>
      <w:r w:rsidR="00173E68">
        <w:t xml:space="preserve"> </w:t>
      </w:r>
      <w:r w:rsidR="00173E68" w:rsidRPr="00173E68">
        <w:t>вид таблицы, генерируемый путём агрегации и группировки данных. Позволяет сворачивать/разворачивать категории, отображать суммы, средние, проценты и т.д.</w:t>
      </w:r>
    </w:p>
    <w:p w14:paraId="5578F156" w14:textId="60E7E197" w:rsidR="00A54DE2" w:rsidRDefault="00A54DE2" w:rsidP="00677F21">
      <w:pPr>
        <w:pStyle w:val="af7"/>
        <w:numPr>
          <w:ilvl w:val="0"/>
          <w:numId w:val="9"/>
        </w:numPr>
        <w:jc w:val="both"/>
      </w:pPr>
      <w:r w:rsidRPr="00173E68">
        <w:rPr>
          <w:b/>
          <w:bCs/>
        </w:rPr>
        <w:t>Карта</w:t>
      </w:r>
      <w:r w:rsidR="00173E68">
        <w:t xml:space="preserve"> – г</w:t>
      </w:r>
      <w:r w:rsidR="00173E68" w:rsidRPr="00173E68">
        <w:t>еографическое</w:t>
      </w:r>
      <w:r w:rsidR="00173E68">
        <w:t xml:space="preserve"> </w:t>
      </w:r>
      <w:r w:rsidR="00173E68" w:rsidRPr="00173E68">
        <w:t>представление данных, где значения привязаны к конкретным локациям (странам, регионам, городам и т.д.). Цвет, размер маркеров или подписи отображают значения показателей.</w:t>
      </w:r>
    </w:p>
    <w:p w14:paraId="44A8AAF9" w14:textId="2165331D" w:rsidR="00A54DE2" w:rsidRPr="00173E68" w:rsidRDefault="00A54DE2" w:rsidP="00677F21">
      <w:pPr>
        <w:pStyle w:val="af7"/>
        <w:numPr>
          <w:ilvl w:val="0"/>
          <w:numId w:val="9"/>
        </w:numPr>
        <w:jc w:val="both"/>
      </w:pPr>
      <w:r w:rsidRPr="00173E68">
        <w:rPr>
          <w:b/>
          <w:bCs/>
        </w:rPr>
        <w:lastRenderedPageBreak/>
        <w:t>Комбинированная диаграмма</w:t>
      </w:r>
      <w:r w:rsidR="00173E68">
        <w:rPr>
          <w:b/>
          <w:bCs/>
        </w:rPr>
        <w:t xml:space="preserve"> – </w:t>
      </w:r>
      <w:r w:rsidR="00173E68">
        <w:t>с</w:t>
      </w:r>
      <w:r w:rsidR="00173E68" w:rsidRPr="00173E68">
        <w:t>очетает</w:t>
      </w:r>
      <w:r w:rsidR="00173E68">
        <w:t xml:space="preserve"> </w:t>
      </w:r>
      <w:r w:rsidR="00173E68" w:rsidRPr="00173E68">
        <w:t>несколько типов диаграмм в одном пространстве, например столбцы и линию, чтобы одновременно сравнивать две (или более) разные метрики с разными шкалами.</w:t>
      </w:r>
    </w:p>
    <w:p w14:paraId="669BC248" w14:textId="77777777" w:rsidR="00AE37BA" w:rsidRDefault="00AE37BA" w:rsidP="00AE37BA">
      <w:pPr>
        <w:keepNext/>
        <w:jc w:val="center"/>
      </w:pPr>
      <w:r w:rsidRPr="00AE37BA">
        <w:rPr>
          <w:noProof/>
        </w:rPr>
        <w:drawing>
          <wp:inline distT="0" distB="0" distL="0" distR="0" wp14:anchorId="60128A9F" wp14:editId="79189FFC">
            <wp:extent cx="1948597" cy="3056819"/>
            <wp:effectExtent l="0" t="0" r="0" b="0"/>
            <wp:docPr id="18418433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43333" name=""/>
                    <pic:cNvPicPr/>
                  </pic:nvPicPr>
                  <pic:blipFill>
                    <a:blip r:embed="rId36"/>
                    <a:stretch>
                      <a:fillRect/>
                    </a:stretch>
                  </pic:blipFill>
                  <pic:spPr>
                    <a:xfrm>
                      <a:off x="0" y="0"/>
                      <a:ext cx="1960108" cy="3074877"/>
                    </a:xfrm>
                    <a:prstGeom prst="rect">
                      <a:avLst/>
                    </a:prstGeom>
                  </pic:spPr>
                </pic:pic>
              </a:graphicData>
            </a:graphic>
          </wp:inline>
        </w:drawing>
      </w:r>
    </w:p>
    <w:p w14:paraId="7F8D1D47" w14:textId="146CE839" w:rsidR="00D104B0" w:rsidRPr="00030EA7" w:rsidRDefault="00AE37BA" w:rsidP="00030EA7">
      <w:pPr>
        <w:pStyle w:val="afa"/>
      </w:pPr>
      <w:r>
        <w:t xml:space="preserve">Рисунок </w:t>
      </w:r>
      <w:fldSimple w:instr=" SEQ Рисунок \* ARABIC ">
        <w:r w:rsidR="00090360">
          <w:rPr>
            <w:noProof/>
          </w:rPr>
          <w:t>23</w:t>
        </w:r>
      </w:fldSimple>
      <w:r>
        <w:t xml:space="preserve">. Варианты визуализации в </w:t>
      </w:r>
      <w:r>
        <w:rPr>
          <w:lang w:val="en-US"/>
        </w:rPr>
        <w:t>Yandex</w:t>
      </w:r>
      <w:r w:rsidRPr="00AE37BA">
        <w:t xml:space="preserve"> </w:t>
      </w:r>
      <w:proofErr w:type="spellStart"/>
      <w:r>
        <w:rPr>
          <w:lang w:val="en-US"/>
        </w:rPr>
        <w:t>DataLens</w:t>
      </w:r>
      <w:proofErr w:type="spellEnd"/>
    </w:p>
    <w:p w14:paraId="1AA08760" w14:textId="7280E48F" w:rsidR="00082F9E" w:rsidRDefault="00082F9E" w:rsidP="00082F9E">
      <w:pPr>
        <w:pStyle w:val="3"/>
      </w:pPr>
      <w:r>
        <w:t>Визуализация индикатор</w:t>
      </w:r>
    </w:p>
    <w:p w14:paraId="16AC3934" w14:textId="01289463" w:rsidR="00082F9E" w:rsidRPr="00792989" w:rsidRDefault="00082F9E" w:rsidP="00521E09">
      <w:pPr>
        <w:jc w:val="both"/>
      </w:pPr>
      <w:r>
        <w:tab/>
      </w:r>
      <w:r w:rsidR="003C18C1">
        <w:t>Чарт «И</w:t>
      </w:r>
      <w:r>
        <w:t>ндикатор</w:t>
      </w:r>
      <w:r w:rsidR="003C18C1">
        <w:t>» позволяет</w:t>
      </w:r>
      <w:r>
        <w:t xml:space="preserve"> </w:t>
      </w:r>
      <w:r w:rsidR="003C18C1">
        <w:t>точечно вывести информацию об интересующей нас статистике. Сама по себе визуализация не несет какой-либо информации в динамике, однако имеет большой вес при вовлечении исследователя в бизнес-процесс.</w:t>
      </w:r>
    </w:p>
    <w:p w14:paraId="22175E68" w14:textId="27165E00" w:rsidR="00521E09" w:rsidRDefault="00521E09" w:rsidP="00521E09">
      <w:pPr>
        <w:ind w:firstLine="708"/>
        <w:jc w:val="both"/>
      </w:pPr>
      <w:r>
        <w:t xml:space="preserve">Создадим индикатор «Количество клиентов» и «Количество клиентов в доставке». Данный индикатор будет показывать количество уникальных клиентов магазина и оформляющих доставку товаров машиной. На вкладке чартов выберем датасет «Датасет транзакций», выберем визуализацию «Индикатор». </w:t>
      </w:r>
    </w:p>
    <w:p w14:paraId="3D7DAECF" w14:textId="1438365C" w:rsidR="007F32B5" w:rsidRPr="007F32B5" w:rsidRDefault="007F32B5" w:rsidP="00521E09">
      <w:pPr>
        <w:ind w:firstLine="708"/>
        <w:jc w:val="both"/>
      </w:pPr>
      <w:r>
        <w:t>На строку «Показатель» перенесем поле «Покупатель» или «Код клиента» (</w:t>
      </w:r>
      <w:r>
        <w:fldChar w:fldCharType="begin"/>
      </w:r>
      <w:r>
        <w:instrText xml:space="preserve"> REF _Ref194213425 \h </w:instrText>
      </w:r>
      <w:r>
        <w:fldChar w:fldCharType="separate"/>
      </w:r>
      <w:r>
        <w:t xml:space="preserve">Рисунок </w:t>
      </w:r>
      <w:r>
        <w:rPr>
          <w:noProof/>
        </w:rPr>
        <w:t>24</w:t>
      </w:r>
      <w:r>
        <w:fldChar w:fldCharType="end"/>
      </w:r>
      <w:r>
        <w:t>)</w:t>
      </w:r>
      <w:r w:rsidRPr="007F32B5">
        <w:t xml:space="preserve">. </w:t>
      </w:r>
      <w:r>
        <w:t>В нем будет подсчитана по умолчанию агрегация «Количество уникальных». Можно ее изменить</w:t>
      </w:r>
      <w:r w:rsidRPr="007F32B5">
        <w:t>,</w:t>
      </w:r>
      <w:r>
        <w:t xml:space="preserve"> кликнув на иконку с </w:t>
      </w:r>
      <w:r w:rsidRPr="007F32B5">
        <w:rPr>
          <w:b/>
          <w:bCs/>
          <w:i/>
          <w:iCs/>
          <w:lang w:val="en-US"/>
        </w:rPr>
        <w:t>f</w:t>
      </w:r>
      <w:r w:rsidRPr="007F32B5">
        <w:rPr>
          <w:b/>
          <w:bCs/>
          <w:i/>
          <w:iCs/>
        </w:rPr>
        <w:t>(</w:t>
      </w:r>
      <w:r w:rsidRPr="007F32B5">
        <w:rPr>
          <w:b/>
          <w:bCs/>
          <w:i/>
          <w:iCs/>
          <w:lang w:val="en-US"/>
        </w:rPr>
        <w:t>x</w:t>
      </w:r>
      <w:r w:rsidRPr="007F32B5">
        <w:rPr>
          <w:b/>
          <w:bCs/>
          <w:i/>
          <w:iCs/>
        </w:rPr>
        <w:t>)</w:t>
      </w:r>
      <w:r>
        <w:t xml:space="preserve"> на показателе и написав нужную формулу для вычислений. </w:t>
      </w:r>
    </w:p>
    <w:p w14:paraId="78CC11F6" w14:textId="3066FCEB" w:rsidR="00521E09" w:rsidRDefault="00521E09" w:rsidP="00521E09">
      <w:pPr>
        <w:keepNext/>
        <w:jc w:val="center"/>
      </w:pPr>
      <w:r w:rsidRPr="00521E09">
        <w:rPr>
          <w:noProof/>
        </w:rPr>
        <w:lastRenderedPageBreak/>
        <w:drawing>
          <wp:inline distT="0" distB="0" distL="0" distR="0" wp14:anchorId="22ECBE8E" wp14:editId="0ED35E9F">
            <wp:extent cx="2806700" cy="1218272"/>
            <wp:effectExtent l="0" t="0" r="0" b="1270"/>
            <wp:docPr id="2360130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13072" name="Рисунок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14782" cy="1221780"/>
                    </a:xfrm>
                    <a:prstGeom prst="rect">
                      <a:avLst/>
                    </a:prstGeom>
                  </pic:spPr>
                </pic:pic>
              </a:graphicData>
            </a:graphic>
          </wp:inline>
        </w:drawing>
      </w:r>
      <w:r w:rsidR="007F32B5" w:rsidRPr="007F32B5">
        <w:rPr>
          <w:noProof/>
        </w:rPr>
        <w:t xml:space="preserve"> </w:t>
      </w:r>
      <w:r w:rsidR="007F32B5" w:rsidRPr="007F32B5">
        <w:rPr>
          <w:noProof/>
        </w:rPr>
        <w:drawing>
          <wp:inline distT="0" distB="0" distL="0" distR="0" wp14:anchorId="113BD02C" wp14:editId="221ACC76">
            <wp:extent cx="2593568" cy="1205711"/>
            <wp:effectExtent l="0" t="0" r="0" b="0"/>
            <wp:docPr id="1691971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7175" name=""/>
                    <pic:cNvPicPr/>
                  </pic:nvPicPr>
                  <pic:blipFill>
                    <a:blip r:embed="rId38"/>
                    <a:stretch>
                      <a:fillRect/>
                    </a:stretch>
                  </pic:blipFill>
                  <pic:spPr>
                    <a:xfrm>
                      <a:off x="0" y="0"/>
                      <a:ext cx="2625511" cy="1220561"/>
                    </a:xfrm>
                    <a:prstGeom prst="rect">
                      <a:avLst/>
                    </a:prstGeom>
                  </pic:spPr>
                </pic:pic>
              </a:graphicData>
            </a:graphic>
          </wp:inline>
        </w:drawing>
      </w:r>
    </w:p>
    <w:p w14:paraId="69F56769" w14:textId="0B3AEBB4" w:rsidR="00521E09" w:rsidRDefault="00521E09" w:rsidP="00521E09">
      <w:pPr>
        <w:pStyle w:val="afa"/>
      </w:pPr>
      <w:bookmarkStart w:id="20" w:name="_Ref194213425"/>
      <w:r>
        <w:t xml:space="preserve">Рисунок </w:t>
      </w:r>
      <w:fldSimple w:instr=" SEQ Рисунок \* ARABIC ">
        <w:r w:rsidR="00090360">
          <w:rPr>
            <w:noProof/>
          </w:rPr>
          <w:t>24</w:t>
        </w:r>
      </w:fldSimple>
      <w:bookmarkEnd w:id="20"/>
      <w:r>
        <w:t>. Визуализация «Индикатор» для числа покупателей магазина и отдельно в покупателей только в доставке</w:t>
      </w:r>
    </w:p>
    <w:p w14:paraId="0E44C390" w14:textId="3123759A" w:rsidR="007F32B5" w:rsidRPr="007F32B5" w:rsidRDefault="007F32B5" w:rsidP="00521E09">
      <w:pPr>
        <w:jc w:val="both"/>
      </w:pPr>
      <w:r>
        <w:tab/>
        <w:t>Изменением фильтров можно управлять выборкой, по которой будет произведен подсчет агрегации, таким образом, добавив фильтр в строку «Фильтры»</w:t>
      </w:r>
      <w:r w:rsidRPr="007F32B5">
        <w:t>,</w:t>
      </w:r>
      <w:r>
        <w:t xml:space="preserve"> можно уменьшить исходную выборку для расчета показателя.</w:t>
      </w:r>
    </w:p>
    <w:p w14:paraId="11F7F129" w14:textId="4B8A289C" w:rsidR="00521E09" w:rsidRDefault="00521E09" w:rsidP="007F32B5">
      <w:pPr>
        <w:ind w:firstLine="708"/>
        <w:jc w:val="both"/>
      </w:pPr>
      <w:r>
        <w:t xml:space="preserve">С помощью «шестеренки» рядом с «Индикатор» имеется возможность настроить заголовок для графика. Сама «шестеренка» у «Показатель» поможет настроить цвет и размер отображаемого значения. Данный цвет и размер будет применен и к </w:t>
      </w:r>
      <w:proofErr w:type="spellStart"/>
      <w:r>
        <w:t>дашборду</w:t>
      </w:r>
      <w:proofErr w:type="spellEnd"/>
      <w:r>
        <w:t>. Возможно выдерживать как строгий размер в зависимости от ширины холста, так и цветовую гамму графиков для логичной визуализации.</w:t>
      </w:r>
    </w:p>
    <w:p w14:paraId="4F4A6590" w14:textId="362DC86C" w:rsidR="007F32B5" w:rsidRPr="00521E09" w:rsidRDefault="007F32B5" w:rsidP="007F32B5">
      <w:pPr>
        <w:ind w:firstLine="708"/>
        <w:jc w:val="both"/>
      </w:pPr>
      <w:r>
        <w:t>Обсуждаемые в данном разделе принципы применимы и к остальным типам визуализации.</w:t>
      </w:r>
    </w:p>
    <w:p w14:paraId="74738757" w14:textId="61915A36" w:rsidR="00082F9E" w:rsidRDefault="00082F9E" w:rsidP="00082F9E">
      <w:pPr>
        <w:pStyle w:val="3"/>
      </w:pPr>
      <w:r>
        <w:t>Задание №2. Визуализация индикатора</w:t>
      </w:r>
    </w:p>
    <w:tbl>
      <w:tblPr>
        <w:tblStyle w:val="ae"/>
        <w:tblW w:w="0" w:type="auto"/>
        <w:tblLook w:val="04A0" w:firstRow="1" w:lastRow="0" w:firstColumn="1" w:lastColumn="0" w:noHBand="0" w:noVBand="1"/>
      </w:tblPr>
      <w:tblGrid>
        <w:gridCol w:w="9345"/>
      </w:tblGrid>
      <w:tr w:rsidR="00082F9E" w14:paraId="0B0067CD" w14:textId="77777777" w:rsidTr="00082F9E">
        <w:tc>
          <w:tcPr>
            <w:tcW w:w="9345" w:type="dxa"/>
          </w:tcPr>
          <w:p w14:paraId="0856F4F7" w14:textId="015FD189" w:rsidR="00082F9E" w:rsidRPr="00082F9E" w:rsidRDefault="00082F9E" w:rsidP="00082F9E">
            <w:pPr>
              <w:rPr>
                <w:b/>
                <w:bCs/>
              </w:rPr>
            </w:pPr>
            <w:r w:rsidRPr="00082F9E">
              <w:rPr>
                <w:b/>
                <w:bCs/>
              </w:rPr>
              <w:t>Задание</w:t>
            </w:r>
          </w:p>
        </w:tc>
      </w:tr>
      <w:tr w:rsidR="00082F9E" w14:paraId="31EC0445" w14:textId="77777777" w:rsidTr="00082F9E">
        <w:tc>
          <w:tcPr>
            <w:tcW w:w="9345" w:type="dxa"/>
          </w:tcPr>
          <w:p w14:paraId="6011E769" w14:textId="79165B26" w:rsidR="00082F9E" w:rsidRDefault="00082F9E" w:rsidP="00082F9E">
            <w:r>
              <w:t xml:space="preserve">Создайте графики индикатора: </w:t>
            </w:r>
          </w:p>
          <w:p w14:paraId="7F2CDFA9" w14:textId="0F35C069" w:rsidR="007F32B5" w:rsidRDefault="007F32B5" w:rsidP="00082F9E">
            <w:pPr>
              <w:pStyle w:val="af7"/>
              <w:numPr>
                <w:ilvl w:val="0"/>
                <w:numId w:val="10"/>
              </w:numPr>
            </w:pPr>
            <w:r>
              <w:t>Индикатор «Количество чеков» для отображения числа строк с ненулевыми номерами чеков.</w:t>
            </w:r>
          </w:p>
          <w:p w14:paraId="0307CE47" w14:textId="50F5CCE7" w:rsidR="00082F9E" w:rsidRDefault="00082F9E" w:rsidP="00082F9E">
            <w:pPr>
              <w:pStyle w:val="af7"/>
              <w:numPr>
                <w:ilvl w:val="0"/>
                <w:numId w:val="10"/>
              </w:numPr>
            </w:pPr>
            <w:r>
              <w:t>Индикатор</w:t>
            </w:r>
            <w:r w:rsidR="007F32B5">
              <w:t>ы</w:t>
            </w:r>
            <w:r>
              <w:t xml:space="preserve"> «Средний чек»</w:t>
            </w:r>
            <w:r w:rsidR="007F32B5">
              <w:t>, «Средний чек доставки», «Средний чек самовывоза»</w:t>
            </w:r>
            <w:r>
              <w:t xml:space="preserve"> для средней суммы покупки по одному чеку</w:t>
            </w:r>
            <w:r w:rsidR="0052321C">
              <w:t xml:space="preserve"> (</w:t>
            </w:r>
            <w:r w:rsidR="00627A2D">
              <w:t>может потребоваться еще один датасет на основе только таблицы «Суммы чеков»</w:t>
            </w:r>
            <w:r w:rsidR="0052321C">
              <w:t>)</w:t>
            </w:r>
            <w:r>
              <w:t>.</w:t>
            </w:r>
          </w:p>
          <w:p w14:paraId="21067F1B" w14:textId="77777777" w:rsidR="007F32B5" w:rsidRDefault="00082F9E" w:rsidP="007F32B5">
            <w:pPr>
              <w:pStyle w:val="af7"/>
              <w:numPr>
                <w:ilvl w:val="0"/>
                <w:numId w:val="10"/>
              </w:numPr>
            </w:pPr>
            <w:r>
              <w:t>Индикатор</w:t>
            </w:r>
            <w:r w:rsidR="007F32B5">
              <w:t>ы</w:t>
            </w:r>
            <w:r>
              <w:t xml:space="preserve"> «Количество доставок»</w:t>
            </w:r>
            <w:r w:rsidR="007F32B5">
              <w:t xml:space="preserve"> и «Количество самовывозов»</w:t>
            </w:r>
            <w:r>
              <w:t xml:space="preserve"> для чеков, где присутствует ненулевое</w:t>
            </w:r>
            <w:r w:rsidR="007F32B5">
              <w:t xml:space="preserve"> и нулевое</w:t>
            </w:r>
            <w:r>
              <w:t xml:space="preserve"> значение категории «Машина доставки».</w:t>
            </w:r>
          </w:p>
          <w:p w14:paraId="428FAACA" w14:textId="77777777" w:rsidR="0077296D" w:rsidRDefault="0077296D" w:rsidP="0077296D">
            <w:r>
              <w:t>Ответьте на вопросы</w:t>
            </w:r>
          </w:p>
          <w:p w14:paraId="0076C517" w14:textId="77777777" w:rsidR="0077296D" w:rsidRDefault="0077296D" w:rsidP="0077296D">
            <w:r>
              <w:t>- На сколько больше средний чек доставки по сравнению с покупкой самовывозом?</w:t>
            </w:r>
          </w:p>
          <w:p w14:paraId="14013F24" w14:textId="77777777" w:rsidR="0077296D" w:rsidRDefault="0077296D" w:rsidP="0077296D">
            <w:r>
              <w:t>- На сколько больше количество самовывозов по сравнению с доставкой?</w:t>
            </w:r>
          </w:p>
          <w:p w14:paraId="299AC7B4" w14:textId="2C335BE3" w:rsidR="0077296D" w:rsidRDefault="0077296D" w:rsidP="0077296D">
            <w:r>
              <w:lastRenderedPageBreak/>
              <w:t xml:space="preserve">- Какой вид реализации товаров выгоднее с точки зрения дохода? </w:t>
            </w:r>
          </w:p>
        </w:tc>
      </w:tr>
      <w:tr w:rsidR="00082F9E" w14:paraId="4D408515" w14:textId="77777777" w:rsidTr="00082F9E">
        <w:tc>
          <w:tcPr>
            <w:tcW w:w="9345" w:type="dxa"/>
          </w:tcPr>
          <w:p w14:paraId="466C8BEB" w14:textId="3D626D08" w:rsidR="00082F9E" w:rsidRPr="00082F9E" w:rsidRDefault="00082F9E" w:rsidP="00082F9E">
            <w:pPr>
              <w:rPr>
                <w:b/>
                <w:bCs/>
              </w:rPr>
            </w:pPr>
            <w:r w:rsidRPr="00082F9E">
              <w:rPr>
                <w:b/>
                <w:bCs/>
              </w:rPr>
              <w:t>Решение</w:t>
            </w:r>
          </w:p>
        </w:tc>
      </w:tr>
      <w:tr w:rsidR="00082F9E" w14:paraId="5670A871" w14:textId="77777777" w:rsidTr="00082F9E">
        <w:tc>
          <w:tcPr>
            <w:tcW w:w="9345" w:type="dxa"/>
          </w:tcPr>
          <w:p w14:paraId="0D4B8FC2" w14:textId="77777777" w:rsidR="007F32B5" w:rsidRDefault="00082F9E" w:rsidP="00792989">
            <w:pPr>
              <w:rPr>
                <w:i/>
                <w:iCs/>
                <w:color w:val="FF0000"/>
                <w:sz w:val="24"/>
                <w:szCs w:val="20"/>
              </w:rPr>
            </w:pPr>
            <w:r w:rsidRPr="00082F9E">
              <w:rPr>
                <w:i/>
                <w:iCs/>
                <w:color w:val="FF0000"/>
                <w:sz w:val="24"/>
                <w:szCs w:val="20"/>
              </w:rPr>
              <w:t>Представьте настройки для построенных чартов индикаторов</w:t>
            </w:r>
          </w:p>
          <w:p w14:paraId="3F3E5C88" w14:textId="2968F572" w:rsidR="00792989" w:rsidRPr="00792989" w:rsidRDefault="00792989" w:rsidP="00792989">
            <w:pPr>
              <w:rPr>
                <w:i/>
                <w:iCs/>
                <w:color w:val="FF0000"/>
                <w:sz w:val="24"/>
                <w:szCs w:val="20"/>
              </w:rPr>
            </w:pPr>
          </w:p>
        </w:tc>
      </w:tr>
      <w:tr w:rsidR="00082F9E" w14:paraId="4728FE97" w14:textId="77777777" w:rsidTr="00082F9E">
        <w:tc>
          <w:tcPr>
            <w:tcW w:w="9345" w:type="dxa"/>
          </w:tcPr>
          <w:p w14:paraId="3AFAEB7D" w14:textId="40293A8E" w:rsidR="0077296D" w:rsidRPr="00082F9E" w:rsidRDefault="00082F9E" w:rsidP="00082F9E">
            <w:pPr>
              <w:rPr>
                <w:b/>
                <w:bCs/>
              </w:rPr>
            </w:pPr>
            <w:r w:rsidRPr="00082F9E">
              <w:rPr>
                <w:b/>
                <w:bCs/>
              </w:rPr>
              <w:t>Ответ</w:t>
            </w:r>
          </w:p>
        </w:tc>
      </w:tr>
      <w:tr w:rsidR="0077296D" w14:paraId="3BB1359C" w14:textId="77777777" w:rsidTr="00082F9E">
        <w:tc>
          <w:tcPr>
            <w:tcW w:w="9345" w:type="dxa"/>
          </w:tcPr>
          <w:p w14:paraId="356B2F1A" w14:textId="77777777" w:rsidR="00EB2574" w:rsidRDefault="0077296D" w:rsidP="0077296D">
            <w:pPr>
              <w:rPr>
                <w:i/>
                <w:iCs/>
                <w:color w:val="FF0000"/>
                <w:sz w:val="24"/>
                <w:szCs w:val="20"/>
              </w:rPr>
            </w:pPr>
            <w:r w:rsidRPr="00082F9E">
              <w:rPr>
                <w:i/>
                <w:iCs/>
                <w:color w:val="FF0000"/>
                <w:sz w:val="24"/>
                <w:szCs w:val="20"/>
              </w:rPr>
              <w:t xml:space="preserve">Представьте </w:t>
            </w:r>
            <w:r>
              <w:rPr>
                <w:i/>
                <w:iCs/>
                <w:color w:val="FF0000"/>
                <w:sz w:val="24"/>
                <w:szCs w:val="20"/>
              </w:rPr>
              <w:t>ответы на вопросы</w:t>
            </w:r>
          </w:p>
          <w:p w14:paraId="1C747B77" w14:textId="2CF9D5FE" w:rsidR="00792989" w:rsidRPr="00792989" w:rsidRDefault="00792989" w:rsidP="0077296D">
            <w:pPr>
              <w:rPr>
                <w:i/>
                <w:iCs/>
                <w:color w:val="FF0000"/>
                <w:sz w:val="24"/>
                <w:szCs w:val="20"/>
              </w:rPr>
            </w:pPr>
          </w:p>
        </w:tc>
      </w:tr>
    </w:tbl>
    <w:p w14:paraId="7AE2DED5" w14:textId="426DE6AA" w:rsidR="00082F9E" w:rsidRPr="00082F9E" w:rsidRDefault="00082F9E" w:rsidP="00082F9E"/>
    <w:p w14:paraId="3CFFB478" w14:textId="52E93359" w:rsidR="00082F9E" w:rsidRDefault="00082F9E" w:rsidP="00082F9E">
      <w:pPr>
        <w:pStyle w:val="3"/>
      </w:pPr>
      <w:r>
        <w:t>Визуализация линейного графика</w:t>
      </w:r>
    </w:p>
    <w:p w14:paraId="425DB12A" w14:textId="77777777" w:rsidR="007E37F4" w:rsidRPr="007E37F4" w:rsidRDefault="007E37F4" w:rsidP="007E37F4"/>
    <w:p w14:paraId="5AFC48B3" w14:textId="77777777" w:rsidR="00E50178" w:rsidRDefault="00E50178" w:rsidP="00E50178">
      <w:pPr>
        <w:keepNext/>
        <w:jc w:val="center"/>
      </w:pPr>
      <w:r w:rsidRPr="00E50178">
        <w:rPr>
          <w:noProof/>
        </w:rPr>
        <w:drawing>
          <wp:inline distT="0" distB="0" distL="0" distR="0" wp14:anchorId="45077917" wp14:editId="52F1F2F6">
            <wp:extent cx="5015164" cy="2546985"/>
            <wp:effectExtent l="0" t="0" r="0" b="5715"/>
            <wp:docPr id="8393350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35032" name=""/>
                    <pic:cNvPicPr/>
                  </pic:nvPicPr>
                  <pic:blipFill>
                    <a:blip r:embed="rId39"/>
                    <a:stretch>
                      <a:fillRect/>
                    </a:stretch>
                  </pic:blipFill>
                  <pic:spPr>
                    <a:xfrm>
                      <a:off x="0" y="0"/>
                      <a:ext cx="5017597" cy="2548221"/>
                    </a:xfrm>
                    <a:prstGeom prst="rect">
                      <a:avLst/>
                    </a:prstGeom>
                  </pic:spPr>
                </pic:pic>
              </a:graphicData>
            </a:graphic>
          </wp:inline>
        </w:drawing>
      </w:r>
    </w:p>
    <w:p w14:paraId="4ED21B23" w14:textId="52E12C94" w:rsidR="00082F9E" w:rsidRDefault="00E50178" w:rsidP="00E50178">
      <w:pPr>
        <w:pStyle w:val="afa"/>
      </w:pPr>
      <w:bookmarkStart w:id="21" w:name="_Ref194216515"/>
      <w:r>
        <w:t xml:space="preserve">Рисунок </w:t>
      </w:r>
      <w:fldSimple w:instr=" SEQ Рисунок \* ARABIC ">
        <w:r w:rsidR="00090360">
          <w:rPr>
            <w:noProof/>
          </w:rPr>
          <w:t>25</w:t>
        </w:r>
      </w:fldSimple>
      <w:bookmarkEnd w:id="21"/>
      <w:r>
        <w:t>. Пример «Количество чеков по датам» в виде линейного графика</w:t>
      </w:r>
    </w:p>
    <w:p w14:paraId="5BB288E0" w14:textId="02AF0903" w:rsidR="00082F9E" w:rsidRDefault="00082F9E" w:rsidP="00082F9E">
      <w:pPr>
        <w:pStyle w:val="3"/>
      </w:pPr>
      <w:r>
        <w:t>Задание №3. Линейные графики</w:t>
      </w:r>
    </w:p>
    <w:tbl>
      <w:tblPr>
        <w:tblStyle w:val="ae"/>
        <w:tblW w:w="0" w:type="auto"/>
        <w:tblLook w:val="04A0" w:firstRow="1" w:lastRow="0" w:firstColumn="1" w:lastColumn="0" w:noHBand="0" w:noVBand="1"/>
      </w:tblPr>
      <w:tblGrid>
        <w:gridCol w:w="9345"/>
      </w:tblGrid>
      <w:tr w:rsidR="00082F9E" w14:paraId="7C8BF55B" w14:textId="77777777" w:rsidTr="0013684C">
        <w:tc>
          <w:tcPr>
            <w:tcW w:w="9345" w:type="dxa"/>
          </w:tcPr>
          <w:p w14:paraId="4E2BACAB" w14:textId="77777777" w:rsidR="00082F9E" w:rsidRPr="00082F9E" w:rsidRDefault="00082F9E" w:rsidP="0013684C">
            <w:pPr>
              <w:rPr>
                <w:b/>
                <w:bCs/>
              </w:rPr>
            </w:pPr>
            <w:r w:rsidRPr="00082F9E">
              <w:rPr>
                <w:b/>
                <w:bCs/>
              </w:rPr>
              <w:t>Задание</w:t>
            </w:r>
          </w:p>
        </w:tc>
      </w:tr>
      <w:tr w:rsidR="00082F9E" w14:paraId="5A29DAE6" w14:textId="77777777" w:rsidTr="0013684C">
        <w:tc>
          <w:tcPr>
            <w:tcW w:w="9345" w:type="dxa"/>
          </w:tcPr>
          <w:p w14:paraId="734C0E51" w14:textId="18C9E250" w:rsidR="000A5315" w:rsidRDefault="000A5315" w:rsidP="0077296D">
            <w:pPr>
              <w:jc w:val="both"/>
            </w:pPr>
            <w:r>
              <w:t>1. Реализуйте построение примера на рисунке (</w:t>
            </w:r>
            <w:r>
              <w:fldChar w:fldCharType="begin"/>
            </w:r>
            <w:r>
              <w:instrText xml:space="preserve"> REF _Ref194216515 \h </w:instrText>
            </w:r>
            <w:r>
              <w:fldChar w:fldCharType="separate"/>
            </w:r>
            <w:r>
              <w:t xml:space="preserve">Рисунок </w:t>
            </w:r>
            <w:r>
              <w:rPr>
                <w:noProof/>
              </w:rPr>
              <w:t>25</w:t>
            </w:r>
            <w:r>
              <w:fldChar w:fldCharType="end"/>
            </w:r>
            <w:r>
              <w:t>)</w:t>
            </w:r>
          </w:p>
          <w:p w14:paraId="6DD32B91" w14:textId="6589D20C" w:rsidR="0077296D" w:rsidRDefault="000A5315" w:rsidP="0077296D">
            <w:pPr>
              <w:jc w:val="both"/>
            </w:pPr>
            <w:r>
              <w:t xml:space="preserve">2. </w:t>
            </w:r>
            <w:r w:rsidR="0077296D">
              <w:t xml:space="preserve">Постройте линейный график зависимости количества уникальных чеков от даты покупки. Для данной визуализации проведите анализ в разрезе переменной «Доставка». Сделайте ось значений для графика логарифмической для наглядности. </w:t>
            </w:r>
          </w:p>
          <w:p w14:paraId="4590E22C" w14:textId="77777777" w:rsidR="00082F9E" w:rsidRDefault="0077296D" w:rsidP="0077296D">
            <w:pPr>
              <w:jc w:val="both"/>
            </w:pPr>
            <w:r>
              <w:t>- Покажите, какой диапазон дат для реализации доставки является характерным. Вносит ли доставка существенный вклад в количество заказов.</w:t>
            </w:r>
          </w:p>
          <w:p w14:paraId="0FD42F5E" w14:textId="7142F2F6" w:rsidR="0077296D" w:rsidRPr="0077296D" w:rsidRDefault="0077296D" w:rsidP="0077296D">
            <w:pPr>
              <w:jc w:val="both"/>
            </w:pPr>
            <w:r>
              <w:t>- Можно ли ответить по этому графику на вопрос о среднем вкладе доставки в выручку?</w:t>
            </w:r>
          </w:p>
        </w:tc>
      </w:tr>
      <w:tr w:rsidR="00082F9E" w14:paraId="5BA16303" w14:textId="77777777" w:rsidTr="0013684C">
        <w:tc>
          <w:tcPr>
            <w:tcW w:w="9345" w:type="dxa"/>
          </w:tcPr>
          <w:p w14:paraId="12BF9AC6" w14:textId="77777777" w:rsidR="00082F9E" w:rsidRPr="00082F9E" w:rsidRDefault="00082F9E" w:rsidP="0013684C">
            <w:pPr>
              <w:rPr>
                <w:b/>
                <w:bCs/>
              </w:rPr>
            </w:pPr>
            <w:r w:rsidRPr="00082F9E">
              <w:rPr>
                <w:b/>
                <w:bCs/>
              </w:rPr>
              <w:t>Решение</w:t>
            </w:r>
          </w:p>
        </w:tc>
      </w:tr>
      <w:tr w:rsidR="00082F9E" w14:paraId="5FD273D6" w14:textId="77777777" w:rsidTr="0013684C">
        <w:tc>
          <w:tcPr>
            <w:tcW w:w="9345" w:type="dxa"/>
          </w:tcPr>
          <w:p w14:paraId="4C1414AE" w14:textId="77777777" w:rsidR="00082F9E" w:rsidRDefault="00082F9E" w:rsidP="0013684C">
            <w:pPr>
              <w:rPr>
                <w:i/>
                <w:iCs/>
                <w:color w:val="FF0000"/>
                <w:sz w:val="24"/>
                <w:szCs w:val="20"/>
              </w:rPr>
            </w:pPr>
            <w:r w:rsidRPr="00082F9E">
              <w:rPr>
                <w:i/>
                <w:iCs/>
                <w:color w:val="FF0000"/>
                <w:sz w:val="24"/>
                <w:szCs w:val="20"/>
              </w:rPr>
              <w:lastRenderedPageBreak/>
              <w:t>Представьте настройки для построенных чартов</w:t>
            </w:r>
          </w:p>
          <w:p w14:paraId="5960560F" w14:textId="6E67876D" w:rsidR="0077296D" w:rsidRPr="00082F9E" w:rsidRDefault="0077296D" w:rsidP="0077296D">
            <w:pPr>
              <w:jc w:val="center"/>
              <w:rPr>
                <w:i/>
                <w:iCs/>
              </w:rPr>
            </w:pPr>
          </w:p>
        </w:tc>
      </w:tr>
      <w:tr w:rsidR="00082F9E" w14:paraId="0D6E5052" w14:textId="77777777" w:rsidTr="0013684C">
        <w:tc>
          <w:tcPr>
            <w:tcW w:w="9345" w:type="dxa"/>
          </w:tcPr>
          <w:p w14:paraId="27B2B249" w14:textId="77777777" w:rsidR="00082F9E" w:rsidRPr="00082F9E" w:rsidRDefault="00082F9E" w:rsidP="0013684C">
            <w:pPr>
              <w:rPr>
                <w:b/>
                <w:bCs/>
              </w:rPr>
            </w:pPr>
            <w:r w:rsidRPr="00082F9E">
              <w:rPr>
                <w:b/>
                <w:bCs/>
              </w:rPr>
              <w:t>Ответ</w:t>
            </w:r>
          </w:p>
        </w:tc>
      </w:tr>
      <w:tr w:rsidR="00082F9E" w14:paraId="57CCDFB3" w14:textId="77777777" w:rsidTr="0013684C">
        <w:tc>
          <w:tcPr>
            <w:tcW w:w="9345" w:type="dxa"/>
          </w:tcPr>
          <w:p w14:paraId="316F4037" w14:textId="77777777" w:rsidR="00082F9E" w:rsidRDefault="00082F9E" w:rsidP="0013684C">
            <w:pPr>
              <w:rPr>
                <w:i/>
                <w:iCs/>
                <w:color w:val="FF0000"/>
                <w:sz w:val="24"/>
                <w:szCs w:val="20"/>
              </w:rPr>
            </w:pPr>
            <w:r w:rsidRPr="00082F9E">
              <w:rPr>
                <w:i/>
                <w:iCs/>
                <w:color w:val="FF0000"/>
                <w:sz w:val="24"/>
                <w:szCs w:val="20"/>
              </w:rPr>
              <w:t xml:space="preserve">Представьте </w:t>
            </w:r>
            <w:r w:rsidR="0077296D">
              <w:rPr>
                <w:i/>
                <w:iCs/>
                <w:color w:val="FF0000"/>
                <w:sz w:val="24"/>
                <w:szCs w:val="20"/>
              </w:rPr>
              <w:t>ответы на поставленные качественные вопросы</w:t>
            </w:r>
          </w:p>
          <w:p w14:paraId="5C0C1D4C" w14:textId="14C34A40" w:rsidR="00EB2574" w:rsidRPr="00EB2574" w:rsidRDefault="00EB2574" w:rsidP="0013684C">
            <w:pPr>
              <w:rPr>
                <w:i/>
                <w:iCs/>
              </w:rPr>
            </w:pPr>
          </w:p>
        </w:tc>
      </w:tr>
    </w:tbl>
    <w:p w14:paraId="7060D72C" w14:textId="77777777" w:rsidR="00082F9E" w:rsidRPr="00082F9E" w:rsidRDefault="00082F9E" w:rsidP="00082F9E"/>
    <w:p w14:paraId="29261142" w14:textId="4DEDA2CC" w:rsidR="00082F9E" w:rsidRDefault="00082F9E" w:rsidP="00082F9E">
      <w:pPr>
        <w:pStyle w:val="3"/>
      </w:pPr>
      <w:r>
        <w:t>Визуализация столбчатой диаграммы</w:t>
      </w:r>
    </w:p>
    <w:p w14:paraId="6C3A310C" w14:textId="77777777" w:rsidR="00E50178" w:rsidRDefault="00E50178" w:rsidP="00E50178">
      <w:pPr>
        <w:keepNext/>
        <w:jc w:val="center"/>
      </w:pPr>
      <w:r w:rsidRPr="00E50178">
        <w:rPr>
          <w:noProof/>
        </w:rPr>
        <w:drawing>
          <wp:inline distT="0" distB="0" distL="0" distR="0" wp14:anchorId="577C4802" wp14:editId="6838950C">
            <wp:extent cx="5118565" cy="2879090"/>
            <wp:effectExtent l="0" t="0" r="6350" b="0"/>
            <wp:docPr id="5855018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01866" name=""/>
                    <pic:cNvPicPr/>
                  </pic:nvPicPr>
                  <pic:blipFill>
                    <a:blip r:embed="rId40"/>
                    <a:stretch>
                      <a:fillRect/>
                    </a:stretch>
                  </pic:blipFill>
                  <pic:spPr>
                    <a:xfrm>
                      <a:off x="0" y="0"/>
                      <a:ext cx="5121472" cy="2880725"/>
                    </a:xfrm>
                    <a:prstGeom prst="rect">
                      <a:avLst/>
                    </a:prstGeom>
                  </pic:spPr>
                </pic:pic>
              </a:graphicData>
            </a:graphic>
          </wp:inline>
        </w:drawing>
      </w:r>
    </w:p>
    <w:p w14:paraId="0CA4CC24" w14:textId="1C4F24B0" w:rsidR="00082F9E" w:rsidRDefault="00E50178" w:rsidP="00E50178">
      <w:pPr>
        <w:pStyle w:val="afa"/>
      </w:pPr>
      <w:bookmarkStart w:id="22" w:name="_Ref194216469"/>
      <w:r>
        <w:t xml:space="preserve">Рисунок </w:t>
      </w:r>
      <w:fldSimple w:instr=" SEQ Рисунок \* ARABIC ">
        <w:r w:rsidR="00090360">
          <w:rPr>
            <w:noProof/>
          </w:rPr>
          <w:t>26</w:t>
        </w:r>
      </w:fldSimple>
      <w:bookmarkEnd w:id="22"/>
      <w:r>
        <w:t>. Пример «Чеков по дням недели и филиалам» в виде столбчатой диаграммы</w:t>
      </w:r>
    </w:p>
    <w:p w14:paraId="50D74F7D" w14:textId="2C068DD8" w:rsidR="00082F9E" w:rsidRDefault="00082F9E" w:rsidP="00082F9E">
      <w:pPr>
        <w:pStyle w:val="3"/>
      </w:pPr>
      <w:r>
        <w:t>Задание №4. Столбчатые визуализации</w:t>
      </w:r>
    </w:p>
    <w:tbl>
      <w:tblPr>
        <w:tblStyle w:val="ae"/>
        <w:tblW w:w="0" w:type="auto"/>
        <w:tblLook w:val="04A0" w:firstRow="1" w:lastRow="0" w:firstColumn="1" w:lastColumn="0" w:noHBand="0" w:noVBand="1"/>
      </w:tblPr>
      <w:tblGrid>
        <w:gridCol w:w="9345"/>
      </w:tblGrid>
      <w:tr w:rsidR="00082F9E" w14:paraId="07BF71E3" w14:textId="77777777" w:rsidTr="0013684C">
        <w:tc>
          <w:tcPr>
            <w:tcW w:w="9345" w:type="dxa"/>
          </w:tcPr>
          <w:p w14:paraId="6F115A3B" w14:textId="77777777" w:rsidR="00082F9E" w:rsidRPr="00082F9E" w:rsidRDefault="00082F9E" w:rsidP="0013684C">
            <w:pPr>
              <w:rPr>
                <w:b/>
                <w:bCs/>
              </w:rPr>
            </w:pPr>
            <w:r w:rsidRPr="00082F9E">
              <w:rPr>
                <w:b/>
                <w:bCs/>
              </w:rPr>
              <w:t>Задание</w:t>
            </w:r>
          </w:p>
        </w:tc>
      </w:tr>
      <w:tr w:rsidR="00082F9E" w14:paraId="26469542" w14:textId="77777777" w:rsidTr="0013684C">
        <w:tc>
          <w:tcPr>
            <w:tcW w:w="9345" w:type="dxa"/>
          </w:tcPr>
          <w:p w14:paraId="2F5FD78E" w14:textId="2FCB2555" w:rsidR="00297BBC" w:rsidRDefault="00297BBC" w:rsidP="00297BBC">
            <w:pPr>
              <w:pStyle w:val="af7"/>
              <w:numPr>
                <w:ilvl w:val="0"/>
                <w:numId w:val="17"/>
              </w:numPr>
            </w:pPr>
            <w:r>
              <w:t>Реализуйте построение примера на рисунке (</w:t>
            </w:r>
            <w:r>
              <w:fldChar w:fldCharType="begin"/>
            </w:r>
            <w:r>
              <w:instrText xml:space="preserve"> REF _Ref194216469 \h </w:instrText>
            </w:r>
            <w:r>
              <w:fldChar w:fldCharType="separate"/>
            </w:r>
            <w:r>
              <w:t xml:space="preserve">Рисунок </w:t>
            </w:r>
            <w:r>
              <w:rPr>
                <w:noProof/>
              </w:rPr>
              <w:t>26</w:t>
            </w:r>
            <w:r>
              <w:fldChar w:fldCharType="end"/>
            </w:r>
            <w:r>
              <w:t>)</w:t>
            </w:r>
          </w:p>
          <w:p w14:paraId="4C7FAB43" w14:textId="0FFE71C9" w:rsidR="00082F9E" w:rsidRDefault="009B46F9" w:rsidP="00297BBC">
            <w:pPr>
              <w:pStyle w:val="af7"/>
              <w:numPr>
                <w:ilvl w:val="0"/>
                <w:numId w:val="17"/>
              </w:numPr>
            </w:pPr>
            <w:r>
              <w:t>Постройте столбчатую диаграмму распределения уникальных клиентов по филиалам (распределительным центрам) магазина. Цветом также выделите отдельные филиалы.</w:t>
            </w:r>
          </w:p>
          <w:p w14:paraId="5FE4BF77" w14:textId="77777777" w:rsidR="009B46F9" w:rsidRDefault="009B46F9" w:rsidP="0013684C">
            <w:r>
              <w:t>Ответьте на вопросы:</w:t>
            </w:r>
          </w:p>
          <w:p w14:paraId="20A3C766" w14:textId="77777777" w:rsidR="009B46F9" w:rsidRDefault="009B46F9" w:rsidP="0013684C">
            <w:r>
              <w:t>- Какое количество уникальных клиентов у самого популярного филиала?</w:t>
            </w:r>
          </w:p>
          <w:p w14:paraId="72A1C85C" w14:textId="77777777" w:rsidR="009B46F9" w:rsidRDefault="009B46F9" w:rsidP="0013684C">
            <w:r>
              <w:t>- Какое количество уникальных клиентов у самого непопулярного филиала?</w:t>
            </w:r>
          </w:p>
          <w:p w14:paraId="7D0581B6" w14:textId="77777777" w:rsidR="00297BBC" w:rsidRDefault="00297BBC" w:rsidP="0013684C"/>
          <w:p w14:paraId="5680CD08" w14:textId="33E1EB1D" w:rsidR="009B46F9" w:rsidRDefault="00297BBC" w:rsidP="0013684C">
            <w:r>
              <w:t>3</w:t>
            </w:r>
            <w:r w:rsidR="009B46F9">
              <w:t xml:space="preserve">. Постройте любую столбчатую диаграмму на ваш выбор, отображающую различие </w:t>
            </w:r>
            <w:r w:rsidR="001B6685">
              <w:t>в значениях</w:t>
            </w:r>
            <w:r w:rsidR="009B46F9">
              <w:t xml:space="preserve"> в определенных категориях по датасету транзакций.</w:t>
            </w:r>
          </w:p>
        </w:tc>
      </w:tr>
      <w:tr w:rsidR="00082F9E" w14:paraId="23623235" w14:textId="77777777" w:rsidTr="0013684C">
        <w:tc>
          <w:tcPr>
            <w:tcW w:w="9345" w:type="dxa"/>
          </w:tcPr>
          <w:p w14:paraId="7CD8C749" w14:textId="77777777" w:rsidR="00082F9E" w:rsidRPr="00082F9E" w:rsidRDefault="00082F9E" w:rsidP="0013684C">
            <w:pPr>
              <w:rPr>
                <w:b/>
                <w:bCs/>
              </w:rPr>
            </w:pPr>
            <w:r w:rsidRPr="00082F9E">
              <w:rPr>
                <w:b/>
                <w:bCs/>
              </w:rPr>
              <w:t>Решение</w:t>
            </w:r>
          </w:p>
        </w:tc>
      </w:tr>
      <w:tr w:rsidR="00082F9E" w14:paraId="1B257E04" w14:textId="77777777" w:rsidTr="0013684C">
        <w:tc>
          <w:tcPr>
            <w:tcW w:w="9345" w:type="dxa"/>
          </w:tcPr>
          <w:p w14:paraId="56F31B5B" w14:textId="77777777" w:rsidR="00082F9E" w:rsidRDefault="00082F9E" w:rsidP="0013684C">
            <w:pPr>
              <w:rPr>
                <w:i/>
                <w:iCs/>
                <w:color w:val="FF0000"/>
                <w:sz w:val="24"/>
                <w:szCs w:val="20"/>
              </w:rPr>
            </w:pPr>
            <w:r w:rsidRPr="00082F9E">
              <w:rPr>
                <w:i/>
                <w:iCs/>
                <w:color w:val="FF0000"/>
                <w:sz w:val="24"/>
                <w:szCs w:val="20"/>
              </w:rPr>
              <w:lastRenderedPageBreak/>
              <w:t>Представьте настройки для построенных чартов</w:t>
            </w:r>
          </w:p>
          <w:p w14:paraId="092CEA4F" w14:textId="563C10ED" w:rsidR="009B46F9" w:rsidRPr="00082F9E" w:rsidRDefault="009B46F9" w:rsidP="009B46F9">
            <w:pPr>
              <w:jc w:val="center"/>
              <w:rPr>
                <w:i/>
                <w:iCs/>
              </w:rPr>
            </w:pPr>
          </w:p>
        </w:tc>
      </w:tr>
      <w:tr w:rsidR="00082F9E" w14:paraId="6B63A7DE" w14:textId="77777777" w:rsidTr="0013684C">
        <w:tc>
          <w:tcPr>
            <w:tcW w:w="9345" w:type="dxa"/>
          </w:tcPr>
          <w:p w14:paraId="08602477" w14:textId="77777777" w:rsidR="00082F9E" w:rsidRPr="00082F9E" w:rsidRDefault="00082F9E" w:rsidP="0013684C">
            <w:pPr>
              <w:rPr>
                <w:b/>
                <w:bCs/>
              </w:rPr>
            </w:pPr>
            <w:r w:rsidRPr="00082F9E">
              <w:rPr>
                <w:b/>
                <w:bCs/>
              </w:rPr>
              <w:t>Ответ</w:t>
            </w:r>
          </w:p>
        </w:tc>
      </w:tr>
      <w:tr w:rsidR="00082F9E" w14:paraId="54C2D9C5" w14:textId="77777777" w:rsidTr="0013684C">
        <w:tc>
          <w:tcPr>
            <w:tcW w:w="9345" w:type="dxa"/>
          </w:tcPr>
          <w:p w14:paraId="1F05A4CC" w14:textId="77777777" w:rsidR="00082F9E" w:rsidRDefault="00082F9E" w:rsidP="0013684C">
            <w:pPr>
              <w:rPr>
                <w:i/>
                <w:iCs/>
                <w:color w:val="FF0000"/>
                <w:sz w:val="24"/>
                <w:szCs w:val="20"/>
              </w:rPr>
            </w:pPr>
            <w:r w:rsidRPr="00082F9E">
              <w:rPr>
                <w:i/>
                <w:iCs/>
                <w:color w:val="FF0000"/>
                <w:sz w:val="24"/>
                <w:szCs w:val="20"/>
              </w:rPr>
              <w:t>Пр</w:t>
            </w:r>
            <w:r w:rsidR="009B46F9">
              <w:rPr>
                <w:i/>
                <w:iCs/>
                <w:color w:val="FF0000"/>
                <w:sz w:val="24"/>
                <w:szCs w:val="20"/>
              </w:rPr>
              <w:t>едставьте ответы на вопросы</w:t>
            </w:r>
          </w:p>
          <w:p w14:paraId="692BEA27" w14:textId="59624AC8" w:rsidR="009B46F9" w:rsidRPr="00F94E02" w:rsidRDefault="009B46F9" w:rsidP="00F94E02">
            <w:pPr>
              <w:rPr>
                <w:i/>
                <w:iCs/>
              </w:rPr>
            </w:pPr>
          </w:p>
        </w:tc>
      </w:tr>
    </w:tbl>
    <w:p w14:paraId="4A531E09" w14:textId="77777777" w:rsidR="00082F9E" w:rsidRPr="00082F9E" w:rsidRDefault="00082F9E" w:rsidP="00082F9E"/>
    <w:p w14:paraId="2DE28235" w14:textId="6116C823" w:rsidR="00082F9E" w:rsidRDefault="00082F9E" w:rsidP="00082F9E">
      <w:pPr>
        <w:pStyle w:val="3"/>
      </w:pPr>
      <w:r>
        <w:t>Визуализация круговой диаграммы</w:t>
      </w:r>
    </w:p>
    <w:p w14:paraId="1C17416F" w14:textId="77777777" w:rsidR="000847BA" w:rsidRDefault="000847BA" w:rsidP="000847BA">
      <w:pPr>
        <w:keepNext/>
        <w:jc w:val="center"/>
      </w:pPr>
      <w:r w:rsidRPr="000847BA">
        <w:rPr>
          <w:noProof/>
        </w:rPr>
        <w:drawing>
          <wp:inline distT="0" distB="0" distL="0" distR="0" wp14:anchorId="395818FD" wp14:editId="2DF8EE93">
            <wp:extent cx="5208879" cy="2929890"/>
            <wp:effectExtent l="0" t="0" r="0" b="3810"/>
            <wp:docPr id="3043633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63303" name=""/>
                    <pic:cNvPicPr/>
                  </pic:nvPicPr>
                  <pic:blipFill>
                    <a:blip r:embed="rId41"/>
                    <a:stretch>
                      <a:fillRect/>
                    </a:stretch>
                  </pic:blipFill>
                  <pic:spPr>
                    <a:xfrm>
                      <a:off x="0" y="0"/>
                      <a:ext cx="5212854" cy="2932126"/>
                    </a:xfrm>
                    <a:prstGeom prst="rect">
                      <a:avLst/>
                    </a:prstGeom>
                  </pic:spPr>
                </pic:pic>
              </a:graphicData>
            </a:graphic>
          </wp:inline>
        </w:drawing>
      </w:r>
    </w:p>
    <w:p w14:paraId="4A17726F" w14:textId="5AD6895F" w:rsidR="00082F9E" w:rsidRDefault="000847BA" w:rsidP="000847BA">
      <w:pPr>
        <w:pStyle w:val="afa"/>
      </w:pPr>
      <w:bookmarkStart w:id="23" w:name="_Ref194216440"/>
      <w:r>
        <w:t xml:space="preserve">Рисунок </w:t>
      </w:r>
      <w:fldSimple w:instr=" SEQ Рисунок \* ARABIC ">
        <w:r w:rsidR="00090360">
          <w:rPr>
            <w:noProof/>
          </w:rPr>
          <w:t>27</w:t>
        </w:r>
      </w:fldSimple>
      <w:bookmarkEnd w:id="23"/>
      <w:r>
        <w:t>. Распределение числа клиентов по различным городам</w:t>
      </w:r>
    </w:p>
    <w:p w14:paraId="092809A0" w14:textId="1B927A80" w:rsidR="00612372" w:rsidRDefault="00612372" w:rsidP="00612372">
      <w:pPr>
        <w:pStyle w:val="3"/>
      </w:pPr>
      <w:r>
        <w:t>Задание №</w:t>
      </w:r>
      <w:r w:rsidR="00EB2574">
        <w:t>5</w:t>
      </w:r>
      <w:r>
        <w:t>. Круговые диаграммы</w:t>
      </w:r>
    </w:p>
    <w:tbl>
      <w:tblPr>
        <w:tblStyle w:val="ae"/>
        <w:tblW w:w="0" w:type="auto"/>
        <w:tblLook w:val="04A0" w:firstRow="1" w:lastRow="0" w:firstColumn="1" w:lastColumn="0" w:noHBand="0" w:noVBand="1"/>
      </w:tblPr>
      <w:tblGrid>
        <w:gridCol w:w="9345"/>
      </w:tblGrid>
      <w:tr w:rsidR="00612372" w14:paraId="5CDA4AE7" w14:textId="77777777" w:rsidTr="0013684C">
        <w:tc>
          <w:tcPr>
            <w:tcW w:w="9345" w:type="dxa"/>
          </w:tcPr>
          <w:p w14:paraId="6005E2CA" w14:textId="77777777" w:rsidR="00612372" w:rsidRPr="00082F9E" w:rsidRDefault="00612372" w:rsidP="0013684C">
            <w:pPr>
              <w:rPr>
                <w:b/>
                <w:bCs/>
              </w:rPr>
            </w:pPr>
            <w:r w:rsidRPr="00082F9E">
              <w:rPr>
                <w:b/>
                <w:bCs/>
              </w:rPr>
              <w:t>Задание</w:t>
            </w:r>
          </w:p>
        </w:tc>
      </w:tr>
      <w:tr w:rsidR="00612372" w14:paraId="50DB2DD3" w14:textId="77777777" w:rsidTr="0013684C">
        <w:tc>
          <w:tcPr>
            <w:tcW w:w="9345" w:type="dxa"/>
          </w:tcPr>
          <w:p w14:paraId="29A84120" w14:textId="3B7BF686" w:rsidR="001B6685" w:rsidRDefault="001B6685" w:rsidP="001B6685">
            <w:pPr>
              <w:pStyle w:val="af7"/>
              <w:numPr>
                <w:ilvl w:val="0"/>
                <w:numId w:val="19"/>
              </w:numPr>
            </w:pPr>
            <w:r>
              <w:t>Реализуйте построение примера на рисунке (</w:t>
            </w:r>
            <w:r>
              <w:fldChar w:fldCharType="begin"/>
            </w:r>
            <w:r>
              <w:instrText xml:space="preserve"> REF _Ref194216440 \h </w:instrText>
            </w:r>
            <w:r>
              <w:fldChar w:fldCharType="separate"/>
            </w:r>
            <w:r>
              <w:t xml:space="preserve">Рисунок </w:t>
            </w:r>
            <w:r>
              <w:rPr>
                <w:noProof/>
              </w:rPr>
              <w:t>27</w:t>
            </w:r>
            <w:r>
              <w:fldChar w:fldCharType="end"/>
            </w:r>
            <w:r>
              <w:t>)</w:t>
            </w:r>
          </w:p>
          <w:p w14:paraId="1B5AA163" w14:textId="450D48A2" w:rsidR="00612372" w:rsidRDefault="001B6685" w:rsidP="001B6685">
            <w:pPr>
              <w:pStyle w:val="af7"/>
              <w:numPr>
                <w:ilvl w:val="0"/>
                <w:numId w:val="19"/>
              </w:numPr>
            </w:pPr>
            <w:r>
              <w:t>Постройте круговую диаграмму реализации товаров в доставке для отображения числа реализованных уникальных кодов товаров в разрезе доставки или в разрезе номеров машин.</w:t>
            </w:r>
          </w:p>
          <w:p w14:paraId="3D7872DC" w14:textId="5CC9CEBE" w:rsidR="001B6685" w:rsidRDefault="001B6685" w:rsidP="001B6685">
            <w:pPr>
              <w:pStyle w:val="af7"/>
              <w:numPr>
                <w:ilvl w:val="0"/>
                <w:numId w:val="19"/>
              </w:numPr>
            </w:pPr>
            <w:r>
              <w:t>Постройте круговую диаграмму на ваш выбор.</w:t>
            </w:r>
          </w:p>
        </w:tc>
      </w:tr>
      <w:tr w:rsidR="00612372" w14:paraId="73698050" w14:textId="77777777" w:rsidTr="0013684C">
        <w:tc>
          <w:tcPr>
            <w:tcW w:w="9345" w:type="dxa"/>
          </w:tcPr>
          <w:p w14:paraId="0379D192" w14:textId="77777777" w:rsidR="00612372" w:rsidRPr="00082F9E" w:rsidRDefault="00612372" w:rsidP="0013684C">
            <w:pPr>
              <w:rPr>
                <w:b/>
                <w:bCs/>
              </w:rPr>
            </w:pPr>
            <w:r w:rsidRPr="00082F9E">
              <w:rPr>
                <w:b/>
                <w:bCs/>
              </w:rPr>
              <w:t>Решение</w:t>
            </w:r>
          </w:p>
        </w:tc>
      </w:tr>
      <w:tr w:rsidR="00612372" w14:paraId="295F136A" w14:textId="77777777" w:rsidTr="0013684C">
        <w:tc>
          <w:tcPr>
            <w:tcW w:w="9345" w:type="dxa"/>
          </w:tcPr>
          <w:p w14:paraId="72E40F2F" w14:textId="77777777" w:rsidR="00612372" w:rsidRDefault="00612372" w:rsidP="0013684C">
            <w:pPr>
              <w:rPr>
                <w:i/>
                <w:iCs/>
                <w:color w:val="FF0000"/>
                <w:sz w:val="24"/>
                <w:szCs w:val="20"/>
              </w:rPr>
            </w:pPr>
            <w:r w:rsidRPr="00082F9E">
              <w:rPr>
                <w:i/>
                <w:iCs/>
                <w:color w:val="FF0000"/>
                <w:sz w:val="24"/>
                <w:szCs w:val="20"/>
              </w:rPr>
              <w:t>Представьте настройки для построенных чартов</w:t>
            </w:r>
          </w:p>
          <w:p w14:paraId="316C78B2" w14:textId="37E0A9E7" w:rsidR="008761EB" w:rsidRPr="00082F9E" w:rsidRDefault="008761EB" w:rsidP="008761EB">
            <w:pPr>
              <w:jc w:val="center"/>
              <w:rPr>
                <w:i/>
                <w:iCs/>
              </w:rPr>
            </w:pPr>
          </w:p>
        </w:tc>
      </w:tr>
      <w:tr w:rsidR="00612372" w14:paraId="11928558" w14:textId="77777777" w:rsidTr="0013684C">
        <w:tc>
          <w:tcPr>
            <w:tcW w:w="9345" w:type="dxa"/>
          </w:tcPr>
          <w:p w14:paraId="3F789FAD" w14:textId="77777777" w:rsidR="00612372" w:rsidRPr="00082F9E" w:rsidRDefault="00612372" w:rsidP="0013684C">
            <w:pPr>
              <w:rPr>
                <w:b/>
                <w:bCs/>
              </w:rPr>
            </w:pPr>
            <w:r w:rsidRPr="00082F9E">
              <w:rPr>
                <w:b/>
                <w:bCs/>
              </w:rPr>
              <w:t>Ответ</w:t>
            </w:r>
          </w:p>
        </w:tc>
      </w:tr>
      <w:tr w:rsidR="00612372" w14:paraId="7FE59A66" w14:textId="77777777" w:rsidTr="0013684C">
        <w:tc>
          <w:tcPr>
            <w:tcW w:w="9345" w:type="dxa"/>
          </w:tcPr>
          <w:p w14:paraId="5A896CA8" w14:textId="77777777" w:rsidR="00612372" w:rsidRDefault="00612372" w:rsidP="0013684C">
            <w:pPr>
              <w:rPr>
                <w:i/>
                <w:iCs/>
                <w:color w:val="FF0000"/>
                <w:sz w:val="24"/>
                <w:szCs w:val="20"/>
              </w:rPr>
            </w:pPr>
            <w:r w:rsidRPr="00082F9E">
              <w:rPr>
                <w:i/>
                <w:iCs/>
                <w:color w:val="FF0000"/>
                <w:sz w:val="24"/>
                <w:szCs w:val="20"/>
              </w:rPr>
              <w:t>Представьте готов</w:t>
            </w:r>
            <w:r w:rsidR="001B6685">
              <w:rPr>
                <w:i/>
                <w:iCs/>
                <w:color w:val="FF0000"/>
                <w:sz w:val="24"/>
                <w:szCs w:val="20"/>
              </w:rPr>
              <w:t>ую визуализацию на ваш выбор</w:t>
            </w:r>
          </w:p>
          <w:p w14:paraId="3D123E1C" w14:textId="2144EF6E" w:rsidR="00F82DAB" w:rsidRPr="00082F9E" w:rsidRDefault="00F82DAB" w:rsidP="0013684C">
            <w:pPr>
              <w:rPr>
                <w:i/>
                <w:iCs/>
              </w:rPr>
            </w:pPr>
          </w:p>
        </w:tc>
      </w:tr>
    </w:tbl>
    <w:p w14:paraId="2C566331" w14:textId="77777777" w:rsidR="00612372" w:rsidRPr="00082F9E" w:rsidRDefault="00612372" w:rsidP="00082F9E"/>
    <w:p w14:paraId="686A8FBE" w14:textId="69A694F9" w:rsidR="00082F9E" w:rsidRDefault="00082F9E" w:rsidP="00082F9E">
      <w:pPr>
        <w:pStyle w:val="3"/>
      </w:pPr>
      <w:r>
        <w:lastRenderedPageBreak/>
        <w:t>Визуализация древовидной диаграммы</w:t>
      </w:r>
    </w:p>
    <w:p w14:paraId="0D20D4BC" w14:textId="77777777" w:rsidR="00090360" w:rsidRDefault="00090360" w:rsidP="00090360">
      <w:pPr>
        <w:keepNext/>
        <w:jc w:val="center"/>
      </w:pPr>
      <w:r w:rsidRPr="00090360">
        <w:rPr>
          <w:noProof/>
        </w:rPr>
        <w:drawing>
          <wp:inline distT="0" distB="0" distL="0" distR="0" wp14:anchorId="68B087B8" wp14:editId="4C214855">
            <wp:extent cx="4928905" cy="2772410"/>
            <wp:effectExtent l="0" t="0" r="5080" b="8890"/>
            <wp:docPr id="3729583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58368" name=""/>
                    <pic:cNvPicPr/>
                  </pic:nvPicPr>
                  <pic:blipFill>
                    <a:blip r:embed="rId42"/>
                    <a:stretch>
                      <a:fillRect/>
                    </a:stretch>
                  </pic:blipFill>
                  <pic:spPr>
                    <a:xfrm>
                      <a:off x="0" y="0"/>
                      <a:ext cx="4932854" cy="2774631"/>
                    </a:xfrm>
                    <a:prstGeom prst="rect">
                      <a:avLst/>
                    </a:prstGeom>
                  </pic:spPr>
                </pic:pic>
              </a:graphicData>
            </a:graphic>
          </wp:inline>
        </w:drawing>
      </w:r>
    </w:p>
    <w:p w14:paraId="1ECFC835" w14:textId="2F5D0BFA" w:rsidR="00082F9E" w:rsidRDefault="00090360" w:rsidP="00090360">
      <w:pPr>
        <w:pStyle w:val="afa"/>
      </w:pPr>
      <w:r>
        <w:t xml:space="preserve">Рисунок </w:t>
      </w:r>
      <w:fldSimple w:instr=" SEQ Рисунок \* ARABIC ">
        <w:r>
          <w:rPr>
            <w:noProof/>
          </w:rPr>
          <w:t>28</w:t>
        </w:r>
      </w:fldSimple>
      <w:r>
        <w:t>. Пример визуализации древовидной диаграммы «Маржа по филиалам и доставке»</w:t>
      </w:r>
    </w:p>
    <w:p w14:paraId="3745EC95" w14:textId="58FF6388" w:rsidR="00D104B0" w:rsidRDefault="00612372" w:rsidP="00612372">
      <w:pPr>
        <w:pStyle w:val="3"/>
      </w:pPr>
      <w:proofErr w:type="spellStart"/>
      <w:r>
        <w:t>Дашборды</w:t>
      </w:r>
      <w:proofErr w:type="spellEnd"/>
    </w:p>
    <w:p w14:paraId="5C622125" w14:textId="511FCBA3" w:rsidR="00CD669F" w:rsidRDefault="00CD669F" w:rsidP="0077296D">
      <w:pPr>
        <w:jc w:val="both"/>
      </w:pPr>
      <w:r>
        <w:tab/>
      </w:r>
      <w:proofErr w:type="spellStart"/>
      <w:r>
        <w:t>Дашборды</w:t>
      </w:r>
      <w:proofErr w:type="spellEnd"/>
      <w:r w:rsidRPr="00CD669F">
        <w:t xml:space="preserve"> </w:t>
      </w:r>
      <w:r>
        <w:t>в</w:t>
      </w:r>
      <w:r w:rsidRPr="00CD669F">
        <w:t xml:space="preserve"> </w:t>
      </w:r>
      <w:r>
        <w:rPr>
          <w:lang w:val="en-US"/>
        </w:rPr>
        <w:t>Yandex</w:t>
      </w:r>
      <w:r w:rsidRPr="00CD669F">
        <w:t xml:space="preserve"> </w:t>
      </w:r>
      <w:proofErr w:type="spellStart"/>
      <w:r>
        <w:rPr>
          <w:lang w:val="en-US"/>
        </w:rPr>
        <w:t>DataLens</w:t>
      </w:r>
      <w:proofErr w:type="spellEnd"/>
      <w:r w:rsidRPr="00CD669F">
        <w:t xml:space="preserve"> – </w:t>
      </w:r>
      <w:r>
        <w:t xml:space="preserve">это интерактивные панели, которые позволяют объединять построенные чарты на одном холсте. Принцип визуализации данных на </w:t>
      </w:r>
      <w:proofErr w:type="spellStart"/>
      <w:r>
        <w:t>дашборде</w:t>
      </w:r>
      <w:proofErr w:type="spellEnd"/>
      <w:r>
        <w:t xml:space="preserve"> – представить детальную информацию о бизнес-процессе на основе некоторой истории визуализаций, объединенных общим смыслом, например отношением к определенной ветви процесса.</w:t>
      </w:r>
    </w:p>
    <w:p w14:paraId="21D6434B" w14:textId="15DB3EAA" w:rsidR="00CD669F" w:rsidRDefault="00CD669F" w:rsidP="0077296D">
      <w:pPr>
        <w:jc w:val="both"/>
      </w:pPr>
      <w:r>
        <w:tab/>
        <w:t xml:space="preserve">Зайдем в раздел «Коллекции и </w:t>
      </w:r>
      <w:proofErr w:type="spellStart"/>
      <w:r>
        <w:t>воркбуки</w:t>
      </w:r>
      <w:proofErr w:type="spellEnd"/>
      <w:r>
        <w:t xml:space="preserve">», после чего перейдем в наш созданный </w:t>
      </w:r>
      <w:proofErr w:type="spellStart"/>
      <w:r>
        <w:t>воркбук</w:t>
      </w:r>
      <w:proofErr w:type="spellEnd"/>
      <w:r>
        <w:t xml:space="preserve"> «Пример транзакций». В разделе «</w:t>
      </w:r>
      <w:proofErr w:type="spellStart"/>
      <w:r>
        <w:t>Дашборды</w:t>
      </w:r>
      <w:proofErr w:type="spellEnd"/>
      <w:r>
        <w:t xml:space="preserve">» создадим новый </w:t>
      </w:r>
      <w:proofErr w:type="spellStart"/>
      <w:r>
        <w:t>дашборд</w:t>
      </w:r>
      <w:proofErr w:type="spellEnd"/>
      <w:r>
        <w:t>, назовем его «Транзакции клиентов».</w:t>
      </w:r>
    </w:p>
    <w:p w14:paraId="6EC1C5F8" w14:textId="0255D78A" w:rsidR="00CD669F" w:rsidRDefault="00CD669F" w:rsidP="0077296D">
      <w:pPr>
        <w:jc w:val="both"/>
      </w:pPr>
      <w:r>
        <w:tab/>
        <w:t xml:space="preserve">Перейдем в сам созданный </w:t>
      </w:r>
      <w:proofErr w:type="spellStart"/>
      <w:r>
        <w:t>дашборд</w:t>
      </w:r>
      <w:proofErr w:type="spellEnd"/>
      <w:r>
        <w:t>. На верхней панели появляется возможность управлять редактированием холста. Включить редактирование холста на кнопку «Редактировать» и выключить с помощью функции «</w:t>
      </w:r>
      <w:r w:rsidR="006D1739">
        <w:t>Отменить</w:t>
      </w:r>
      <w:r>
        <w:t>»</w:t>
      </w:r>
      <w:r w:rsidR="006D1739">
        <w:t xml:space="preserve"> (</w:t>
      </w:r>
      <w:r w:rsidR="006D1739">
        <w:fldChar w:fldCharType="begin"/>
      </w:r>
      <w:r w:rsidR="006D1739">
        <w:instrText xml:space="preserve"> REF _Ref194210613 \h </w:instrText>
      </w:r>
      <w:r w:rsidR="0077296D">
        <w:instrText xml:space="preserve"> \* MERGEFORMAT </w:instrText>
      </w:r>
      <w:r w:rsidR="006D1739">
        <w:fldChar w:fldCharType="separate"/>
      </w:r>
      <w:r w:rsidR="008761EB">
        <w:t xml:space="preserve">Рисунок </w:t>
      </w:r>
      <w:r w:rsidR="008761EB">
        <w:rPr>
          <w:noProof/>
        </w:rPr>
        <w:t>29</w:t>
      </w:r>
      <w:r w:rsidR="006D1739">
        <w:fldChar w:fldCharType="end"/>
      </w:r>
      <w:r w:rsidR="006D1739">
        <w:t xml:space="preserve">). Функция «Вкладки» позволяет создавать отдельные </w:t>
      </w:r>
      <w:proofErr w:type="spellStart"/>
      <w:r w:rsidR="006D1739">
        <w:t>подхолсты</w:t>
      </w:r>
      <w:proofErr w:type="spellEnd"/>
      <w:r w:rsidR="006D1739">
        <w:t xml:space="preserve"> для разных сегментов визуализации на основе чартов.</w:t>
      </w:r>
    </w:p>
    <w:p w14:paraId="2B6711C3" w14:textId="64568B6F" w:rsidR="006D1739" w:rsidRPr="006D1739" w:rsidRDefault="006D1739" w:rsidP="0077296D">
      <w:pPr>
        <w:jc w:val="both"/>
      </w:pPr>
      <w:r>
        <w:tab/>
        <w:t>В нижней части экрана (</w:t>
      </w:r>
      <w:r>
        <w:fldChar w:fldCharType="begin"/>
      </w:r>
      <w:r>
        <w:instrText xml:space="preserve"> REF _Ref194210613 \h </w:instrText>
      </w:r>
      <w:r w:rsidR="0077296D">
        <w:instrText xml:space="preserve"> \* MERGEFORMAT </w:instrText>
      </w:r>
      <w:r>
        <w:fldChar w:fldCharType="separate"/>
      </w:r>
      <w:r w:rsidR="008761EB">
        <w:t xml:space="preserve">Рисунок </w:t>
      </w:r>
      <w:r w:rsidR="008761EB">
        <w:rPr>
          <w:noProof/>
        </w:rPr>
        <w:t>29</w:t>
      </w:r>
      <w:r>
        <w:fldChar w:fldCharType="end"/>
      </w:r>
      <w:r>
        <w:t>) для добавления на холст доступны «Чарт», «Селектор», «Текст» и «Заголовок». Данные элементы могут быть добавлены на вкладку холста, после чего можно менять их размеры и настройки по маленьким ползункам и функциональным кнопкам.</w:t>
      </w:r>
    </w:p>
    <w:p w14:paraId="253EF687" w14:textId="77777777" w:rsidR="006D1739" w:rsidRDefault="006D1739" w:rsidP="006D1739">
      <w:pPr>
        <w:keepNext/>
        <w:jc w:val="center"/>
      </w:pPr>
      <w:r w:rsidRPr="006D1739">
        <w:rPr>
          <w:noProof/>
        </w:rPr>
        <w:lastRenderedPageBreak/>
        <w:drawing>
          <wp:inline distT="0" distB="0" distL="0" distR="0" wp14:anchorId="6C2BC266" wp14:editId="072A050D">
            <wp:extent cx="4693682" cy="2916555"/>
            <wp:effectExtent l="0" t="0" r="0" b="0"/>
            <wp:docPr id="17618259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25985" name=""/>
                    <pic:cNvPicPr/>
                  </pic:nvPicPr>
                  <pic:blipFill>
                    <a:blip r:embed="rId43"/>
                    <a:stretch>
                      <a:fillRect/>
                    </a:stretch>
                  </pic:blipFill>
                  <pic:spPr>
                    <a:xfrm>
                      <a:off x="0" y="0"/>
                      <a:ext cx="4696800" cy="2918493"/>
                    </a:xfrm>
                    <a:prstGeom prst="rect">
                      <a:avLst/>
                    </a:prstGeom>
                  </pic:spPr>
                </pic:pic>
              </a:graphicData>
            </a:graphic>
          </wp:inline>
        </w:drawing>
      </w:r>
    </w:p>
    <w:p w14:paraId="5E6A4C8F" w14:textId="7EEC6A9C" w:rsidR="006D1739" w:rsidRDefault="006D1739" w:rsidP="006D1739">
      <w:pPr>
        <w:pStyle w:val="afa"/>
      </w:pPr>
      <w:bookmarkStart w:id="24" w:name="_Ref194210613"/>
      <w:r>
        <w:t xml:space="preserve">Рисунок </w:t>
      </w:r>
      <w:fldSimple w:instr=" SEQ Рисунок \* ARABIC ">
        <w:r w:rsidR="008761EB">
          <w:rPr>
            <w:noProof/>
          </w:rPr>
          <w:t>29</w:t>
        </w:r>
      </w:fldSimple>
      <w:bookmarkEnd w:id="24"/>
      <w:r>
        <w:t xml:space="preserve">. Функциональные элементы </w:t>
      </w:r>
      <w:proofErr w:type="spellStart"/>
      <w:r>
        <w:t>дашборда</w:t>
      </w:r>
      <w:proofErr w:type="spellEnd"/>
      <w:r>
        <w:t xml:space="preserve"> и холста</w:t>
      </w:r>
    </w:p>
    <w:p w14:paraId="1A96C942" w14:textId="1FE17DCE" w:rsidR="006D1739" w:rsidRDefault="006D1739" w:rsidP="0077296D">
      <w:pPr>
        <w:jc w:val="both"/>
      </w:pPr>
      <w:r>
        <w:tab/>
        <w:t xml:space="preserve">Блок «Чарт» помогает вставить на </w:t>
      </w:r>
      <w:proofErr w:type="spellStart"/>
      <w:r>
        <w:t>дашборд</w:t>
      </w:r>
      <w:proofErr w:type="spellEnd"/>
      <w:r>
        <w:t xml:space="preserve"> ранее построенный чарт из </w:t>
      </w:r>
      <w:proofErr w:type="spellStart"/>
      <w:r>
        <w:t>воркбука</w:t>
      </w:r>
      <w:proofErr w:type="spellEnd"/>
      <w:r>
        <w:t>. Как показано на рисунке (</w:t>
      </w:r>
      <w:r>
        <w:fldChar w:fldCharType="begin"/>
      </w:r>
      <w:r>
        <w:instrText xml:space="preserve"> REF _Ref194210613 \h </w:instrText>
      </w:r>
      <w:r w:rsidR="0077296D">
        <w:instrText xml:space="preserve"> \* MERGEFORMAT </w:instrText>
      </w:r>
      <w:r>
        <w:fldChar w:fldCharType="separate"/>
      </w:r>
      <w:r w:rsidR="008761EB">
        <w:t xml:space="preserve">Рисунок </w:t>
      </w:r>
      <w:r w:rsidR="008761EB">
        <w:rPr>
          <w:noProof/>
        </w:rPr>
        <w:t>29</w:t>
      </w:r>
      <w:r>
        <w:fldChar w:fldCharType="end"/>
      </w:r>
      <w:r>
        <w:t>) на холсте можно расположить несколько чартов одновременно с разным типом визуализации. Настройка размеров и расположения индивидуальна, но есть общие рекомендации, которых стоит придерживаться:</w:t>
      </w:r>
    </w:p>
    <w:p w14:paraId="7BC2BA2A" w14:textId="0198B2E2" w:rsidR="006D1739" w:rsidRDefault="006D1739" w:rsidP="0077296D">
      <w:pPr>
        <w:pStyle w:val="af7"/>
        <w:numPr>
          <w:ilvl w:val="0"/>
          <w:numId w:val="13"/>
        </w:numPr>
        <w:jc w:val="both"/>
      </w:pPr>
      <w:r>
        <w:t>старайтесь использовать всю ширину холста для расположения графиков;</w:t>
      </w:r>
    </w:p>
    <w:p w14:paraId="70DB8659" w14:textId="2F87A383" w:rsidR="006D1739" w:rsidRDefault="006D1739" w:rsidP="0077296D">
      <w:pPr>
        <w:pStyle w:val="af7"/>
        <w:numPr>
          <w:ilvl w:val="0"/>
          <w:numId w:val="13"/>
        </w:numPr>
        <w:jc w:val="both"/>
      </w:pPr>
      <w:r>
        <w:t>при просмотре итогового холста графики должны умещаться в один экран по высоте и при прокручивании вниз уже должны появляться новые;</w:t>
      </w:r>
    </w:p>
    <w:p w14:paraId="2E2C5696" w14:textId="51B37B81" w:rsidR="006D1739" w:rsidRDefault="006D1739" w:rsidP="0077296D">
      <w:pPr>
        <w:pStyle w:val="af7"/>
        <w:numPr>
          <w:ilvl w:val="0"/>
          <w:numId w:val="13"/>
        </w:numPr>
        <w:jc w:val="both"/>
      </w:pPr>
      <w:r>
        <w:t>подписывайте графики с помощью заголовков и подписей осей, чтобы выводить понятную информацию о визуализации.</w:t>
      </w:r>
    </w:p>
    <w:p w14:paraId="4399EE81" w14:textId="2835939B" w:rsidR="006D1739" w:rsidRPr="006D1739" w:rsidRDefault="00EB2574" w:rsidP="00AB5550">
      <w:pPr>
        <w:ind w:firstLine="708"/>
        <w:jc w:val="both"/>
      </w:pPr>
      <w:r>
        <w:t>Блок «Селектор» нужен для организации динамической фильтрации по определенным значениям набора данных. При добавлении селектора на холст, все графики на нем автоматически получают приоритетный фильтр, по которому обновляются все отображения разом, производя фильтрацию по значениям заданных в селекторах полей. Селекторов на одном холсте может быть много и все они объединяются друг с другом по принципу логического «И» для отдельных полей.</w:t>
      </w:r>
    </w:p>
    <w:p w14:paraId="20D0059A" w14:textId="6F1C8FD9" w:rsidR="00612372" w:rsidRDefault="00612372" w:rsidP="00612372">
      <w:pPr>
        <w:pStyle w:val="3"/>
      </w:pPr>
      <w:r>
        <w:t>Задание №</w:t>
      </w:r>
      <w:r w:rsidR="00090360">
        <w:t>6</w:t>
      </w:r>
      <w:r>
        <w:t xml:space="preserve">. Визуализация в виде </w:t>
      </w:r>
      <w:proofErr w:type="spellStart"/>
      <w:r>
        <w:t>дашборда</w:t>
      </w:r>
      <w:proofErr w:type="spellEnd"/>
    </w:p>
    <w:tbl>
      <w:tblPr>
        <w:tblStyle w:val="ae"/>
        <w:tblW w:w="0" w:type="auto"/>
        <w:tblLook w:val="04A0" w:firstRow="1" w:lastRow="0" w:firstColumn="1" w:lastColumn="0" w:noHBand="0" w:noVBand="1"/>
      </w:tblPr>
      <w:tblGrid>
        <w:gridCol w:w="9345"/>
      </w:tblGrid>
      <w:tr w:rsidR="00612372" w14:paraId="5AB3817F" w14:textId="77777777" w:rsidTr="0013684C">
        <w:tc>
          <w:tcPr>
            <w:tcW w:w="9345" w:type="dxa"/>
          </w:tcPr>
          <w:p w14:paraId="6773A5FB" w14:textId="77777777" w:rsidR="00612372" w:rsidRPr="00082F9E" w:rsidRDefault="00612372" w:rsidP="0013684C">
            <w:pPr>
              <w:rPr>
                <w:b/>
                <w:bCs/>
              </w:rPr>
            </w:pPr>
            <w:r w:rsidRPr="00082F9E">
              <w:rPr>
                <w:b/>
                <w:bCs/>
              </w:rPr>
              <w:t>Задание</w:t>
            </w:r>
          </w:p>
        </w:tc>
      </w:tr>
      <w:tr w:rsidR="00612372" w14:paraId="307C4A69" w14:textId="77777777" w:rsidTr="0013684C">
        <w:tc>
          <w:tcPr>
            <w:tcW w:w="9345" w:type="dxa"/>
          </w:tcPr>
          <w:p w14:paraId="58D8FC6E" w14:textId="56309877" w:rsidR="00D66E92" w:rsidRDefault="00793664" w:rsidP="00793664">
            <w:pPr>
              <w:jc w:val="both"/>
            </w:pPr>
            <w:r>
              <w:lastRenderedPageBreak/>
              <w:t xml:space="preserve">- </w:t>
            </w:r>
            <w:r w:rsidR="00612372">
              <w:t>Вывести все</w:t>
            </w:r>
            <w:r w:rsidR="008662AB">
              <w:t xml:space="preserve"> ранее</w:t>
            </w:r>
            <w:r w:rsidR="00612372">
              <w:t xml:space="preserve"> построенные графики на один </w:t>
            </w:r>
            <w:proofErr w:type="spellStart"/>
            <w:r w:rsidR="00612372">
              <w:t>дашборд</w:t>
            </w:r>
            <w:proofErr w:type="spellEnd"/>
            <w:r w:rsidR="00612372">
              <w:t xml:space="preserve"> с фильтрацией по дате покупки</w:t>
            </w:r>
            <w:r w:rsidR="00E50178">
              <w:t xml:space="preserve"> с помощью селектора</w:t>
            </w:r>
            <w:r w:rsidR="008662AB">
              <w:t xml:space="preserve">. </w:t>
            </w:r>
          </w:p>
          <w:p w14:paraId="7A041E09" w14:textId="79EA6285" w:rsidR="00D66E92" w:rsidRDefault="00793664" w:rsidP="00793664">
            <w:pPr>
              <w:jc w:val="both"/>
            </w:pPr>
            <w:r>
              <w:t xml:space="preserve">- </w:t>
            </w:r>
            <w:r w:rsidR="008662AB">
              <w:t xml:space="preserve">Необходимо выделить зонами сравнения по логически связанным процессам анализа. Выделите с помощью </w:t>
            </w:r>
            <w:r w:rsidR="00CD669F">
              <w:t xml:space="preserve">создания вкладок на </w:t>
            </w:r>
            <w:proofErr w:type="spellStart"/>
            <w:r w:rsidR="00CD669F">
              <w:t>дашборде</w:t>
            </w:r>
            <w:proofErr w:type="spellEnd"/>
            <w:r w:rsidR="008662AB">
              <w:t xml:space="preserve"> отдельные анализируемые процессы. </w:t>
            </w:r>
          </w:p>
          <w:p w14:paraId="6E4D393E" w14:textId="3B648122" w:rsidR="006D1739" w:rsidRDefault="00793664" w:rsidP="00793664">
            <w:pPr>
              <w:jc w:val="both"/>
            </w:pPr>
            <w:r>
              <w:t xml:space="preserve">- </w:t>
            </w:r>
            <w:r w:rsidR="006D1739">
              <w:t xml:space="preserve">Создайте, на свое усмотрение еще 2 визуализации, помогающие понять эффективность работы службы доставки товаров. Если нужны дополнительные расчеты, воспользуйтесь </w:t>
            </w:r>
            <w:proofErr w:type="spellStart"/>
            <w:r w:rsidR="006D1739">
              <w:rPr>
                <w:lang w:val="en-US"/>
              </w:rPr>
              <w:t>Loginom</w:t>
            </w:r>
            <w:proofErr w:type="spellEnd"/>
            <w:r w:rsidR="006D1739">
              <w:t xml:space="preserve"> или </w:t>
            </w:r>
            <w:r w:rsidR="006D1739">
              <w:rPr>
                <w:lang w:val="en-US"/>
              </w:rPr>
              <w:t>Python</w:t>
            </w:r>
            <w:r w:rsidR="006D1739">
              <w:t xml:space="preserve"> для вычисления группировок и агрегаций, после чего результат в виде таблицы данных погрузите отдельной таблицей в подключения и создайте датасет.</w:t>
            </w:r>
          </w:p>
          <w:p w14:paraId="337BD3E2" w14:textId="5CE95216" w:rsidR="00612372" w:rsidRDefault="00793664" w:rsidP="00793664">
            <w:pPr>
              <w:jc w:val="both"/>
            </w:pPr>
            <w:r>
              <w:t xml:space="preserve">- </w:t>
            </w:r>
            <w:r w:rsidR="008662AB">
              <w:t>Например</w:t>
            </w:r>
            <w:r>
              <w:t xml:space="preserve"> создайте 2 вкладки</w:t>
            </w:r>
            <w:r w:rsidR="008662AB">
              <w:t xml:space="preserve"> «</w:t>
            </w:r>
            <w:r w:rsidR="00CD669F">
              <w:t>Общая информация</w:t>
            </w:r>
            <w:r w:rsidR="008662AB">
              <w:t xml:space="preserve">» для исследования </w:t>
            </w:r>
            <w:r w:rsidR="00CD669F">
              <w:t>общих показателей продаж по различным процессам</w:t>
            </w:r>
            <w:r w:rsidR="008662AB">
              <w:t>, «</w:t>
            </w:r>
            <w:r w:rsidR="00CD669F">
              <w:t>Доставка</w:t>
            </w:r>
            <w:r w:rsidR="008662AB">
              <w:t>» для исследования распределений и показателей по чекам</w:t>
            </w:r>
            <w:r w:rsidR="00CD669F">
              <w:t xml:space="preserve"> с доставкой и</w:t>
            </w:r>
            <w:r w:rsidR="008662AB">
              <w:t xml:space="preserve"> без доставки и т.д.</w:t>
            </w:r>
          </w:p>
        </w:tc>
      </w:tr>
      <w:tr w:rsidR="00612372" w14:paraId="3D04AF0E" w14:textId="77777777" w:rsidTr="0013684C">
        <w:tc>
          <w:tcPr>
            <w:tcW w:w="9345" w:type="dxa"/>
          </w:tcPr>
          <w:p w14:paraId="2B3F78A9" w14:textId="77777777" w:rsidR="00612372" w:rsidRPr="00082F9E" w:rsidRDefault="00612372" w:rsidP="0013684C">
            <w:pPr>
              <w:rPr>
                <w:b/>
                <w:bCs/>
              </w:rPr>
            </w:pPr>
            <w:r w:rsidRPr="00082F9E">
              <w:rPr>
                <w:b/>
                <w:bCs/>
              </w:rPr>
              <w:t>Решение</w:t>
            </w:r>
          </w:p>
        </w:tc>
      </w:tr>
      <w:tr w:rsidR="00612372" w14:paraId="168A455A" w14:textId="77777777" w:rsidTr="0013684C">
        <w:tc>
          <w:tcPr>
            <w:tcW w:w="9345" w:type="dxa"/>
          </w:tcPr>
          <w:p w14:paraId="390EE7C1" w14:textId="77777777" w:rsidR="00612372" w:rsidRDefault="00612372" w:rsidP="0013684C">
            <w:pPr>
              <w:rPr>
                <w:i/>
                <w:iCs/>
                <w:color w:val="FF0000"/>
                <w:sz w:val="24"/>
                <w:szCs w:val="20"/>
              </w:rPr>
            </w:pPr>
            <w:r w:rsidRPr="00082F9E">
              <w:rPr>
                <w:i/>
                <w:iCs/>
                <w:color w:val="FF0000"/>
                <w:sz w:val="24"/>
                <w:szCs w:val="20"/>
              </w:rPr>
              <w:t xml:space="preserve">Представьте настройки для </w:t>
            </w:r>
            <w:proofErr w:type="spellStart"/>
            <w:r w:rsidR="00D66E92">
              <w:rPr>
                <w:i/>
                <w:iCs/>
                <w:color w:val="FF0000"/>
                <w:sz w:val="24"/>
                <w:szCs w:val="20"/>
              </w:rPr>
              <w:t>дашборда</w:t>
            </w:r>
            <w:proofErr w:type="spellEnd"/>
          </w:p>
          <w:p w14:paraId="77BC86BF" w14:textId="6BAE6867" w:rsidR="00CD669F" w:rsidRPr="00082F9E" w:rsidRDefault="00CD669F" w:rsidP="00CD669F">
            <w:pPr>
              <w:jc w:val="center"/>
              <w:rPr>
                <w:i/>
                <w:iCs/>
              </w:rPr>
            </w:pPr>
          </w:p>
        </w:tc>
      </w:tr>
      <w:tr w:rsidR="00612372" w14:paraId="181E5355" w14:textId="77777777" w:rsidTr="0013684C">
        <w:tc>
          <w:tcPr>
            <w:tcW w:w="9345" w:type="dxa"/>
          </w:tcPr>
          <w:p w14:paraId="519339D4" w14:textId="77777777" w:rsidR="00612372" w:rsidRPr="00082F9E" w:rsidRDefault="00612372" w:rsidP="0013684C">
            <w:pPr>
              <w:rPr>
                <w:b/>
                <w:bCs/>
              </w:rPr>
            </w:pPr>
            <w:r w:rsidRPr="00082F9E">
              <w:rPr>
                <w:b/>
                <w:bCs/>
              </w:rPr>
              <w:t>Ответ</w:t>
            </w:r>
          </w:p>
        </w:tc>
      </w:tr>
      <w:tr w:rsidR="00612372" w14:paraId="7D052D96" w14:textId="77777777" w:rsidTr="0013684C">
        <w:tc>
          <w:tcPr>
            <w:tcW w:w="9345" w:type="dxa"/>
          </w:tcPr>
          <w:p w14:paraId="3B0C23F4" w14:textId="77777777" w:rsidR="00612372" w:rsidRDefault="00612372" w:rsidP="0013684C">
            <w:pPr>
              <w:rPr>
                <w:i/>
                <w:iCs/>
                <w:color w:val="FF0000"/>
                <w:sz w:val="24"/>
                <w:szCs w:val="20"/>
              </w:rPr>
            </w:pPr>
            <w:r w:rsidRPr="00082F9E">
              <w:rPr>
                <w:i/>
                <w:iCs/>
                <w:color w:val="FF0000"/>
                <w:sz w:val="24"/>
                <w:szCs w:val="20"/>
              </w:rPr>
              <w:t>Представьте готовые настроенны</w:t>
            </w:r>
            <w:r w:rsidR="00D66E92">
              <w:rPr>
                <w:i/>
                <w:iCs/>
                <w:color w:val="FF0000"/>
                <w:sz w:val="24"/>
                <w:szCs w:val="20"/>
              </w:rPr>
              <w:t>й</w:t>
            </w:r>
            <w:r w:rsidRPr="00082F9E">
              <w:rPr>
                <w:i/>
                <w:iCs/>
                <w:color w:val="FF0000"/>
                <w:sz w:val="24"/>
                <w:szCs w:val="20"/>
              </w:rPr>
              <w:t xml:space="preserve"> </w:t>
            </w:r>
            <w:proofErr w:type="spellStart"/>
            <w:r w:rsidR="00D66E92">
              <w:rPr>
                <w:i/>
                <w:iCs/>
                <w:color w:val="FF0000"/>
                <w:sz w:val="24"/>
                <w:szCs w:val="20"/>
              </w:rPr>
              <w:t>дашборд</w:t>
            </w:r>
            <w:proofErr w:type="spellEnd"/>
            <w:r w:rsidR="00D66E92">
              <w:rPr>
                <w:i/>
                <w:iCs/>
                <w:color w:val="FF0000"/>
                <w:sz w:val="24"/>
                <w:szCs w:val="20"/>
              </w:rPr>
              <w:t>, разграниченный по сегментам анализа</w:t>
            </w:r>
          </w:p>
          <w:p w14:paraId="5E6FAB22" w14:textId="73B2531D" w:rsidR="00CD669F" w:rsidRPr="00082F9E" w:rsidRDefault="00CD669F" w:rsidP="00C63DE3">
            <w:pPr>
              <w:rPr>
                <w:i/>
                <w:iCs/>
              </w:rPr>
            </w:pPr>
          </w:p>
        </w:tc>
      </w:tr>
    </w:tbl>
    <w:p w14:paraId="5E5ACC37" w14:textId="77777777" w:rsidR="00612372" w:rsidRDefault="00612372"/>
    <w:p w14:paraId="7E39C174" w14:textId="5C51A467" w:rsidR="00D104B0" w:rsidRDefault="00000000">
      <w:r>
        <w:t>Представленной работой поделиться через ссылку с помощью функции «публичный доступ».</w:t>
      </w:r>
    </w:p>
    <w:sectPr w:rsidR="00D104B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DF8B03" w14:textId="77777777" w:rsidR="00210A97" w:rsidRDefault="00210A97">
      <w:pPr>
        <w:spacing w:after="0" w:line="240" w:lineRule="auto"/>
      </w:pPr>
      <w:r>
        <w:separator/>
      </w:r>
    </w:p>
  </w:endnote>
  <w:endnote w:type="continuationSeparator" w:id="0">
    <w:p w14:paraId="00C314EE" w14:textId="77777777" w:rsidR="00210A97" w:rsidRDefault="00210A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CDD1C7" w14:textId="77777777" w:rsidR="00210A97" w:rsidRDefault="00210A97">
      <w:pPr>
        <w:spacing w:after="0" w:line="240" w:lineRule="auto"/>
      </w:pPr>
      <w:r>
        <w:separator/>
      </w:r>
    </w:p>
  </w:footnote>
  <w:footnote w:type="continuationSeparator" w:id="0">
    <w:p w14:paraId="69599B03" w14:textId="77777777" w:rsidR="00210A97" w:rsidRDefault="00210A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A7687"/>
    <w:multiLevelType w:val="hybridMultilevel"/>
    <w:tmpl w:val="3A6A6B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6107AF"/>
    <w:multiLevelType w:val="hybridMultilevel"/>
    <w:tmpl w:val="F4EEFD74"/>
    <w:lvl w:ilvl="0" w:tplc="EA8A5750">
      <w:start w:val="1"/>
      <w:numFmt w:val="bullet"/>
      <w:lvlText w:val="—"/>
      <w:lvlJc w:val="left"/>
      <w:pPr>
        <w:ind w:left="720" w:hanging="360"/>
      </w:pPr>
      <w:rPr>
        <w:rFonts w:ascii="Cambria Math" w:hAnsi="Cambria Math"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7BE241F"/>
    <w:multiLevelType w:val="hybridMultilevel"/>
    <w:tmpl w:val="6924FC42"/>
    <w:lvl w:ilvl="0" w:tplc="8396AB0A">
      <w:start w:val="1"/>
      <w:numFmt w:val="bullet"/>
      <w:lvlText w:val="−"/>
      <w:lvlJc w:val="left"/>
      <w:pPr>
        <w:tabs>
          <w:tab w:val="num" w:pos="1276"/>
        </w:tabs>
        <w:ind w:left="1276" w:hanging="567"/>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93A28D6"/>
    <w:multiLevelType w:val="hybridMultilevel"/>
    <w:tmpl w:val="17FA25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9FF3C17"/>
    <w:multiLevelType w:val="hybridMultilevel"/>
    <w:tmpl w:val="FB52316C"/>
    <w:lvl w:ilvl="0" w:tplc="146CB59C">
      <w:start w:val="1"/>
      <w:numFmt w:val="bullet"/>
      <w:lvlText w:val="—"/>
      <w:lvlJc w:val="left"/>
      <w:pPr>
        <w:tabs>
          <w:tab w:val="num" w:pos="1984"/>
        </w:tabs>
        <w:ind w:left="1984" w:hanging="567"/>
      </w:pPr>
      <w:rPr>
        <w:rFonts w:ascii="Cambria Math" w:hAnsi="Cambria Math"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183E3B74"/>
    <w:multiLevelType w:val="hybridMultilevel"/>
    <w:tmpl w:val="60981672"/>
    <w:lvl w:ilvl="0" w:tplc="146CB59C">
      <w:start w:val="1"/>
      <w:numFmt w:val="bullet"/>
      <w:lvlText w:val="—"/>
      <w:lvlJc w:val="left"/>
      <w:pPr>
        <w:tabs>
          <w:tab w:val="num" w:pos="1276"/>
        </w:tabs>
        <w:ind w:left="1276" w:hanging="567"/>
      </w:pPr>
      <w:rPr>
        <w:rFonts w:ascii="Cambria Math" w:hAnsi="Cambria Math"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6" w15:restartNumberingAfterBreak="0">
    <w:nsid w:val="1A7E771E"/>
    <w:multiLevelType w:val="hybridMultilevel"/>
    <w:tmpl w:val="23ACCDE8"/>
    <w:lvl w:ilvl="0" w:tplc="47D639CA">
      <w:start w:val="1"/>
      <w:numFmt w:val="bullet"/>
      <w:lvlText w:val="—"/>
      <w:lvlJc w:val="left"/>
      <w:pPr>
        <w:tabs>
          <w:tab w:val="num" w:pos="1276"/>
        </w:tabs>
        <w:ind w:left="1276" w:hanging="567"/>
      </w:pPr>
      <w:rPr>
        <w:rFonts w:ascii="Cambria Math" w:hAnsi="Cambria Math"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1E802EB"/>
    <w:multiLevelType w:val="hybridMultilevel"/>
    <w:tmpl w:val="373C4F4E"/>
    <w:lvl w:ilvl="0" w:tplc="EA8A5750">
      <w:start w:val="1"/>
      <w:numFmt w:val="bullet"/>
      <w:lvlText w:val="—"/>
      <w:lvlJc w:val="left"/>
      <w:pPr>
        <w:ind w:left="1428" w:hanging="360"/>
      </w:pPr>
      <w:rPr>
        <w:rFonts w:ascii="Cambria Math" w:hAnsi="Cambria Math"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3E5169BD"/>
    <w:multiLevelType w:val="hybridMultilevel"/>
    <w:tmpl w:val="24448E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367012A"/>
    <w:multiLevelType w:val="hybridMultilevel"/>
    <w:tmpl w:val="4A4E24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4B34A79"/>
    <w:multiLevelType w:val="hybridMultilevel"/>
    <w:tmpl w:val="24448E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AF8436C"/>
    <w:multiLevelType w:val="hybridMultilevel"/>
    <w:tmpl w:val="3A6A6B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F3A234C"/>
    <w:multiLevelType w:val="hybridMultilevel"/>
    <w:tmpl w:val="FEAE1A5C"/>
    <w:lvl w:ilvl="0" w:tplc="48B838F6">
      <w:start w:val="1"/>
      <w:numFmt w:val="bullet"/>
      <w:lvlText w:val="−"/>
      <w:lvlJc w:val="left"/>
      <w:pPr>
        <w:tabs>
          <w:tab w:val="num" w:pos="1276"/>
        </w:tabs>
        <w:ind w:left="1276" w:hanging="567"/>
      </w:pPr>
      <w:rPr>
        <w:rFonts w:ascii="Times New Roman" w:hAnsi="Times New Roman" w:cs="Times New Roman"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3" w15:restartNumberingAfterBreak="0">
    <w:nsid w:val="536512C7"/>
    <w:multiLevelType w:val="hybridMultilevel"/>
    <w:tmpl w:val="24C0396C"/>
    <w:lvl w:ilvl="0" w:tplc="3A2E5CCA">
      <w:start w:val="1"/>
      <w:numFmt w:val="decimal"/>
      <w:lvlText w:val="%1."/>
      <w:lvlJc w:val="left"/>
      <w:pPr>
        <w:ind w:left="720" w:hanging="360"/>
      </w:pPr>
      <w:rPr>
        <w:rFonts w:hint="default"/>
      </w:rPr>
    </w:lvl>
    <w:lvl w:ilvl="1" w:tplc="2126099C">
      <w:start w:val="1"/>
      <w:numFmt w:val="lowerLetter"/>
      <w:lvlText w:val="%2."/>
      <w:lvlJc w:val="left"/>
      <w:pPr>
        <w:ind w:left="1440" w:hanging="360"/>
      </w:pPr>
    </w:lvl>
    <w:lvl w:ilvl="2" w:tplc="F5E87234">
      <w:start w:val="1"/>
      <w:numFmt w:val="lowerRoman"/>
      <w:lvlText w:val="%3."/>
      <w:lvlJc w:val="right"/>
      <w:pPr>
        <w:ind w:left="2160" w:hanging="180"/>
      </w:pPr>
    </w:lvl>
    <w:lvl w:ilvl="3" w:tplc="D35C2176">
      <w:start w:val="1"/>
      <w:numFmt w:val="decimal"/>
      <w:lvlText w:val="%4."/>
      <w:lvlJc w:val="left"/>
      <w:pPr>
        <w:ind w:left="2880" w:hanging="360"/>
      </w:pPr>
    </w:lvl>
    <w:lvl w:ilvl="4" w:tplc="1D7EAB58">
      <w:start w:val="1"/>
      <w:numFmt w:val="lowerLetter"/>
      <w:lvlText w:val="%5."/>
      <w:lvlJc w:val="left"/>
      <w:pPr>
        <w:ind w:left="3600" w:hanging="360"/>
      </w:pPr>
    </w:lvl>
    <w:lvl w:ilvl="5" w:tplc="E66A16F2">
      <w:start w:val="1"/>
      <w:numFmt w:val="lowerRoman"/>
      <w:lvlText w:val="%6."/>
      <w:lvlJc w:val="right"/>
      <w:pPr>
        <w:ind w:left="4320" w:hanging="180"/>
      </w:pPr>
    </w:lvl>
    <w:lvl w:ilvl="6" w:tplc="86248928">
      <w:start w:val="1"/>
      <w:numFmt w:val="decimal"/>
      <w:lvlText w:val="%7."/>
      <w:lvlJc w:val="left"/>
      <w:pPr>
        <w:ind w:left="5040" w:hanging="360"/>
      </w:pPr>
    </w:lvl>
    <w:lvl w:ilvl="7" w:tplc="4C083B5E">
      <w:start w:val="1"/>
      <w:numFmt w:val="lowerLetter"/>
      <w:lvlText w:val="%8."/>
      <w:lvlJc w:val="left"/>
      <w:pPr>
        <w:ind w:left="5760" w:hanging="360"/>
      </w:pPr>
    </w:lvl>
    <w:lvl w:ilvl="8" w:tplc="E6C6BF4C">
      <w:start w:val="1"/>
      <w:numFmt w:val="lowerRoman"/>
      <w:lvlText w:val="%9."/>
      <w:lvlJc w:val="right"/>
      <w:pPr>
        <w:ind w:left="6480" w:hanging="180"/>
      </w:pPr>
    </w:lvl>
  </w:abstractNum>
  <w:abstractNum w:abstractNumId="14" w15:restartNumberingAfterBreak="0">
    <w:nsid w:val="5E32696A"/>
    <w:multiLevelType w:val="hybridMultilevel"/>
    <w:tmpl w:val="D53E4C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9D60A48"/>
    <w:multiLevelType w:val="hybridMultilevel"/>
    <w:tmpl w:val="34CCC68A"/>
    <w:lvl w:ilvl="0" w:tplc="EE68B018">
      <w:start w:val="1"/>
      <w:numFmt w:val="decimal"/>
      <w:lvlText w:val="%1."/>
      <w:lvlJc w:val="left"/>
      <w:pPr>
        <w:ind w:left="432" w:hanging="360"/>
      </w:pPr>
      <w:rPr>
        <w:rFonts w:hint="default"/>
      </w:rPr>
    </w:lvl>
    <w:lvl w:ilvl="1" w:tplc="04190019" w:tentative="1">
      <w:start w:val="1"/>
      <w:numFmt w:val="lowerLetter"/>
      <w:lvlText w:val="%2."/>
      <w:lvlJc w:val="left"/>
      <w:pPr>
        <w:ind w:left="1152" w:hanging="360"/>
      </w:pPr>
    </w:lvl>
    <w:lvl w:ilvl="2" w:tplc="0419001B" w:tentative="1">
      <w:start w:val="1"/>
      <w:numFmt w:val="lowerRoman"/>
      <w:lvlText w:val="%3."/>
      <w:lvlJc w:val="right"/>
      <w:pPr>
        <w:ind w:left="1872" w:hanging="180"/>
      </w:pPr>
    </w:lvl>
    <w:lvl w:ilvl="3" w:tplc="0419000F" w:tentative="1">
      <w:start w:val="1"/>
      <w:numFmt w:val="decimal"/>
      <w:lvlText w:val="%4."/>
      <w:lvlJc w:val="left"/>
      <w:pPr>
        <w:ind w:left="2592" w:hanging="360"/>
      </w:pPr>
    </w:lvl>
    <w:lvl w:ilvl="4" w:tplc="04190019" w:tentative="1">
      <w:start w:val="1"/>
      <w:numFmt w:val="lowerLetter"/>
      <w:lvlText w:val="%5."/>
      <w:lvlJc w:val="left"/>
      <w:pPr>
        <w:ind w:left="3312" w:hanging="360"/>
      </w:pPr>
    </w:lvl>
    <w:lvl w:ilvl="5" w:tplc="0419001B" w:tentative="1">
      <w:start w:val="1"/>
      <w:numFmt w:val="lowerRoman"/>
      <w:lvlText w:val="%6."/>
      <w:lvlJc w:val="right"/>
      <w:pPr>
        <w:ind w:left="4032" w:hanging="180"/>
      </w:pPr>
    </w:lvl>
    <w:lvl w:ilvl="6" w:tplc="0419000F" w:tentative="1">
      <w:start w:val="1"/>
      <w:numFmt w:val="decimal"/>
      <w:lvlText w:val="%7."/>
      <w:lvlJc w:val="left"/>
      <w:pPr>
        <w:ind w:left="4752" w:hanging="360"/>
      </w:pPr>
    </w:lvl>
    <w:lvl w:ilvl="7" w:tplc="04190019" w:tentative="1">
      <w:start w:val="1"/>
      <w:numFmt w:val="lowerLetter"/>
      <w:lvlText w:val="%8."/>
      <w:lvlJc w:val="left"/>
      <w:pPr>
        <w:ind w:left="5472" w:hanging="360"/>
      </w:pPr>
    </w:lvl>
    <w:lvl w:ilvl="8" w:tplc="0419001B" w:tentative="1">
      <w:start w:val="1"/>
      <w:numFmt w:val="lowerRoman"/>
      <w:lvlText w:val="%9."/>
      <w:lvlJc w:val="right"/>
      <w:pPr>
        <w:ind w:left="6192" w:hanging="180"/>
      </w:pPr>
    </w:lvl>
  </w:abstractNum>
  <w:abstractNum w:abstractNumId="16" w15:restartNumberingAfterBreak="0">
    <w:nsid w:val="6AA918D2"/>
    <w:multiLevelType w:val="hybridMultilevel"/>
    <w:tmpl w:val="D346D2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2BC540E"/>
    <w:multiLevelType w:val="hybridMultilevel"/>
    <w:tmpl w:val="D2FA4772"/>
    <w:lvl w:ilvl="0" w:tplc="8396AB0A">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777C2B3B"/>
    <w:multiLevelType w:val="hybridMultilevel"/>
    <w:tmpl w:val="1C2657C4"/>
    <w:lvl w:ilvl="0" w:tplc="1BE0D4D2">
      <w:start w:val="1"/>
      <w:numFmt w:val="bullet"/>
      <w:lvlText w:val="—"/>
      <w:lvlJc w:val="left"/>
      <w:pPr>
        <w:tabs>
          <w:tab w:val="num" w:pos="1276"/>
        </w:tabs>
        <w:ind w:left="1276" w:hanging="567"/>
      </w:pPr>
      <w:rPr>
        <w:rFonts w:ascii="Cambria Math" w:hAnsi="Cambria Math"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num w:numId="1" w16cid:durableId="2066027859">
    <w:abstractNumId w:val="13"/>
  </w:num>
  <w:num w:numId="2" w16cid:durableId="1128473421">
    <w:abstractNumId w:val="2"/>
  </w:num>
  <w:num w:numId="3" w16cid:durableId="1817795712">
    <w:abstractNumId w:val="17"/>
  </w:num>
  <w:num w:numId="4" w16cid:durableId="1439106798">
    <w:abstractNumId w:val="12"/>
  </w:num>
  <w:num w:numId="5" w16cid:durableId="1712873852">
    <w:abstractNumId w:val="7"/>
  </w:num>
  <w:num w:numId="6" w16cid:durableId="8532115">
    <w:abstractNumId w:val="5"/>
  </w:num>
  <w:num w:numId="7" w16cid:durableId="1092815738">
    <w:abstractNumId w:val="16"/>
  </w:num>
  <w:num w:numId="8" w16cid:durableId="621882220">
    <w:abstractNumId w:val="4"/>
  </w:num>
  <w:num w:numId="9" w16cid:durableId="699091882">
    <w:abstractNumId w:val="18"/>
  </w:num>
  <w:num w:numId="10" w16cid:durableId="864711621">
    <w:abstractNumId w:val="8"/>
  </w:num>
  <w:num w:numId="11" w16cid:durableId="1345395484">
    <w:abstractNumId w:val="10"/>
  </w:num>
  <w:num w:numId="12" w16cid:durableId="1989090595">
    <w:abstractNumId w:val="1"/>
  </w:num>
  <w:num w:numId="13" w16cid:durableId="193271435">
    <w:abstractNumId w:val="6"/>
  </w:num>
  <w:num w:numId="14" w16cid:durableId="528838106">
    <w:abstractNumId w:val="0"/>
  </w:num>
  <w:num w:numId="15" w16cid:durableId="1401905097">
    <w:abstractNumId w:val="11"/>
  </w:num>
  <w:num w:numId="16" w16cid:durableId="95515891">
    <w:abstractNumId w:val="14"/>
  </w:num>
  <w:num w:numId="17" w16cid:durableId="1804813189">
    <w:abstractNumId w:val="3"/>
  </w:num>
  <w:num w:numId="18" w16cid:durableId="1911889779">
    <w:abstractNumId w:val="9"/>
  </w:num>
  <w:num w:numId="19" w16cid:durableId="38498615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4B0"/>
    <w:rsid w:val="00001CA9"/>
    <w:rsid w:val="00030EA7"/>
    <w:rsid w:val="00082F9E"/>
    <w:rsid w:val="000847BA"/>
    <w:rsid w:val="0008598A"/>
    <w:rsid w:val="00086EDE"/>
    <w:rsid w:val="00090360"/>
    <w:rsid w:val="000A5315"/>
    <w:rsid w:val="000A61EA"/>
    <w:rsid w:val="000C1F66"/>
    <w:rsid w:val="00131AE3"/>
    <w:rsid w:val="00173E68"/>
    <w:rsid w:val="001834E5"/>
    <w:rsid w:val="001B6685"/>
    <w:rsid w:val="00202A88"/>
    <w:rsid w:val="00210A97"/>
    <w:rsid w:val="0024176B"/>
    <w:rsid w:val="00267700"/>
    <w:rsid w:val="00297BBC"/>
    <w:rsid w:val="002D1CB0"/>
    <w:rsid w:val="003A1435"/>
    <w:rsid w:val="003A1C7A"/>
    <w:rsid w:val="003C18C1"/>
    <w:rsid w:val="004135EE"/>
    <w:rsid w:val="00460FCB"/>
    <w:rsid w:val="004B666F"/>
    <w:rsid w:val="00521E09"/>
    <w:rsid w:val="0052321C"/>
    <w:rsid w:val="00577224"/>
    <w:rsid w:val="005C4436"/>
    <w:rsid w:val="005E7044"/>
    <w:rsid w:val="00612372"/>
    <w:rsid w:val="00627A2D"/>
    <w:rsid w:val="00677F21"/>
    <w:rsid w:val="006872E3"/>
    <w:rsid w:val="006960CF"/>
    <w:rsid w:val="006D1739"/>
    <w:rsid w:val="006D7341"/>
    <w:rsid w:val="0077296D"/>
    <w:rsid w:val="00792989"/>
    <w:rsid w:val="00793664"/>
    <w:rsid w:val="007E37F4"/>
    <w:rsid w:val="007F32B5"/>
    <w:rsid w:val="00816C41"/>
    <w:rsid w:val="008662AB"/>
    <w:rsid w:val="008761EB"/>
    <w:rsid w:val="00930431"/>
    <w:rsid w:val="00947DEB"/>
    <w:rsid w:val="00961098"/>
    <w:rsid w:val="009A4BF0"/>
    <w:rsid w:val="009B0CC0"/>
    <w:rsid w:val="009B46F9"/>
    <w:rsid w:val="00A13D75"/>
    <w:rsid w:val="00A54DE2"/>
    <w:rsid w:val="00A774B0"/>
    <w:rsid w:val="00AB3B15"/>
    <w:rsid w:val="00AB5550"/>
    <w:rsid w:val="00AE37BA"/>
    <w:rsid w:val="00B04692"/>
    <w:rsid w:val="00B46F8C"/>
    <w:rsid w:val="00B91ACC"/>
    <w:rsid w:val="00C23628"/>
    <w:rsid w:val="00C31117"/>
    <w:rsid w:val="00C63DE3"/>
    <w:rsid w:val="00CB18C7"/>
    <w:rsid w:val="00CC2ACC"/>
    <w:rsid w:val="00CD669F"/>
    <w:rsid w:val="00D104B0"/>
    <w:rsid w:val="00D64D4D"/>
    <w:rsid w:val="00D66E92"/>
    <w:rsid w:val="00D7548B"/>
    <w:rsid w:val="00E50178"/>
    <w:rsid w:val="00E56152"/>
    <w:rsid w:val="00E85616"/>
    <w:rsid w:val="00EB2574"/>
    <w:rsid w:val="00ED1538"/>
    <w:rsid w:val="00F23F84"/>
    <w:rsid w:val="00F82DAB"/>
    <w:rsid w:val="00F84D0D"/>
    <w:rsid w:val="00F94E02"/>
    <w:rsid w:val="00F96E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B2D0D"/>
  <w15:docId w15:val="{B090F400-5111-4EE6-808E-8C3590280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3D75"/>
    <w:pPr>
      <w:spacing w:line="288" w:lineRule="auto"/>
    </w:pPr>
    <w:rPr>
      <w:rFonts w:ascii="Times New Roman" w:hAnsi="Times New Roman"/>
      <w:sz w:val="28"/>
    </w:rPr>
  </w:style>
  <w:style w:type="paragraph" w:styleId="1">
    <w:name w:val="heading 1"/>
    <w:basedOn w:val="a"/>
    <w:next w:val="a"/>
    <w:link w:val="10"/>
    <w:uiPriority w:val="9"/>
    <w:qFormat/>
    <w:pPr>
      <w:keepNext/>
      <w:keepLines/>
      <w:spacing w:before="240" w:after="0"/>
      <w:jc w:val="center"/>
      <w:outlineLvl w:val="0"/>
    </w:pPr>
    <w:rPr>
      <w:rFonts w:eastAsiaTheme="majorEastAsia" w:cstheme="majorBidi"/>
      <w:b/>
      <w:sz w:val="32"/>
      <w:szCs w:val="32"/>
    </w:rPr>
  </w:style>
  <w:style w:type="paragraph" w:styleId="2">
    <w:name w:val="heading 2"/>
    <w:basedOn w:val="a"/>
    <w:next w:val="a"/>
    <w:link w:val="20"/>
    <w:uiPriority w:val="9"/>
    <w:unhideWhenUsed/>
    <w:qFormat/>
    <w:pPr>
      <w:keepNext/>
      <w:keepLines/>
      <w:spacing w:before="40" w:after="0"/>
      <w:jc w:val="center"/>
      <w:outlineLvl w:val="1"/>
    </w:pPr>
    <w:rPr>
      <w:rFonts w:eastAsiaTheme="majorEastAsia" w:cstheme="majorBidi"/>
      <w:b/>
      <w:szCs w:val="26"/>
    </w:rPr>
  </w:style>
  <w:style w:type="paragraph" w:styleId="3">
    <w:name w:val="heading 3"/>
    <w:basedOn w:val="a"/>
    <w:next w:val="a"/>
    <w:link w:val="30"/>
    <w:uiPriority w:val="9"/>
    <w:unhideWhenUsed/>
    <w:qFormat/>
    <w:rsid w:val="00A13D75"/>
    <w:pPr>
      <w:keepNext/>
      <w:keepLines/>
      <w:spacing w:before="240" w:after="240" w:line="360" w:lineRule="auto"/>
      <w:outlineLvl w:val="2"/>
    </w:pPr>
    <w:rPr>
      <w:rFonts w:eastAsia="Arial" w:cs="Arial"/>
      <w:b/>
      <w:szCs w:val="30"/>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sz w:val="22"/>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basedOn w:val="a0"/>
    <w:uiPriority w:val="9"/>
    <w:rPr>
      <w:rFonts w:ascii="Arial" w:eastAsia="Arial" w:hAnsi="Arial" w:cs="Arial"/>
      <w:sz w:val="40"/>
      <w:szCs w:val="40"/>
    </w:rPr>
  </w:style>
  <w:style w:type="character" w:customStyle="1" w:styleId="Heading2Char">
    <w:name w:val="Heading 2 Char"/>
    <w:basedOn w:val="a0"/>
    <w:uiPriority w:val="9"/>
    <w:rPr>
      <w:rFonts w:ascii="Arial" w:eastAsia="Arial" w:hAnsi="Arial" w:cs="Arial"/>
      <w:sz w:val="34"/>
    </w:rPr>
  </w:style>
  <w:style w:type="character" w:customStyle="1" w:styleId="30">
    <w:name w:val="Заголовок 3 Знак"/>
    <w:basedOn w:val="a0"/>
    <w:link w:val="3"/>
    <w:uiPriority w:val="9"/>
    <w:rsid w:val="00A13D75"/>
    <w:rPr>
      <w:rFonts w:ascii="Times New Roman" w:eastAsia="Arial" w:hAnsi="Times New Roman" w:cs="Arial"/>
      <w:b/>
      <w:sz w:val="28"/>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No Spacing"/>
    <w:uiPriority w:val="1"/>
    <w:qFormat/>
    <w:pPr>
      <w:spacing w:after="0" w:line="240" w:lineRule="auto"/>
    </w:pPr>
  </w:style>
  <w:style w:type="paragraph" w:styleId="a4">
    <w:name w:val="Title"/>
    <w:basedOn w:val="a"/>
    <w:next w:val="a"/>
    <w:link w:val="a5"/>
    <w:uiPriority w:val="10"/>
    <w:qFormat/>
    <w:pPr>
      <w:spacing w:before="300" w:after="200"/>
      <w:contextualSpacing/>
    </w:pPr>
    <w:rPr>
      <w:sz w:val="48"/>
      <w:szCs w:val="48"/>
    </w:rPr>
  </w:style>
  <w:style w:type="character" w:customStyle="1" w:styleId="a5">
    <w:name w:val="Заголовок Знак"/>
    <w:basedOn w:val="a0"/>
    <w:link w:val="a4"/>
    <w:uiPriority w:val="10"/>
    <w:rPr>
      <w:sz w:val="48"/>
      <w:szCs w:val="48"/>
    </w:rPr>
  </w:style>
  <w:style w:type="paragraph" w:styleId="a6">
    <w:name w:val="Subtitle"/>
    <w:basedOn w:val="a"/>
    <w:next w:val="a"/>
    <w:link w:val="a7"/>
    <w:uiPriority w:val="11"/>
    <w:qFormat/>
    <w:pPr>
      <w:spacing w:before="200" w:after="200"/>
    </w:pPr>
    <w:rPr>
      <w:sz w:val="24"/>
      <w:szCs w:val="24"/>
    </w:rPr>
  </w:style>
  <w:style w:type="character" w:customStyle="1" w:styleId="a7">
    <w:name w:val="Подзаголовок Знак"/>
    <w:basedOn w:val="a0"/>
    <w:link w:val="a6"/>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8">
    <w:name w:val="Intense Quote"/>
    <w:basedOn w:val="a"/>
    <w:next w:val="a"/>
    <w:link w:val="a9"/>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9">
    <w:name w:val="Выделенная цитата Знак"/>
    <w:link w:val="a8"/>
    <w:uiPriority w:val="30"/>
    <w:rPr>
      <w:i/>
    </w:rPr>
  </w:style>
  <w:style w:type="paragraph" w:styleId="aa">
    <w:name w:val="header"/>
    <w:basedOn w:val="a"/>
    <w:link w:val="ab"/>
    <w:uiPriority w:val="99"/>
    <w:unhideWhenUsed/>
    <w:pPr>
      <w:tabs>
        <w:tab w:val="center" w:pos="7143"/>
        <w:tab w:val="right" w:pos="14287"/>
      </w:tabs>
      <w:spacing w:after="0" w:line="240" w:lineRule="auto"/>
    </w:pPr>
  </w:style>
  <w:style w:type="character" w:customStyle="1" w:styleId="ab">
    <w:name w:val="Верхний колонтитул Знак"/>
    <w:basedOn w:val="a0"/>
    <w:link w:val="aa"/>
    <w:uiPriority w:val="99"/>
  </w:style>
  <w:style w:type="paragraph" w:styleId="ac">
    <w:name w:val="footer"/>
    <w:basedOn w:val="a"/>
    <w:link w:val="ad"/>
    <w:uiPriority w:val="99"/>
    <w:unhideWhenUsed/>
    <w:pPr>
      <w:tabs>
        <w:tab w:val="center" w:pos="7143"/>
        <w:tab w:val="right" w:pos="14287"/>
      </w:tabs>
      <w:spacing w:after="0" w:line="240" w:lineRule="auto"/>
    </w:pPr>
  </w:style>
  <w:style w:type="character" w:customStyle="1" w:styleId="FooterChar">
    <w:name w:val="Footer Char"/>
    <w:basedOn w:val="a0"/>
    <w:uiPriority w:val="99"/>
  </w:style>
  <w:style w:type="character" w:customStyle="1" w:styleId="ad">
    <w:name w:val="Нижний колонтитул Знак"/>
    <w:link w:val="ac"/>
    <w:uiPriority w:val="99"/>
  </w:style>
  <w:style w:type="table" w:styleId="ae">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f">
    <w:name w:val="footnote text"/>
    <w:basedOn w:val="a"/>
    <w:link w:val="af0"/>
    <w:uiPriority w:val="99"/>
    <w:semiHidden/>
    <w:unhideWhenUsed/>
    <w:pPr>
      <w:spacing w:after="40" w:line="240" w:lineRule="auto"/>
    </w:pPr>
    <w:rPr>
      <w:sz w:val="18"/>
    </w:rPr>
  </w:style>
  <w:style w:type="character" w:customStyle="1" w:styleId="af0">
    <w:name w:val="Текст сноски Знак"/>
    <w:link w:val="af"/>
    <w:uiPriority w:val="99"/>
    <w:rPr>
      <w:sz w:val="18"/>
    </w:rPr>
  </w:style>
  <w:style w:type="character" w:styleId="af1">
    <w:name w:val="footnote reference"/>
    <w:basedOn w:val="a0"/>
    <w:uiPriority w:val="99"/>
    <w:unhideWhenUsed/>
    <w:rPr>
      <w:vertAlign w:val="superscript"/>
    </w:rPr>
  </w:style>
  <w:style w:type="paragraph" w:styleId="af2">
    <w:name w:val="endnote text"/>
    <w:basedOn w:val="a"/>
    <w:link w:val="af3"/>
    <w:uiPriority w:val="99"/>
    <w:semiHidden/>
    <w:unhideWhenUsed/>
    <w:pPr>
      <w:spacing w:after="0" w:line="240" w:lineRule="auto"/>
    </w:pPr>
    <w:rPr>
      <w:sz w:val="20"/>
    </w:rPr>
  </w:style>
  <w:style w:type="character" w:customStyle="1" w:styleId="af3">
    <w:name w:val="Текст концевой сноски Знак"/>
    <w:link w:val="af2"/>
    <w:uiPriority w:val="99"/>
    <w:rPr>
      <w:sz w:val="20"/>
    </w:rPr>
  </w:style>
  <w:style w:type="character" w:styleId="af4">
    <w:name w:val="endnote reference"/>
    <w:basedOn w:val="a0"/>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5">
    <w:name w:val="TOC Heading"/>
    <w:uiPriority w:val="39"/>
    <w:unhideWhenUsed/>
  </w:style>
  <w:style w:type="paragraph" w:styleId="af6">
    <w:name w:val="table of figures"/>
    <w:basedOn w:val="a"/>
    <w:next w:val="a"/>
    <w:uiPriority w:val="99"/>
    <w:unhideWhenUsed/>
    <w:pPr>
      <w:spacing w:after="0"/>
    </w:pPr>
  </w:style>
  <w:style w:type="character" w:customStyle="1" w:styleId="10">
    <w:name w:val="Заголовок 1 Знак"/>
    <w:basedOn w:val="a0"/>
    <w:link w:val="1"/>
    <w:uiPriority w:val="9"/>
    <w:rPr>
      <w:rFonts w:ascii="Times New Roman" w:eastAsiaTheme="majorEastAsia" w:hAnsi="Times New Roman" w:cstheme="majorBidi"/>
      <w:b/>
      <w:sz w:val="32"/>
      <w:szCs w:val="32"/>
    </w:rPr>
  </w:style>
  <w:style w:type="character" w:customStyle="1" w:styleId="20">
    <w:name w:val="Заголовок 2 Знак"/>
    <w:basedOn w:val="a0"/>
    <w:link w:val="2"/>
    <w:uiPriority w:val="9"/>
    <w:rPr>
      <w:rFonts w:ascii="Times New Roman" w:eastAsiaTheme="majorEastAsia" w:hAnsi="Times New Roman" w:cstheme="majorBidi"/>
      <w:b/>
      <w:sz w:val="28"/>
      <w:szCs w:val="26"/>
    </w:rPr>
  </w:style>
  <w:style w:type="paragraph" w:styleId="af7">
    <w:name w:val="List Paragraph"/>
    <w:basedOn w:val="a"/>
    <w:uiPriority w:val="34"/>
    <w:qFormat/>
    <w:pPr>
      <w:ind w:left="720"/>
      <w:contextualSpacing/>
    </w:pPr>
  </w:style>
  <w:style w:type="character" w:styleId="af8">
    <w:name w:val="Hyperlink"/>
    <w:basedOn w:val="a0"/>
    <w:uiPriority w:val="99"/>
    <w:unhideWhenUsed/>
    <w:rPr>
      <w:color w:val="0563C1" w:themeColor="hyperlink"/>
      <w:u w:val="single"/>
    </w:rPr>
  </w:style>
  <w:style w:type="character" w:styleId="af9">
    <w:name w:val="Unresolved Mention"/>
    <w:basedOn w:val="a0"/>
    <w:uiPriority w:val="99"/>
    <w:semiHidden/>
    <w:unhideWhenUsed/>
    <w:rPr>
      <w:color w:val="605E5C"/>
      <w:shd w:val="clear" w:color="auto" w:fill="E1DFDD"/>
    </w:rPr>
  </w:style>
  <w:style w:type="paragraph" w:styleId="afa">
    <w:name w:val="caption"/>
    <w:basedOn w:val="a"/>
    <w:next w:val="a"/>
    <w:uiPriority w:val="35"/>
    <w:unhideWhenUsed/>
    <w:qFormat/>
    <w:pPr>
      <w:spacing w:after="280" w:line="240" w:lineRule="auto"/>
      <w:jc w:val="center"/>
    </w:pPr>
    <w:rPr>
      <w:i/>
      <w:iCs/>
      <w:sz w:val="24"/>
      <w:szCs w:val="18"/>
    </w:rPr>
  </w:style>
  <w:style w:type="character" w:styleId="afb">
    <w:name w:val="FollowedHyperlink"/>
    <w:basedOn w:val="a0"/>
    <w:uiPriority w:val="99"/>
    <w:semiHidden/>
    <w:unhideWhenUsed/>
    <w:rsid w:val="00202A88"/>
    <w:rPr>
      <w:color w:val="954F72" w:themeColor="followedHyperlink"/>
      <w:u w:val="single"/>
    </w:rPr>
  </w:style>
  <w:style w:type="character" w:styleId="afc">
    <w:name w:val="Placeholder Text"/>
    <w:basedOn w:val="a0"/>
    <w:uiPriority w:val="99"/>
    <w:semiHidden/>
    <w:rsid w:val="00F84D0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23723">
      <w:bodyDiv w:val="1"/>
      <w:marLeft w:val="0"/>
      <w:marRight w:val="0"/>
      <w:marTop w:val="0"/>
      <w:marBottom w:val="0"/>
      <w:divBdr>
        <w:top w:val="none" w:sz="0" w:space="0" w:color="auto"/>
        <w:left w:val="none" w:sz="0" w:space="0" w:color="auto"/>
        <w:bottom w:val="none" w:sz="0" w:space="0" w:color="auto"/>
        <w:right w:val="none" w:sz="0" w:space="0" w:color="auto"/>
      </w:divBdr>
      <w:divsChild>
        <w:div w:id="1266035131">
          <w:marLeft w:val="0"/>
          <w:marRight w:val="0"/>
          <w:marTop w:val="0"/>
          <w:marBottom w:val="0"/>
          <w:divBdr>
            <w:top w:val="none" w:sz="0" w:space="0" w:color="auto"/>
            <w:left w:val="none" w:sz="0" w:space="0" w:color="auto"/>
            <w:bottom w:val="none" w:sz="0" w:space="0" w:color="auto"/>
            <w:right w:val="none" w:sz="0" w:space="0" w:color="auto"/>
          </w:divBdr>
          <w:divsChild>
            <w:div w:id="120772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7156">
      <w:bodyDiv w:val="1"/>
      <w:marLeft w:val="0"/>
      <w:marRight w:val="0"/>
      <w:marTop w:val="0"/>
      <w:marBottom w:val="0"/>
      <w:divBdr>
        <w:top w:val="none" w:sz="0" w:space="0" w:color="auto"/>
        <w:left w:val="none" w:sz="0" w:space="0" w:color="auto"/>
        <w:bottom w:val="none" w:sz="0" w:space="0" w:color="auto"/>
        <w:right w:val="none" w:sz="0" w:space="0" w:color="auto"/>
      </w:divBdr>
      <w:divsChild>
        <w:div w:id="2061049988">
          <w:marLeft w:val="0"/>
          <w:marRight w:val="0"/>
          <w:marTop w:val="0"/>
          <w:marBottom w:val="0"/>
          <w:divBdr>
            <w:top w:val="none" w:sz="0" w:space="0" w:color="auto"/>
            <w:left w:val="none" w:sz="0" w:space="0" w:color="auto"/>
            <w:bottom w:val="none" w:sz="0" w:space="0" w:color="auto"/>
            <w:right w:val="none" w:sz="0" w:space="0" w:color="auto"/>
          </w:divBdr>
          <w:divsChild>
            <w:div w:id="10796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7525">
      <w:bodyDiv w:val="1"/>
      <w:marLeft w:val="0"/>
      <w:marRight w:val="0"/>
      <w:marTop w:val="0"/>
      <w:marBottom w:val="0"/>
      <w:divBdr>
        <w:top w:val="none" w:sz="0" w:space="0" w:color="auto"/>
        <w:left w:val="none" w:sz="0" w:space="0" w:color="auto"/>
        <w:bottom w:val="none" w:sz="0" w:space="0" w:color="auto"/>
        <w:right w:val="none" w:sz="0" w:space="0" w:color="auto"/>
      </w:divBdr>
      <w:divsChild>
        <w:div w:id="539055013">
          <w:marLeft w:val="0"/>
          <w:marRight w:val="0"/>
          <w:marTop w:val="0"/>
          <w:marBottom w:val="0"/>
          <w:divBdr>
            <w:top w:val="none" w:sz="0" w:space="0" w:color="auto"/>
            <w:left w:val="none" w:sz="0" w:space="0" w:color="auto"/>
            <w:bottom w:val="none" w:sz="0" w:space="0" w:color="auto"/>
            <w:right w:val="none" w:sz="0" w:space="0" w:color="auto"/>
          </w:divBdr>
          <w:divsChild>
            <w:div w:id="17808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99338">
      <w:bodyDiv w:val="1"/>
      <w:marLeft w:val="0"/>
      <w:marRight w:val="0"/>
      <w:marTop w:val="0"/>
      <w:marBottom w:val="0"/>
      <w:divBdr>
        <w:top w:val="none" w:sz="0" w:space="0" w:color="auto"/>
        <w:left w:val="none" w:sz="0" w:space="0" w:color="auto"/>
        <w:bottom w:val="none" w:sz="0" w:space="0" w:color="auto"/>
        <w:right w:val="none" w:sz="0" w:space="0" w:color="auto"/>
      </w:divBdr>
      <w:divsChild>
        <w:div w:id="251209871">
          <w:marLeft w:val="0"/>
          <w:marRight w:val="0"/>
          <w:marTop w:val="0"/>
          <w:marBottom w:val="0"/>
          <w:divBdr>
            <w:top w:val="none" w:sz="0" w:space="0" w:color="auto"/>
            <w:left w:val="none" w:sz="0" w:space="0" w:color="auto"/>
            <w:bottom w:val="none" w:sz="0" w:space="0" w:color="auto"/>
            <w:right w:val="none" w:sz="0" w:space="0" w:color="auto"/>
          </w:divBdr>
          <w:divsChild>
            <w:div w:id="208020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5948">
      <w:bodyDiv w:val="1"/>
      <w:marLeft w:val="0"/>
      <w:marRight w:val="0"/>
      <w:marTop w:val="0"/>
      <w:marBottom w:val="0"/>
      <w:divBdr>
        <w:top w:val="none" w:sz="0" w:space="0" w:color="auto"/>
        <w:left w:val="none" w:sz="0" w:space="0" w:color="auto"/>
        <w:bottom w:val="none" w:sz="0" w:space="0" w:color="auto"/>
        <w:right w:val="none" w:sz="0" w:space="0" w:color="auto"/>
      </w:divBdr>
      <w:divsChild>
        <w:div w:id="354962391">
          <w:marLeft w:val="0"/>
          <w:marRight w:val="0"/>
          <w:marTop w:val="0"/>
          <w:marBottom w:val="0"/>
          <w:divBdr>
            <w:top w:val="none" w:sz="0" w:space="0" w:color="auto"/>
            <w:left w:val="none" w:sz="0" w:space="0" w:color="auto"/>
            <w:bottom w:val="none" w:sz="0" w:space="0" w:color="auto"/>
            <w:right w:val="none" w:sz="0" w:space="0" w:color="auto"/>
          </w:divBdr>
          <w:divsChild>
            <w:div w:id="85500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93777">
      <w:bodyDiv w:val="1"/>
      <w:marLeft w:val="0"/>
      <w:marRight w:val="0"/>
      <w:marTop w:val="0"/>
      <w:marBottom w:val="0"/>
      <w:divBdr>
        <w:top w:val="none" w:sz="0" w:space="0" w:color="auto"/>
        <w:left w:val="none" w:sz="0" w:space="0" w:color="auto"/>
        <w:bottom w:val="none" w:sz="0" w:space="0" w:color="auto"/>
        <w:right w:val="none" w:sz="0" w:space="0" w:color="auto"/>
      </w:divBdr>
      <w:divsChild>
        <w:div w:id="1154175226">
          <w:marLeft w:val="0"/>
          <w:marRight w:val="0"/>
          <w:marTop w:val="0"/>
          <w:marBottom w:val="0"/>
          <w:divBdr>
            <w:top w:val="none" w:sz="0" w:space="0" w:color="auto"/>
            <w:left w:val="none" w:sz="0" w:space="0" w:color="auto"/>
            <w:bottom w:val="none" w:sz="0" w:space="0" w:color="auto"/>
            <w:right w:val="none" w:sz="0" w:space="0" w:color="auto"/>
          </w:divBdr>
          <w:divsChild>
            <w:div w:id="9722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10570">
      <w:bodyDiv w:val="1"/>
      <w:marLeft w:val="0"/>
      <w:marRight w:val="0"/>
      <w:marTop w:val="0"/>
      <w:marBottom w:val="0"/>
      <w:divBdr>
        <w:top w:val="none" w:sz="0" w:space="0" w:color="auto"/>
        <w:left w:val="none" w:sz="0" w:space="0" w:color="auto"/>
        <w:bottom w:val="none" w:sz="0" w:space="0" w:color="auto"/>
        <w:right w:val="none" w:sz="0" w:space="0" w:color="auto"/>
      </w:divBdr>
      <w:divsChild>
        <w:div w:id="1707636081">
          <w:marLeft w:val="0"/>
          <w:marRight w:val="0"/>
          <w:marTop w:val="0"/>
          <w:marBottom w:val="0"/>
          <w:divBdr>
            <w:top w:val="none" w:sz="0" w:space="0" w:color="auto"/>
            <w:left w:val="none" w:sz="0" w:space="0" w:color="auto"/>
            <w:bottom w:val="none" w:sz="0" w:space="0" w:color="auto"/>
            <w:right w:val="none" w:sz="0" w:space="0" w:color="auto"/>
          </w:divBdr>
          <w:divsChild>
            <w:div w:id="13194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91439">
      <w:bodyDiv w:val="1"/>
      <w:marLeft w:val="0"/>
      <w:marRight w:val="0"/>
      <w:marTop w:val="0"/>
      <w:marBottom w:val="0"/>
      <w:divBdr>
        <w:top w:val="none" w:sz="0" w:space="0" w:color="auto"/>
        <w:left w:val="none" w:sz="0" w:space="0" w:color="auto"/>
        <w:bottom w:val="none" w:sz="0" w:space="0" w:color="auto"/>
        <w:right w:val="none" w:sz="0" w:space="0" w:color="auto"/>
      </w:divBdr>
      <w:divsChild>
        <w:div w:id="171653515">
          <w:marLeft w:val="0"/>
          <w:marRight w:val="0"/>
          <w:marTop w:val="0"/>
          <w:marBottom w:val="0"/>
          <w:divBdr>
            <w:top w:val="none" w:sz="0" w:space="0" w:color="auto"/>
            <w:left w:val="none" w:sz="0" w:space="0" w:color="auto"/>
            <w:bottom w:val="none" w:sz="0" w:space="0" w:color="auto"/>
            <w:right w:val="none" w:sz="0" w:space="0" w:color="auto"/>
          </w:divBdr>
          <w:divsChild>
            <w:div w:id="26281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26018">
      <w:bodyDiv w:val="1"/>
      <w:marLeft w:val="0"/>
      <w:marRight w:val="0"/>
      <w:marTop w:val="0"/>
      <w:marBottom w:val="0"/>
      <w:divBdr>
        <w:top w:val="none" w:sz="0" w:space="0" w:color="auto"/>
        <w:left w:val="none" w:sz="0" w:space="0" w:color="auto"/>
        <w:bottom w:val="none" w:sz="0" w:space="0" w:color="auto"/>
        <w:right w:val="none" w:sz="0" w:space="0" w:color="auto"/>
      </w:divBdr>
      <w:divsChild>
        <w:div w:id="1139614197">
          <w:marLeft w:val="0"/>
          <w:marRight w:val="0"/>
          <w:marTop w:val="0"/>
          <w:marBottom w:val="0"/>
          <w:divBdr>
            <w:top w:val="none" w:sz="0" w:space="0" w:color="auto"/>
            <w:left w:val="none" w:sz="0" w:space="0" w:color="auto"/>
            <w:bottom w:val="none" w:sz="0" w:space="0" w:color="auto"/>
            <w:right w:val="none" w:sz="0" w:space="0" w:color="auto"/>
          </w:divBdr>
          <w:divsChild>
            <w:div w:id="1407070566">
              <w:marLeft w:val="0"/>
              <w:marRight w:val="0"/>
              <w:marTop w:val="0"/>
              <w:marBottom w:val="0"/>
              <w:divBdr>
                <w:top w:val="none" w:sz="0" w:space="0" w:color="auto"/>
                <w:left w:val="none" w:sz="0" w:space="0" w:color="auto"/>
                <w:bottom w:val="none" w:sz="0" w:space="0" w:color="auto"/>
                <w:right w:val="none" w:sz="0" w:space="0" w:color="auto"/>
              </w:divBdr>
            </w:div>
            <w:div w:id="473647005">
              <w:marLeft w:val="0"/>
              <w:marRight w:val="0"/>
              <w:marTop w:val="0"/>
              <w:marBottom w:val="0"/>
              <w:divBdr>
                <w:top w:val="none" w:sz="0" w:space="0" w:color="auto"/>
                <w:left w:val="none" w:sz="0" w:space="0" w:color="auto"/>
                <w:bottom w:val="none" w:sz="0" w:space="0" w:color="auto"/>
                <w:right w:val="none" w:sz="0" w:space="0" w:color="auto"/>
              </w:divBdr>
            </w:div>
            <w:div w:id="1818112236">
              <w:marLeft w:val="0"/>
              <w:marRight w:val="0"/>
              <w:marTop w:val="0"/>
              <w:marBottom w:val="0"/>
              <w:divBdr>
                <w:top w:val="none" w:sz="0" w:space="0" w:color="auto"/>
                <w:left w:val="none" w:sz="0" w:space="0" w:color="auto"/>
                <w:bottom w:val="none" w:sz="0" w:space="0" w:color="auto"/>
                <w:right w:val="none" w:sz="0" w:space="0" w:color="auto"/>
              </w:divBdr>
            </w:div>
            <w:div w:id="1371297936">
              <w:marLeft w:val="0"/>
              <w:marRight w:val="0"/>
              <w:marTop w:val="0"/>
              <w:marBottom w:val="0"/>
              <w:divBdr>
                <w:top w:val="none" w:sz="0" w:space="0" w:color="auto"/>
                <w:left w:val="none" w:sz="0" w:space="0" w:color="auto"/>
                <w:bottom w:val="none" w:sz="0" w:space="0" w:color="auto"/>
                <w:right w:val="none" w:sz="0" w:space="0" w:color="auto"/>
              </w:divBdr>
            </w:div>
            <w:div w:id="7131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2993">
      <w:bodyDiv w:val="1"/>
      <w:marLeft w:val="0"/>
      <w:marRight w:val="0"/>
      <w:marTop w:val="0"/>
      <w:marBottom w:val="0"/>
      <w:divBdr>
        <w:top w:val="none" w:sz="0" w:space="0" w:color="auto"/>
        <w:left w:val="none" w:sz="0" w:space="0" w:color="auto"/>
        <w:bottom w:val="none" w:sz="0" w:space="0" w:color="auto"/>
        <w:right w:val="none" w:sz="0" w:space="0" w:color="auto"/>
      </w:divBdr>
      <w:divsChild>
        <w:div w:id="1876656005">
          <w:marLeft w:val="0"/>
          <w:marRight w:val="0"/>
          <w:marTop w:val="0"/>
          <w:marBottom w:val="0"/>
          <w:divBdr>
            <w:top w:val="none" w:sz="0" w:space="0" w:color="auto"/>
            <w:left w:val="none" w:sz="0" w:space="0" w:color="auto"/>
            <w:bottom w:val="none" w:sz="0" w:space="0" w:color="auto"/>
            <w:right w:val="none" w:sz="0" w:space="0" w:color="auto"/>
          </w:divBdr>
          <w:divsChild>
            <w:div w:id="17754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13382">
      <w:bodyDiv w:val="1"/>
      <w:marLeft w:val="0"/>
      <w:marRight w:val="0"/>
      <w:marTop w:val="0"/>
      <w:marBottom w:val="0"/>
      <w:divBdr>
        <w:top w:val="none" w:sz="0" w:space="0" w:color="auto"/>
        <w:left w:val="none" w:sz="0" w:space="0" w:color="auto"/>
        <w:bottom w:val="none" w:sz="0" w:space="0" w:color="auto"/>
        <w:right w:val="none" w:sz="0" w:space="0" w:color="auto"/>
      </w:divBdr>
      <w:divsChild>
        <w:div w:id="1389963245">
          <w:marLeft w:val="0"/>
          <w:marRight w:val="0"/>
          <w:marTop w:val="0"/>
          <w:marBottom w:val="0"/>
          <w:divBdr>
            <w:top w:val="none" w:sz="0" w:space="0" w:color="auto"/>
            <w:left w:val="none" w:sz="0" w:space="0" w:color="auto"/>
            <w:bottom w:val="none" w:sz="0" w:space="0" w:color="auto"/>
            <w:right w:val="none" w:sz="0" w:space="0" w:color="auto"/>
          </w:divBdr>
          <w:divsChild>
            <w:div w:id="37199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65071">
      <w:bodyDiv w:val="1"/>
      <w:marLeft w:val="0"/>
      <w:marRight w:val="0"/>
      <w:marTop w:val="0"/>
      <w:marBottom w:val="0"/>
      <w:divBdr>
        <w:top w:val="none" w:sz="0" w:space="0" w:color="auto"/>
        <w:left w:val="none" w:sz="0" w:space="0" w:color="auto"/>
        <w:bottom w:val="none" w:sz="0" w:space="0" w:color="auto"/>
        <w:right w:val="none" w:sz="0" w:space="0" w:color="auto"/>
      </w:divBdr>
      <w:divsChild>
        <w:div w:id="2033876409">
          <w:marLeft w:val="0"/>
          <w:marRight w:val="0"/>
          <w:marTop w:val="0"/>
          <w:marBottom w:val="0"/>
          <w:divBdr>
            <w:top w:val="none" w:sz="0" w:space="0" w:color="auto"/>
            <w:left w:val="none" w:sz="0" w:space="0" w:color="auto"/>
            <w:bottom w:val="none" w:sz="0" w:space="0" w:color="auto"/>
            <w:right w:val="none" w:sz="0" w:space="0" w:color="auto"/>
          </w:divBdr>
          <w:divsChild>
            <w:div w:id="67222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8605">
      <w:bodyDiv w:val="1"/>
      <w:marLeft w:val="0"/>
      <w:marRight w:val="0"/>
      <w:marTop w:val="0"/>
      <w:marBottom w:val="0"/>
      <w:divBdr>
        <w:top w:val="none" w:sz="0" w:space="0" w:color="auto"/>
        <w:left w:val="none" w:sz="0" w:space="0" w:color="auto"/>
        <w:bottom w:val="none" w:sz="0" w:space="0" w:color="auto"/>
        <w:right w:val="none" w:sz="0" w:space="0" w:color="auto"/>
      </w:divBdr>
      <w:divsChild>
        <w:div w:id="1169491283">
          <w:marLeft w:val="0"/>
          <w:marRight w:val="0"/>
          <w:marTop w:val="0"/>
          <w:marBottom w:val="0"/>
          <w:divBdr>
            <w:top w:val="none" w:sz="0" w:space="0" w:color="auto"/>
            <w:left w:val="none" w:sz="0" w:space="0" w:color="auto"/>
            <w:bottom w:val="none" w:sz="0" w:space="0" w:color="auto"/>
            <w:right w:val="none" w:sz="0" w:space="0" w:color="auto"/>
          </w:divBdr>
          <w:divsChild>
            <w:div w:id="40287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72470">
      <w:bodyDiv w:val="1"/>
      <w:marLeft w:val="0"/>
      <w:marRight w:val="0"/>
      <w:marTop w:val="0"/>
      <w:marBottom w:val="0"/>
      <w:divBdr>
        <w:top w:val="none" w:sz="0" w:space="0" w:color="auto"/>
        <w:left w:val="none" w:sz="0" w:space="0" w:color="auto"/>
        <w:bottom w:val="none" w:sz="0" w:space="0" w:color="auto"/>
        <w:right w:val="none" w:sz="0" w:space="0" w:color="auto"/>
      </w:divBdr>
      <w:divsChild>
        <w:div w:id="1265310310">
          <w:marLeft w:val="0"/>
          <w:marRight w:val="0"/>
          <w:marTop w:val="0"/>
          <w:marBottom w:val="0"/>
          <w:divBdr>
            <w:top w:val="none" w:sz="0" w:space="0" w:color="auto"/>
            <w:left w:val="none" w:sz="0" w:space="0" w:color="auto"/>
            <w:bottom w:val="none" w:sz="0" w:space="0" w:color="auto"/>
            <w:right w:val="none" w:sz="0" w:space="0" w:color="auto"/>
          </w:divBdr>
          <w:divsChild>
            <w:div w:id="46762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66298">
      <w:bodyDiv w:val="1"/>
      <w:marLeft w:val="0"/>
      <w:marRight w:val="0"/>
      <w:marTop w:val="0"/>
      <w:marBottom w:val="0"/>
      <w:divBdr>
        <w:top w:val="none" w:sz="0" w:space="0" w:color="auto"/>
        <w:left w:val="none" w:sz="0" w:space="0" w:color="auto"/>
        <w:bottom w:val="none" w:sz="0" w:space="0" w:color="auto"/>
        <w:right w:val="none" w:sz="0" w:space="0" w:color="auto"/>
      </w:divBdr>
      <w:divsChild>
        <w:div w:id="959413105">
          <w:marLeft w:val="0"/>
          <w:marRight w:val="0"/>
          <w:marTop w:val="0"/>
          <w:marBottom w:val="0"/>
          <w:divBdr>
            <w:top w:val="none" w:sz="0" w:space="0" w:color="auto"/>
            <w:left w:val="none" w:sz="0" w:space="0" w:color="auto"/>
            <w:bottom w:val="none" w:sz="0" w:space="0" w:color="auto"/>
            <w:right w:val="none" w:sz="0" w:space="0" w:color="auto"/>
          </w:divBdr>
          <w:divsChild>
            <w:div w:id="124907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84267">
      <w:bodyDiv w:val="1"/>
      <w:marLeft w:val="0"/>
      <w:marRight w:val="0"/>
      <w:marTop w:val="0"/>
      <w:marBottom w:val="0"/>
      <w:divBdr>
        <w:top w:val="none" w:sz="0" w:space="0" w:color="auto"/>
        <w:left w:val="none" w:sz="0" w:space="0" w:color="auto"/>
        <w:bottom w:val="none" w:sz="0" w:space="0" w:color="auto"/>
        <w:right w:val="none" w:sz="0" w:space="0" w:color="auto"/>
      </w:divBdr>
      <w:divsChild>
        <w:div w:id="150828813">
          <w:marLeft w:val="0"/>
          <w:marRight w:val="0"/>
          <w:marTop w:val="0"/>
          <w:marBottom w:val="0"/>
          <w:divBdr>
            <w:top w:val="none" w:sz="0" w:space="0" w:color="auto"/>
            <w:left w:val="none" w:sz="0" w:space="0" w:color="auto"/>
            <w:bottom w:val="none" w:sz="0" w:space="0" w:color="auto"/>
            <w:right w:val="none" w:sz="0" w:space="0" w:color="auto"/>
          </w:divBdr>
          <w:divsChild>
            <w:div w:id="143320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82205">
      <w:bodyDiv w:val="1"/>
      <w:marLeft w:val="0"/>
      <w:marRight w:val="0"/>
      <w:marTop w:val="0"/>
      <w:marBottom w:val="0"/>
      <w:divBdr>
        <w:top w:val="none" w:sz="0" w:space="0" w:color="auto"/>
        <w:left w:val="none" w:sz="0" w:space="0" w:color="auto"/>
        <w:bottom w:val="none" w:sz="0" w:space="0" w:color="auto"/>
        <w:right w:val="none" w:sz="0" w:space="0" w:color="auto"/>
      </w:divBdr>
      <w:divsChild>
        <w:div w:id="965311192">
          <w:marLeft w:val="0"/>
          <w:marRight w:val="0"/>
          <w:marTop w:val="0"/>
          <w:marBottom w:val="0"/>
          <w:divBdr>
            <w:top w:val="none" w:sz="0" w:space="0" w:color="auto"/>
            <w:left w:val="none" w:sz="0" w:space="0" w:color="auto"/>
            <w:bottom w:val="none" w:sz="0" w:space="0" w:color="auto"/>
            <w:right w:val="none" w:sz="0" w:space="0" w:color="auto"/>
          </w:divBdr>
          <w:divsChild>
            <w:div w:id="1788347564">
              <w:marLeft w:val="0"/>
              <w:marRight w:val="0"/>
              <w:marTop w:val="0"/>
              <w:marBottom w:val="0"/>
              <w:divBdr>
                <w:top w:val="none" w:sz="0" w:space="0" w:color="auto"/>
                <w:left w:val="none" w:sz="0" w:space="0" w:color="auto"/>
                <w:bottom w:val="none" w:sz="0" w:space="0" w:color="auto"/>
                <w:right w:val="none" w:sz="0" w:space="0" w:color="auto"/>
              </w:divBdr>
            </w:div>
            <w:div w:id="842158848">
              <w:marLeft w:val="0"/>
              <w:marRight w:val="0"/>
              <w:marTop w:val="0"/>
              <w:marBottom w:val="0"/>
              <w:divBdr>
                <w:top w:val="none" w:sz="0" w:space="0" w:color="auto"/>
                <w:left w:val="none" w:sz="0" w:space="0" w:color="auto"/>
                <w:bottom w:val="none" w:sz="0" w:space="0" w:color="auto"/>
                <w:right w:val="none" w:sz="0" w:space="0" w:color="auto"/>
              </w:divBdr>
            </w:div>
            <w:div w:id="1418479194">
              <w:marLeft w:val="0"/>
              <w:marRight w:val="0"/>
              <w:marTop w:val="0"/>
              <w:marBottom w:val="0"/>
              <w:divBdr>
                <w:top w:val="none" w:sz="0" w:space="0" w:color="auto"/>
                <w:left w:val="none" w:sz="0" w:space="0" w:color="auto"/>
                <w:bottom w:val="none" w:sz="0" w:space="0" w:color="auto"/>
                <w:right w:val="none" w:sz="0" w:space="0" w:color="auto"/>
              </w:divBdr>
            </w:div>
            <w:div w:id="273751149">
              <w:marLeft w:val="0"/>
              <w:marRight w:val="0"/>
              <w:marTop w:val="0"/>
              <w:marBottom w:val="0"/>
              <w:divBdr>
                <w:top w:val="none" w:sz="0" w:space="0" w:color="auto"/>
                <w:left w:val="none" w:sz="0" w:space="0" w:color="auto"/>
                <w:bottom w:val="none" w:sz="0" w:space="0" w:color="auto"/>
                <w:right w:val="none" w:sz="0" w:space="0" w:color="auto"/>
              </w:divBdr>
            </w:div>
            <w:div w:id="12150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9317">
      <w:bodyDiv w:val="1"/>
      <w:marLeft w:val="0"/>
      <w:marRight w:val="0"/>
      <w:marTop w:val="0"/>
      <w:marBottom w:val="0"/>
      <w:divBdr>
        <w:top w:val="none" w:sz="0" w:space="0" w:color="auto"/>
        <w:left w:val="none" w:sz="0" w:space="0" w:color="auto"/>
        <w:bottom w:val="none" w:sz="0" w:space="0" w:color="auto"/>
        <w:right w:val="none" w:sz="0" w:space="0" w:color="auto"/>
      </w:divBdr>
      <w:divsChild>
        <w:div w:id="382558450">
          <w:marLeft w:val="0"/>
          <w:marRight w:val="0"/>
          <w:marTop w:val="0"/>
          <w:marBottom w:val="0"/>
          <w:divBdr>
            <w:top w:val="none" w:sz="0" w:space="0" w:color="auto"/>
            <w:left w:val="none" w:sz="0" w:space="0" w:color="auto"/>
            <w:bottom w:val="none" w:sz="0" w:space="0" w:color="auto"/>
            <w:right w:val="none" w:sz="0" w:space="0" w:color="auto"/>
          </w:divBdr>
          <w:divsChild>
            <w:div w:id="119677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2288">
      <w:bodyDiv w:val="1"/>
      <w:marLeft w:val="0"/>
      <w:marRight w:val="0"/>
      <w:marTop w:val="0"/>
      <w:marBottom w:val="0"/>
      <w:divBdr>
        <w:top w:val="none" w:sz="0" w:space="0" w:color="auto"/>
        <w:left w:val="none" w:sz="0" w:space="0" w:color="auto"/>
        <w:bottom w:val="none" w:sz="0" w:space="0" w:color="auto"/>
        <w:right w:val="none" w:sz="0" w:space="0" w:color="auto"/>
      </w:divBdr>
      <w:divsChild>
        <w:div w:id="2105102911">
          <w:marLeft w:val="0"/>
          <w:marRight w:val="0"/>
          <w:marTop w:val="0"/>
          <w:marBottom w:val="0"/>
          <w:divBdr>
            <w:top w:val="none" w:sz="0" w:space="0" w:color="auto"/>
            <w:left w:val="none" w:sz="0" w:space="0" w:color="auto"/>
            <w:bottom w:val="none" w:sz="0" w:space="0" w:color="auto"/>
            <w:right w:val="none" w:sz="0" w:space="0" w:color="auto"/>
          </w:divBdr>
          <w:divsChild>
            <w:div w:id="78014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9115">
      <w:bodyDiv w:val="1"/>
      <w:marLeft w:val="0"/>
      <w:marRight w:val="0"/>
      <w:marTop w:val="0"/>
      <w:marBottom w:val="0"/>
      <w:divBdr>
        <w:top w:val="none" w:sz="0" w:space="0" w:color="auto"/>
        <w:left w:val="none" w:sz="0" w:space="0" w:color="auto"/>
        <w:bottom w:val="none" w:sz="0" w:space="0" w:color="auto"/>
        <w:right w:val="none" w:sz="0" w:space="0" w:color="auto"/>
      </w:divBdr>
      <w:divsChild>
        <w:div w:id="2082866559">
          <w:marLeft w:val="0"/>
          <w:marRight w:val="0"/>
          <w:marTop w:val="0"/>
          <w:marBottom w:val="0"/>
          <w:divBdr>
            <w:top w:val="none" w:sz="0" w:space="0" w:color="auto"/>
            <w:left w:val="none" w:sz="0" w:space="0" w:color="auto"/>
            <w:bottom w:val="none" w:sz="0" w:space="0" w:color="auto"/>
            <w:right w:val="none" w:sz="0" w:space="0" w:color="auto"/>
          </w:divBdr>
          <w:divsChild>
            <w:div w:id="494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91867">
      <w:bodyDiv w:val="1"/>
      <w:marLeft w:val="0"/>
      <w:marRight w:val="0"/>
      <w:marTop w:val="0"/>
      <w:marBottom w:val="0"/>
      <w:divBdr>
        <w:top w:val="none" w:sz="0" w:space="0" w:color="auto"/>
        <w:left w:val="none" w:sz="0" w:space="0" w:color="auto"/>
        <w:bottom w:val="none" w:sz="0" w:space="0" w:color="auto"/>
        <w:right w:val="none" w:sz="0" w:space="0" w:color="auto"/>
      </w:divBdr>
      <w:divsChild>
        <w:div w:id="2106150140">
          <w:marLeft w:val="0"/>
          <w:marRight w:val="0"/>
          <w:marTop w:val="0"/>
          <w:marBottom w:val="0"/>
          <w:divBdr>
            <w:top w:val="none" w:sz="0" w:space="0" w:color="auto"/>
            <w:left w:val="none" w:sz="0" w:space="0" w:color="auto"/>
            <w:bottom w:val="none" w:sz="0" w:space="0" w:color="auto"/>
            <w:right w:val="none" w:sz="0" w:space="0" w:color="auto"/>
          </w:divBdr>
          <w:divsChild>
            <w:div w:id="80828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842813">
      <w:bodyDiv w:val="1"/>
      <w:marLeft w:val="0"/>
      <w:marRight w:val="0"/>
      <w:marTop w:val="0"/>
      <w:marBottom w:val="0"/>
      <w:divBdr>
        <w:top w:val="none" w:sz="0" w:space="0" w:color="auto"/>
        <w:left w:val="none" w:sz="0" w:space="0" w:color="auto"/>
        <w:bottom w:val="none" w:sz="0" w:space="0" w:color="auto"/>
        <w:right w:val="none" w:sz="0" w:space="0" w:color="auto"/>
      </w:divBdr>
      <w:divsChild>
        <w:div w:id="1210721896">
          <w:marLeft w:val="0"/>
          <w:marRight w:val="0"/>
          <w:marTop w:val="0"/>
          <w:marBottom w:val="0"/>
          <w:divBdr>
            <w:top w:val="none" w:sz="0" w:space="0" w:color="auto"/>
            <w:left w:val="none" w:sz="0" w:space="0" w:color="auto"/>
            <w:bottom w:val="none" w:sz="0" w:space="0" w:color="auto"/>
            <w:right w:val="none" w:sz="0" w:space="0" w:color="auto"/>
          </w:divBdr>
          <w:divsChild>
            <w:div w:id="119225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17169">
      <w:bodyDiv w:val="1"/>
      <w:marLeft w:val="0"/>
      <w:marRight w:val="0"/>
      <w:marTop w:val="0"/>
      <w:marBottom w:val="0"/>
      <w:divBdr>
        <w:top w:val="none" w:sz="0" w:space="0" w:color="auto"/>
        <w:left w:val="none" w:sz="0" w:space="0" w:color="auto"/>
        <w:bottom w:val="none" w:sz="0" w:space="0" w:color="auto"/>
        <w:right w:val="none" w:sz="0" w:space="0" w:color="auto"/>
      </w:divBdr>
      <w:divsChild>
        <w:div w:id="75902579">
          <w:marLeft w:val="0"/>
          <w:marRight w:val="0"/>
          <w:marTop w:val="0"/>
          <w:marBottom w:val="0"/>
          <w:divBdr>
            <w:top w:val="none" w:sz="0" w:space="0" w:color="auto"/>
            <w:left w:val="none" w:sz="0" w:space="0" w:color="auto"/>
            <w:bottom w:val="none" w:sz="0" w:space="0" w:color="auto"/>
            <w:right w:val="none" w:sz="0" w:space="0" w:color="auto"/>
          </w:divBdr>
          <w:divsChild>
            <w:div w:id="133726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30.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isk.yandex.ru/d/2kvbzX8LOVCMOQ"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yandex.cloud/ru/docs/datalens/quickstart"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atalens.yandex.ru/"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1.png"/><Relationship Id="rId8" Type="http://schemas.openxmlformats.org/officeDocument/2006/relationships/hyperlink" Target="https://datalens.yandex.ru" TargetMode="External"/><Relationship Id="rId3" Type="http://schemas.openxmlformats.org/officeDocument/2006/relationships/styles" Target="styles.xml"/><Relationship Id="rId12" Type="http://schemas.openxmlformats.org/officeDocument/2006/relationships/hyperlink" Target="https://cloud.mirea.ru/index.php/s/bi9g6k9XRxzTWXR"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8.png"/><Relationship Id="rId41"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BC6A2-DF04-4A6A-AD88-1D24B0D20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4006</Words>
  <Characters>22837</Characters>
  <Application>Microsoft Office Word</Application>
  <DocSecurity>0</DocSecurity>
  <Lines>190</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LeobBlue</dc:creator>
  <cp:keywords/>
  <dc:description/>
  <cp:lastModifiedBy>Иван Юрченков</cp:lastModifiedBy>
  <cp:revision>7</cp:revision>
  <dcterms:created xsi:type="dcterms:W3CDTF">2025-03-30T05:43:00Z</dcterms:created>
  <dcterms:modified xsi:type="dcterms:W3CDTF">2025-03-30T05:45:00Z</dcterms:modified>
</cp:coreProperties>
</file>