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C60C" w14:textId="77777777" w:rsidR="009617CF" w:rsidRDefault="009617CF" w:rsidP="009617CF">
      <w:pPr>
        <w:shd w:val="clear" w:color="auto" w:fill="FFFFFF"/>
        <w:ind w:left="567"/>
        <w:jc w:val="both"/>
        <w:rPr>
          <w:b/>
          <w:sz w:val="24"/>
          <w:szCs w:val="24"/>
          <w:lang w:val="en-GB" w:eastAsia="en-US"/>
        </w:rPr>
      </w:pPr>
      <w:r>
        <w:rPr>
          <w:b/>
          <w:sz w:val="24"/>
          <w:szCs w:val="24"/>
          <w:lang w:val="en-GB" w:eastAsia="en-US"/>
        </w:rPr>
        <w:t>QUESTION 1</w:t>
      </w:r>
    </w:p>
    <w:p w14:paraId="6EC0B3E4" w14:textId="77777777" w:rsidR="009617CF" w:rsidRDefault="009617CF" w:rsidP="009617CF">
      <w:pPr>
        <w:shd w:val="clear" w:color="auto" w:fill="FFFFFF"/>
        <w:ind w:left="567"/>
        <w:jc w:val="both"/>
        <w:rPr>
          <w:sz w:val="24"/>
          <w:szCs w:val="24"/>
          <w:lang w:val="en-GB" w:eastAsia="en-US"/>
        </w:rPr>
      </w:pPr>
    </w:p>
    <w:p w14:paraId="71C2237E" w14:textId="77777777" w:rsidR="009617CF" w:rsidRDefault="009617CF" w:rsidP="009617CF">
      <w:pPr>
        <w:shd w:val="clear" w:color="auto" w:fill="FFFFFF"/>
        <w:ind w:left="567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Ros sells whiteboard erasers.  She is paid a salary of $2,000 per calendar month and commission of 20% of sales she makes.  Her accounts for the current income year were as follows:</w:t>
      </w:r>
    </w:p>
    <w:p w14:paraId="3FD887BE" w14:textId="77777777" w:rsidR="009617CF" w:rsidRDefault="009617CF" w:rsidP="009617CF">
      <w:pPr>
        <w:widowControl/>
        <w:shd w:val="clear" w:color="auto" w:fill="FFFFFF"/>
        <w:tabs>
          <w:tab w:val="right" w:pos="7938"/>
        </w:tabs>
        <w:autoSpaceDE/>
        <w:adjustRightInd/>
        <w:ind w:left="567" w:right="3516"/>
        <w:jc w:val="both"/>
        <w:rPr>
          <w:b/>
          <w:sz w:val="24"/>
          <w:szCs w:val="24"/>
          <w:lang w:val="en-GB" w:eastAsia="en-US"/>
        </w:rPr>
      </w:pPr>
    </w:p>
    <w:p w14:paraId="70DC5E4F" w14:textId="77777777" w:rsidR="009617CF" w:rsidRDefault="009617CF" w:rsidP="009617CF">
      <w:pPr>
        <w:widowControl/>
        <w:shd w:val="clear" w:color="auto" w:fill="FFFFFF"/>
        <w:tabs>
          <w:tab w:val="right" w:pos="8222"/>
        </w:tabs>
        <w:autoSpaceDE/>
        <w:adjustRightInd/>
        <w:ind w:left="567" w:right="3516"/>
        <w:jc w:val="both"/>
        <w:rPr>
          <w:sz w:val="24"/>
          <w:szCs w:val="24"/>
          <w:lang w:val="en-GB" w:eastAsia="en-US"/>
        </w:rPr>
      </w:pPr>
      <w:r>
        <w:rPr>
          <w:b/>
          <w:sz w:val="24"/>
          <w:szCs w:val="24"/>
          <w:lang w:val="en-GB" w:eastAsia="en-US"/>
        </w:rPr>
        <w:t>Receipts</w:t>
      </w:r>
      <w:r>
        <w:rPr>
          <w:sz w:val="24"/>
          <w:szCs w:val="24"/>
          <w:lang w:val="en-GB" w:eastAsia="en-US"/>
        </w:rPr>
        <w:tab/>
        <w:t>$</w:t>
      </w:r>
    </w:p>
    <w:p w14:paraId="511AF82E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Salary ($6,000 of this was for salary for the previous year which her employer was unable to pay her due to cash flow problems)</w:t>
      </w:r>
      <w:r>
        <w:rPr>
          <w:sz w:val="24"/>
          <w:szCs w:val="24"/>
          <w:lang w:val="en-GB" w:eastAsia="en-US"/>
        </w:rPr>
        <w:tab/>
        <w:t xml:space="preserve">30,000 </w:t>
      </w:r>
    </w:p>
    <w:p w14:paraId="12AFE3BE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Commissions</w:t>
      </w:r>
      <w:r>
        <w:rPr>
          <w:sz w:val="24"/>
          <w:szCs w:val="24"/>
          <w:lang w:val="en-GB" w:eastAsia="en-US"/>
        </w:rPr>
        <w:tab/>
        <w:t>15,000</w:t>
      </w:r>
    </w:p>
    <w:p w14:paraId="00C09A23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Long service leave (paid on 25 June of the current income year for 5 weeks leave commencing 30 June of the current income year)</w:t>
      </w:r>
      <w:r>
        <w:rPr>
          <w:sz w:val="24"/>
          <w:szCs w:val="24"/>
          <w:lang w:val="en-GB" w:eastAsia="en-US"/>
        </w:rPr>
        <w:tab/>
        <w:t>2,500</w:t>
      </w:r>
    </w:p>
    <w:p w14:paraId="77E5E756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 xml:space="preserve">Interest (Ros had invested $20,000 for 12 months on 5 January two years ago at 12%.  On termination of this </w:t>
      </w:r>
      <w:proofErr w:type="gramStart"/>
      <w:r>
        <w:rPr>
          <w:sz w:val="24"/>
          <w:szCs w:val="24"/>
          <w:lang w:val="en-GB" w:eastAsia="en-US"/>
        </w:rPr>
        <w:t>period</w:t>
      </w:r>
      <w:proofErr w:type="gramEnd"/>
      <w:r>
        <w:rPr>
          <w:sz w:val="24"/>
          <w:szCs w:val="24"/>
          <w:lang w:val="en-GB" w:eastAsia="en-US"/>
        </w:rPr>
        <w:t xml:space="preserve"> she reinvested the principal and interest, $22,400, for a further 12 months at 10%.  When the investment </w:t>
      </w:r>
      <w:proofErr w:type="gramStart"/>
      <w:r>
        <w:rPr>
          <w:sz w:val="24"/>
          <w:szCs w:val="24"/>
          <w:lang w:val="en-GB" w:eastAsia="en-US"/>
        </w:rPr>
        <w:t>matured</w:t>
      </w:r>
      <w:proofErr w:type="gramEnd"/>
      <w:r>
        <w:rPr>
          <w:sz w:val="24"/>
          <w:szCs w:val="24"/>
          <w:lang w:val="en-GB" w:eastAsia="en-US"/>
        </w:rPr>
        <w:t xml:space="preserve"> she withdrew the total funds in the current income year)</w:t>
      </w:r>
      <w:r>
        <w:rPr>
          <w:sz w:val="24"/>
          <w:szCs w:val="24"/>
          <w:lang w:val="en-GB" w:eastAsia="en-US"/>
        </w:rPr>
        <w:tab/>
        <w:t>24,640</w:t>
      </w:r>
    </w:p>
    <w:p w14:paraId="49E8B80B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Alimony payments from her former husband</w:t>
      </w:r>
      <w:r>
        <w:rPr>
          <w:sz w:val="24"/>
          <w:szCs w:val="24"/>
          <w:lang w:val="en-GB" w:eastAsia="en-US"/>
        </w:rPr>
        <w:tab/>
        <w:t>3,000</w:t>
      </w:r>
    </w:p>
    <w:p w14:paraId="7FE94F4A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Clothing Allowance</w:t>
      </w:r>
      <w:r>
        <w:rPr>
          <w:sz w:val="24"/>
          <w:szCs w:val="24"/>
          <w:lang w:val="en-GB" w:eastAsia="en-US"/>
        </w:rPr>
        <w:tab/>
        <w:t>1,000</w:t>
      </w:r>
    </w:p>
    <w:p w14:paraId="3493CD28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Rent from rental property</w:t>
      </w:r>
      <w:r>
        <w:rPr>
          <w:sz w:val="24"/>
          <w:szCs w:val="24"/>
          <w:lang w:val="en-GB" w:eastAsia="en-US"/>
        </w:rPr>
        <w:tab/>
        <w:t>12,000</w:t>
      </w:r>
    </w:p>
    <w:p w14:paraId="25325A5D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b/>
          <w:sz w:val="24"/>
          <w:szCs w:val="24"/>
          <w:lang w:val="en-GB" w:eastAsia="en-US"/>
        </w:rPr>
      </w:pPr>
    </w:p>
    <w:p w14:paraId="17C16BAB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b/>
          <w:sz w:val="24"/>
          <w:szCs w:val="24"/>
          <w:lang w:val="en-GB" w:eastAsia="en-US"/>
        </w:rPr>
        <w:t>Payments</w:t>
      </w:r>
    </w:p>
    <w:p w14:paraId="724C3657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Childcare costs</w:t>
      </w:r>
      <w:r>
        <w:rPr>
          <w:sz w:val="24"/>
          <w:szCs w:val="24"/>
          <w:lang w:val="en-GB" w:eastAsia="en-US"/>
        </w:rPr>
        <w:tab/>
        <w:t>4,000</w:t>
      </w:r>
    </w:p>
    <w:p w14:paraId="70CDA2C9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Interest repayments (Ros' study occupied 10% of the house.  She was provided with an office at her employer's premises but preferred to do some administrative work at home on the weekends.)</w:t>
      </w:r>
      <w:r>
        <w:rPr>
          <w:sz w:val="24"/>
          <w:szCs w:val="24"/>
          <w:lang w:val="en-GB" w:eastAsia="en-US"/>
        </w:rPr>
        <w:tab/>
        <w:t>10,000</w:t>
      </w:r>
    </w:p>
    <w:p w14:paraId="1BEAEA8A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Home electricity expenses</w:t>
      </w:r>
      <w:r>
        <w:rPr>
          <w:sz w:val="24"/>
          <w:szCs w:val="24"/>
          <w:lang w:val="en-GB" w:eastAsia="en-US"/>
        </w:rPr>
        <w:tab/>
        <w:t>1,500</w:t>
      </w:r>
    </w:p>
    <w:p w14:paraId="1E346ACE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Conference expenses for Salespersons' Motivation Conference.  Held by the Institute of Salespersons.</w:t>
      </w:r>
      <w:r>
        <w:rPr>
          <w:sz w:val="24"/>
          <w:szCs w:val="24"/>
          <w:lang w:val="en-GB" w:eastAsia="en-US"/>
        </w:rPr>
        <w:tab/>
        <w:t>250</w:t>
      </w:r>
    </w:p>
    <w:p w14:paraId="5BF21CED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Superannuation contributions to a private scheme</w:t>
      </w:r>
      <w:r>
        <w:rPr>
          <w:sz w:val="24"/>
          <w:szCs w:val="24"/>
          <w:lang w:val="en-GB" w:eastAsia="en-US"/>
        </w:rPr>
        <w:tab/>
        <w:t>1,000</w:t>
      </w:r>
    </w:p>
    <w:p w14:paraId="724CA3DC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Dresses bought at the local shops to be used for work only</w:t>
      </w:r>
      <w:r>
        <w:rPr>
          <w:sz w:val="24"/>
          <w:szCs w:val="24"/>
          <w:lang w:val="en-GB" w:eastAsia="en-US"/>
        </w:rPr>
        <w:tab/>
        <w:t>1,800</w:t>
      </w:r>
    </w:p>
    <w:p w14:paraId="0137211E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Loan repayments on rental property loan.  Monthly repayments were $2,500 of which $2,250 represented interest.</w:t>
      </w:r>
      <w:r>
        <w:rPr>
          <w:sz w:val="24"/>
          <w:szCs w:val="24"/>
          <w:lang w:val="en-GB" w:eastAsia="en-US"/>
        </w:rPr>
        <w:tab/>
        <w:t>30,000</w:t>
      </w:r>
    </w:p>
    <w:p w14:paraId="3AFE287B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 xml:space="preserve">New hot water system for rental property to replace the old system which blew up after having been in use for 5 years.  It’s written down value at the date it was scrapped was $220.  The new hot water system had an effective life of 8 years and had been acquired on 15 October CY </w:t>
      </w:r>
      <w:r>
        <w:rPr>
          <w:b/>
          <w:i/>
          <w:sz w:val="24"/>
          <w:szCs w:val="24"/>
          <w:lang w:val="en-GB" w:eastAsia="en-US"/>
        </w:rPr>
        <w:t>(do not pool)</w:t>
      </w:r>
      <w:r>
        <w:rPr>
          <w:sz w:val="24"/>
          <w:szCs w:val="24"/>
          <w:lang w:val="en-GB" w:eastAsia="en-US"/>
        </w:rPr>
        <w:tab/>
        <w:t>500</w:t>
      </w:r>
    </w:p>
    <w:p w14:paraId="4363D372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sz w:val="24"/>
          <w:szCs w:val="24"/>
          <w:lang w:val="en-GB" w:eastAsia="en-US"/>
        </w:rPr>
        <w:t>New sofa on 1 December CY for use in rental property</w:t>
      </w:r>
      <w:r>
        <w:rPr>
          <w:sz w:val="24"/>
          <w:szCs w:val="24"/>
          <w:lang w:val="en-GB" w:eastAsia="en-US"/>
        </w:rPr>
        <w:tab/>
        <w:t>290</w:t>
      </w:r>
    </w:p>
    <w:p w14:paraId="67B39CC5" w14:textId="3DD5ECCA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b/>
          <w:sz w:val="24"/>
          <w:szCs w:val="24"/>
          <w:lang w:val="en-GB" w:eastAsia="en-US"/>
        </w:rPr>
      </w:pPr>
    </w:p>
    <w:p w14:paraId="52E9D407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b/>
          <w:sz w:val="24"/>
          <w:szCs w:val="24"/>
          <w:lang w:val="en-GB" w:eastAsia="en-US"/>
        </w:rPr>
      </w:pPr>
    </w:p>
    <w:p w14:paraId="70922208" w14:textId="77777777" w:rsidR="009617CF" w:rsidRDefault="009617CF" w:rsidP="009617CF">
      <w:pPr>
        <w:widowControl/>
        <w:shd w:val="clear" w:color="auto" w:fill="FFFFFF"/>
        <w:tabs>
          <w:tab w:val="right" w:pos="8505"/>
          <w:tab w:val="right" w:pos="8789"/>
        </w:tabs>
        <w:autoSpaceDE/>
        <w:adjustRightInd/>
        <w:ind w:left="567" w:right="2949"/>
        <w:jc w:val="both"/>
        <w:rPr>
          <w:sz w:val="24"/>
          <w:szCs w:val="24"/>
          <w:lang w:val="en-GB" w:eastAsia="en-US"/>
        </w:rPr>
      </w:pPr>
      <w:r>
        <w:rPr>
          <w:b/>
          <w:sz w:val="24"/>
          <w:szCs w:val="24"/>
          <w:lang w:val="en-GB" w:eastAsia="en-US"/>
        </w:rPr>
        <w:t>Required:</w:t>
      </w:r>
    </w:p>
    <w:p w14:paraId="31307F66" w14:textId="77777777" w:rsidR="009617CF" w:rsidRDefault="009617CF" w:rsidP="009617CF">
      <w:pPr>
        <w:widowControl/>
        <w:shd w:val="clear" w:color="auto" w:fill="FFFFFF"/>
        <w:autoSpaceDE/>
        <w:adjustRightInd/>
        <w:spacing w:line="260" w:lineRule="atLeast"/>
        <w:ind w:left="567"/>
        <w:rPr>
          <w:sz w:val="24"/>
          <w:szCs w:val="24"/>
          <w:lang w:eastAsia="en-US"/>
        </w:rPr>
      </w:pPr>
    </w:p>
    <w:p w14:paraId="2C943483" w14:textId="77777777" w:rsidR="009617CF" w:rsidRDefault="009617CF" w:rsidP="009617CF">
      <w:pPr>
        <w:widowControl/>
        <w:shd w:val="clear" w:color="auto" w:fill="FFFFFF"/>
        <w:tabs>
          <w:tab w:val="left" w:pos="2520"/>
          <w:tab w:val="left" w:pos="3420"/>
          <w:tab w:val="left" w:pos="4860"/>
          <w:tab w:val="left" w:pos="5840"/>
          <w:tab w:val="left" w:pos="7020"/>
          <w:tab w:val="left" w:pos="8280"/>
        </w:tabs>
        <w:autoSpaceDE/>
        <w:adjustRightInd/>
        <w:ind w:left="567" w:right="109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Calculate Ros' taxable income and net tax payable for the current income year including Medicare levy.</w:t>
      </w:r>
    </w:p>
    <w:p w14:paraId="4CAF51DE" w14:textId="77777777" w:rsidR="009617CF" w:rsidRDefault="009617CF" w:rsidP="009617CF">
      <w:pPr>
        <w:widowControl/>
        <w:shd w:val="clear" w:color="auto" w:fill="FFFFFF"/>
        <w:tabs>
          <w:tab w:val="left" w:pos="2520"/>
          <w:tab w:val="left" w:pos="3420"/>
          <w:tab w:val="left" w:pos="4860"/>
          <w:tab w:val="left" w:pos="5840"/>
          <w:tab w:val="left" w:pos="7020"/>
          <w:tab w:val="left" w:pos="8280"/>
        </w:tabs>
        <w:autoSpaceDE/>
        <w:adjustRightInd/>
        <w:ind w:left="567" w:right="109"/>
        <w:jc w:val="both"/>
        <w:rPr>
          <w:sz w:val="24"/>
          <w:szCs w:val="24"/>
          <w:lang w:eastAsia="en-US"/>
        </w:rPr>
      </w:pPr>
    </w:p>
    <w:p w14:paraId="7CE4880A" w14:textId="77777777" w:rsidR="009617CF" w:rsidRDefault="009617CF" w:rsidP="009617CF">
      <w:pPr>
        <w:widowControl/>
        <w:shd w:val="clear" w:color="auto" w:fill="FFFFFF"/>
        <w:tabs>
          <w:tab w:val="left" w:pos="2520"/>
          <w:tab w:val="left" w:pos="3420"/>
          <w:tab w:val="left" w:pos="4860"/>
          <w:tab w:val="left" w:pos="5840"/>
          <w:tab w:val="left" w:pos="7020"/>
          <w:tab w:val="left" w:pos="8280"/>
        </w:tabs>
        <w:autoSpaceDE/>
        <w:adjustRightInd/>
        <w:ind w:left="567" w:right="109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val="x-none" w:eastAsia="x-none"/>
        </w:rPr>
        <w:t xml:space="preserve">Provide brief reasons for the </w:t>
      </w:r>
      <w:r>
        <w:rPr>
          <w:b/>
          <w:sz w:val="24"/>
          <w:szCs w:val="24"/>
          <w:lang w:val="x-none" w:eastAsia="x-none"/>
        </w:rPr>
        <w:t>exclusion</w:t>
      </w:r>
      <w:r>
        <w:rPr>
          <w:sz w:val="24"/>
          <w:szCs w:val="24"/>
          <w:lang w:val="x-none" w:eastAsia="x-none"/>
        </w:rPr>
        <w:t xml:space="preserve"> of any items from the calculation.</w:t>
      </w:r>
    </w:p>
    <w:p w14:paraId="3A83506F" w14:textId="77777777" w:rsidR="0080427F" w:rsidRDefault="0080427F"/>
    <w:sectPr w:rsidR="0080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F"/>
    <w:rsid w:val="0080427F"/>
    <w:rsid w:val="009617CF"/>
    <w:rsid w:val="00B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25B2"/>
  <w15:chartTrackingRefBased/>
  <w15:docId w15:val="{A01F04B7-7B6E-43B5-8FC4-43E40117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17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AHSAN MOZUMDER</dc:creator>
  <cp:keywords/>
  <dc:description/>
  <cp:lastModifiedBy>ABDULLAH BIN AHSAN MOZUMDER</cp:lastModifiedBy>
  <cp:revision>2</cp:revision>
  <dcterms:created xsi:type="dcterms:W3CDTF">2022-07-21T12:24:00Z</dcterms:created>
  <dcterms:modified xsi:type="dcterms:W3CDTF">2022-07-21T12:25:00Z</dcterms:modified>
</cp:coreProperties>
</file>