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2003-2010___10.vsd" ContentType="application/vnd.visio"/>
  <Override PartName="/word/embeddings/Microsoft_Visio_2003-2010___11.vsd" ContentType="application/vnd.visio"/>
  <Override PartName="/word/embeddings/Microsoft_Visio_2003-2010___12.vsd" ContentType="application/vnd.visio"/>
  <Override PartName="/word/embeddings/Microsoft_Visio_2003-2010___15.vsd" ContentType="application/vnd.visio"/>
  <Override PartName="/word/embeddings/Microsoft_Visio_2003-2010___16.vsd" ContentType="application/vnd.visio"/>
  <Override PartName="/word/embeddings/Microsoft_Visio_2003-2010___17.vsd" ContentType="application/vnd.visio"/>
  <Override PartName="/word/embeddings/Microsoft_Visio_2003-2010___18.vsd" ContentType="application/vnd.visio"/>
  <Override PartName="/word/embeddings/Microsoft_Visio_2003-2010___19.vsd" ContentType="application/vnd.visio"/>
  <Override PartName="/word/embeddings/Microsoft_Visio_2003-2010___2.vsd" ContentType="application/vnd.visio"/>
  <Override PartName="/word/embeddings/Microsoft_Visio_2003-2010___25.vsd" ContentType="application/vnd.visio"/>
  <Override PartName="/word/embeddings/Microsoft_Visio_2003-2010___26.vsd" ContentType="application/vnd.visio"/>
  <Override PartName="/word/embeddings/Microsoft_Visio_2003-2010___3.vsd" ContentType="application/vnd.visio"/>
  <Override PartName="/word/embeddings/Microsoft_Visio_2003-2010___4.vsd" ContentType="application/vnd.visio"/>
  <Override PartName="/word/embeddings/Microsoft_Visio_2003-2010___5.vsd" ContentType="application/vnd.visio"/>
  <Override PartName="/word/embeddings/Microsoft_Visio_2003-2010___6.vsd" ContentType="application/vnd.visio"/>
  <Override PartName="/word/embeddings/Microsoft_Visio_2003-2010___7.vsd" ContentType="application/vnd.visio"/>
  <Override PartName="/word/embeddings/Microsoft_Visio_2003-2010___8.vsd" ContentType="application/vnd.visio"/>
  <Override PartName="/word/embeddings/Microsoft_Visio_2003-2010___9.vsd" ContentType="application/vnd.visio"/>
  <Override PartName="/word/embeddings/Microsoft_Visio___13.vsdx" ContentType="application/vnd.ms-visio.drawing"/>
  <Override PartName="/word/embeddings/Microsoft_Visio___14.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24.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HAnsi" w:hAnsiTheme="majorHAnsi" w:eastAsiaTheme="majorEastAsia" w:cstheme="majorBidi"/>
          <w:caps/>
          <w:kern w:val="2"/>
          <w:sz w:val="21"/>
        </w:rPr>
        <w:id w:val="2025981592"/>
      </w:sdtPr>
      <w:sdtEndPr>
        <w:rPr>
          <w:rFonts w:ascii="Times New Roman" w:hAnsi="Times New Roman" w:cs="Times New Roman" w:eastAsiaTheme="minorEastAsia"/>
          <w:caps w:val="0"/>
          <w:kern w:val="2"/>
          <w:sz w:val="21"/>
        </w:rPr>
      </w:sdtEndPr>
      <w:sdtContent>
        <w:tbl>
          <w:tblPr>
            <w:tblStyle w:val="20"/>
            <w:tblW w:w="5000" w:type="pct"/>
            <w:jc w:val="center"/>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rPr>
              <w:trHeight w:val="2552" w:hRule="atLeast"/>
              <w:jc w:val="center"/>
            </w:trPr>
            <w:sdt>
              <w:sdtPr>
                <w:rPr>
                  <w:rFonts w:asciiTheme="majorHAnsi" w:hAnsiTheme="majorHAnsi" w:eastAsiaTheme="majorEastAsia" w:cstheme="majorBidi"/>
                  <w:caps/>
                  <w:kern w:val="2"/>
                  <w:sz w:val="21"/>
                </w:rPr>
                <w:alias w:val="公司"/>
                <w:id w:val="15524243"/>
                <w:showingPlcHdr/>
                <w: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caps/>
                  <w:kern w:val="0"/>
                  <w:sz w:val="22"/>
                </w:rPr>
              </w:sdtEndPr>
              <w:sdtContent>
                <w:tc>
                  <w:tcPr>
                    <w:tcW w:w="5000" w:type="pct"/>
                  </w:tcPr>
                  <w:p>
                    <w:pPr>
                      <w:pStyle w:val="46"/>
                      <w:jc w:val="center"/>
                      <w:rPr>
                        <w:rFonts w:asciiTheme="majorHAnsi" w:hAnsiTheme="majorHAnsi" w:eastAsiaTheme="majorEastAsia" w:cstheme="majorBidi"/>
                        <w:caps/>
                      </w:rPr>
                    </w:pPr>
                    <w:r>
                      <w:rPr>
                        <w:rFonts w:asciiTheme="majorHAnsi" w:hAnsiTheme="majorHAnsi" w:eastAsiaTheme="majorEastAsia" w:cstheme="majorBidi"/>
                        <w:caps/>
                        <w:kern w:val="2"/>
                        <w:sz w:val="21"/>
                      </w:rPr>
                      <w:t xml:space="preserve">     </w:t>
                    </w:r>
                  </w:p>
                </w:tc>
              </w:sdtContent>
            </w:sdt>
          </w:tr>
          <w:tr>
            <w:tblPrEx>
              <w:tblCellMar>
                <w:top w:w="0" w:type="dxa"/>
                <w:left w:w="108" w:type="dxa"/>
                <w:bottom w:w="0" w:type="dxa"/>
                <w:right w:w="108" w:type="dxa"/>
              </w:tblCellMar>
            </w:tblPrEx>
            <w:trPr>
              <w:trHeight w:val="1440" w:hRule="atLeast"/>
              <w:jc w:val="center"/>
            </w:trPr>
            <w:sdt>
              <w:sdtPr>
                <w:rPr>
                  <w:rFonts w:hint="eastAsia" w:asciiTheme="majorHAnsi" w:hAnsiTheme="majorHAnsi" w:eastAsiaTheme="majorEastAsia" w:cstheme="majorBidi"/>
                  <w:b/>
                  <w:sz w:val="52"/>
                  <w:szCs w:val="52"/>
                </w:rPr>
                <w:alias w:val="标题"/>
                <w:id w:val="15524250"/>
                <w:dataBinding w:prefixMappings="xmlns:ns0='http://schemas.openxmlformats.org/package/2006/metadata/core-properties' xmlns:ns1='http://purl.org/dc/elements/1.1/'" w:xpath="/ns0:coreProperties[1]/ns1:title[1]" w:storeItemID="{6C3C8BC8-F283-45AE-878A-BAB7291924A1}"/>
                <w:text/>
              </w:sdtPr>
              <w:sdtEndPr>
                <w:rPr>
                  <w:rFonts w:hint="eastAsia" w:asciiTheme="majorHAnsi" w:hAnsiTheme="majorHAnsi" w:eastAsiaTheme="majorEastAsia" w:cstheme="majorBidi"/>
                  <w:b/>
                  <w:sz w:val="52"/>
                  <w:szCs w:val="52"/>
                </w:rPr>
              </w:sdtEndPr>
              <w:sdtContent>
                <w:tc>
                  <w:tcPr>
                    <w:tcW w:w="5000" w:type="pct"/>
                    <w:tcBorders>
                      <w:bottom w:val="single" w:color="4F81BD" w:themeColor="accent1" w:sz="4" w:space="0"/>
                    </w:tcBorders>
                    <w:vAlign w:val="center"/>
                  </w:tcPr>
                  <w:p>
                    <w:pPr>
                      <w:pStyle w:val="46"/>
                      <w:jc w:val="center"/>
                      <w:rPr>
                        <w:rFonts w:asciiTheme="majorHAnsi" w:hAnsiTheme="majorHAnsi" w:eastAsiaTheme="majorEastAsia" w:cstheme="majorBidi"/>
                        <w:sz w:val="80"/>
                        <w:szCs w:val="80"/>
                      </w:rPr>
                    </w:pPr>
                    <w:r>
                      <w:rPr>
                        <w:rFonts w:hint="eastAsia" w:asciiTheme="majorHAnsi" w:hAnsiTheme="majorHAnsi" w:eastAsiaTheme="majorEastAsia" w:cstheme="majorBidi"/>
                        <w:b/>
                        <w:sz w:val="52"/>
                        <w:szCs w:val="52"/>
                      </w:rPr>
                      <w:t>计算机组成原理专题实践</w:t>
                    </w:r>
                  </w:p>
                </w:tc>
              </w:sdtContent>
            </w:sdt>
          </w:tr>
          <w:tr>
            <w:tblPrEx>
              <w:tblCellMar>
                <w:top w:w="0" w:type="dxa"/>
                <w:left w:w="108" w:type="dxa"/>
                <w:bottom w:w="0" w:type="dxa"/>
                <w:right w:w="108" w:type="dxa"/>
              </w:tblCellMar>
            </w:tblPrEx>
            <w:trPr>
              <w:trHeight w:val="720" w:hRule="atLeast"/>
              <w:jc w:val="center"/>
            </w:trPr>
            <w:sdt>
              <w:sdtPr>
                <w:rPr>
                  <w:rFonts w:asciiTheme="minorEastAsia" w:hAnsiTheme="minorEastAsia" w:cstheme="majorBidi"/>
                  <w:b/>
                  <w:sz w:val="48"/>
                  <w:szCs w:val="48"/>
                </w:rPr>
                <w:alias w:val="副标题"/>
                <w:id w:val="15524255"/>
                <w:dataBinding w:prefixMappings="xmlns:ns0='http://schemas.openxmlformats.org/package/2006/metadata/core-properties' xmlns:ns1='http://purl.org/dc/elements/1.1/'" w:xpath="/ns0:coreProperties[1]/ns1:subject[1]" w:storeItemID="{6C3C8BC8-F283-45AE-878A-BAB7291924A1}"/>
                <w:text/>
              </w:sdtPr>
              <w:sdtEndPr>
                <w:rPr>
                  <w:rFonts w:asciiTheme="minorEastAsia" w:hAnsiTheme="minorEastAsia" w:cstheme="majorBidi"/>
                  <w:b/>
                  <w:sz w:val="48"/>
                  <w:szCs w:val="48"/>
                </w:rPr>
              </w:sdtEndPr>
              <w:sdtContent>
                <w:tc>
                  <w:tcPr>
                    <w:tcW w:w="5000" w:type="pct"/>
                    <w:tcBorders>
                      <w:top w:val="single" w:color="4F81BD" w:themeColor="accent1" w:sz="4" w:space="0"/>
                    </w:tcBorders>
                    <w:vAlign w:val="center"/>
                  </w:tcPr>
                  <w:p>
                    <w:pPr>
                      <w:pStyle w:val="46"/>
                      <w:jc w:val="center"/>
                      <w:rPr>
                        <w:rFonts w:asciiTheme="majorHAnsi" w:hAnsiTheme="majorHAnsi" w:eastAsiaTheme="majorEastAsia" w:cstheme="majorBidi"/>
                        <w:sz w:val="44"/>
                        <w:szCs w:val="44"/>
                      </w:rPr>
                    </w:pPr>
                    <w:r>
                      <w:rPr>
                        <w:rFonts w:hint="eastAsia" w:asciiTheme="minorEastAsia" w:hAnsiTheme="minorEastAsia" w:cstheme="majorBidi"/>
                        <w:b/>
                        <w:sz w:val="48"/>
                        <w:szCs w:val="48"/>
                      </w:rPr>
                      <w:t>(2024版)</w:t>
                    </w:r>
                  </w:p>
                </w:tc>
              </w:sdtContent>
            </w:sdt>
          </w:tr>
          <w:tr>
            <w:tblPrEx>
              <w:tblCellMar>
                <w:top w:w="0" w:type="dxa"/>
                <w:left w:w="108" w:type="dxa"/>
                <w:bottom w:w="0" w:type="dxa"/>
                <w:right w:w="108" w:type="dxa"/>
              </w:tblCellMar>
            </w:tblPrEx>
            <w:trPr>
              <w:trHeight w:val="360" w:hRule="atLeast"/>
              <w:jc w:val="center"/>
            </w:trPr>
            <w:tc>
              <w:tcPr>
                <w:tcW w:w="5000" w:type="pct"/>
                <w:vAlign w:val="center"/>
              </w:tcPr>
              <w:p>
                <w:pPr>
                  <w:pStyle w:val="46"/>
                  <w:jc w:val="center"/>
                </w:pPr>
              </w:p>
              <w:p>
                <w:pPr>
                  <w:pStyle w:val="46"/>
                  <w:jc w:val="center"/>
                </w:pPr>
              </w:p>
              <w:p>
                <w:pPr>
                  <w:pStyle w:val="46"/>
                  <w:jc w:val="center"/>
                </w:pPr>
              </w:p>
            </w:tc>
          </w:tr>
          <w:tr>
            <w:tblPrEx>
              <w:tblCellMar>
                <w:top w:w="0" w:type="dxa"/>
                <w:left w:w="108" w:type="dxa"/>
                <w:bottom w:w="0" w:type="dxa"/>
                <w:right w:w="108" w:type="dxa"/>
              </w:tblCellMar>
            </w:tblPrEx>
            <w:trPr>
              <w:trHeight w:val="360" w:hRule="atLeast"/>
              <w:jc w:val="center"/>
            </w:trPr>
            <w:sdt>
              <w:sdtPr>
                <w:rPr>
                  <w:b/>
                  <w:bCs/>
                  <w:sz w:val="32"/>
                  <w:szCs w:val="32"/>
                </w:rPr>
                <w:alias w:val="作者"/>
                <w:id w:val="15524260"/>
                <w:dataBinding w:prefixMappings="xmlns:ns0='http://schemas.openxmlformats.org/package/2006/metadata/core-properties' xmlns:ns1='http://purl.org/dc/elements/1.1/'" w:xpath="/ns0:coreProperties[1]/ns1:creator[1]" w:storeItemID="{6C3C8BC8-F283-45AE-878A-BAB7291924A1}"/>
                <w:text/>
              </w:sdtPr>
              <w:sdtEndPr>
                <w:rPr>
                  <w:b/>
                  <w:bCs/>
                  <w:sz w:val="32"/>
                  <w:szCs w:val="32"/>
                </w:rPr>
              </w:sdtEndPr>
              <w:sdtContent>
                <w:tc>
                  <w:tcPr>
                    <w:tcW w:w="5000" w:type="pct"/>
                    <w:vAlign w:val="center"/>
                  </w:tcPr>
                  <w:p>
                    <w:pPr>
                      <w:pStyle w:val="46"/>
                      <w:jc w:val="center"/>
                      <w:rPr>
                        <w:b/>
                        <w:bCs/>
                        <w:sz w:val="32"/>
                        <w:szCs w:val="32"/>
                      </w:rPr>
                    </w:pPr>
                    <w:r>
                      <w:rPr>
                        <w:rFonts w:hint="eastAsia"/>
                        <w:b/>
                        <w:bCs/>
                        <w:sz w:val="32"/>
                        <w:szCs w:val="32"/>
                      </w:rPr>
                      <w:t>任国林 编</w:t>
                    </w:r>
                  </w:p>
                </w:tc>
              </w:sdtContent>
            </w:sdt>
          </w:tr>
          <w:tr>
            <w:tblPrEx>
              <w:tblCellMar>
                <w:top w:w="0" w:type="dxa"/>
                <w:left w:w="108" w:type="dxa"/>
                <w:bottom w:w="0" w:type="dxa"/>
                <w:right w:w="108" w:type="dxa"/>
              </w:tblCellMar>
            </w:tblPrEx>
            <w:trPr>
              <w:trHeight w:val="360" w:hRule="atLeast"/>
              <w:jc w:val="center"/>
            </w:trPr>
            <w:tc>
              <w:tcPr>
                <w:tcW w:w="5000" w:type="pct"/>
                <w:vAlign w:val="center"/>
              </w:tcPr>
              <w:p>
                <w:pPr>
                  <w:pStyle w:val="46"/>
                  <w:jc w:val="center"/>
                </w:pPr>
              </w:p>
              <w:p>
                <w:pPr>
                  <w:pStyle w:val="46"/>
                  <w:jc w:val="center"/>
                </w:pPr>
              </w:p>
              <w:p>
                <w:pPr>
                  <w:pStyle w:val="46"/>
                  <w:jc w:val="center"/>
                </w:pPr>
              </w:p>
              <w:p>
                <w:pPr>
                  <w:pStyle w:val="46"/>
                  <w:jc w:val="center"/>
                  <w:rPr>
                    <w:b/>
                    <w:bCs/>
                  </w:rPr>
                </w:pPr>
              </w:p>
            </w:tc>
          </w:tr>
        </w:tbl>
        <w:p/>
        <w:p/>
        <w:p/>
        <w:p/>
        <w:p/>
        <w:p/>
        <w:p/>
        <w:p/>
        <w:p/>
        <w:p/>
        <w:p/>
        <w:p/>
        <w:p>
          <w:pPr>
            <w:jc w:val="center"/>
            <w:rPr>
              <w:sz w:val="32"/>
              <w:szCs w:val="32"/>
            </w:rPr>
          </w:pPr>
          <w:r>
            <w:rPr>
              <w:rFonts w:hint="eastAsia" w:asciiTheme="minorEastAsia" w:hAnsiTheme="minorEastAsia"/>
              <w:b/>
              <w:sz w:val="32"/>
              <w:szCs w:val="32"/>
            </w:rPr>
            <w:t>东南大学计算机科学与工程学院</w:t>
          </w:r>
        </w:p>
        <w:tbl>
          <w:tblPr>
            <w:tblStyle w:val="20"/>
            <w:tblpPr w:leftFromText="187" w:rightFromText="187" w:horzAnchor="margin" w:tblpXSpec="center" w:tblpYSpec="bottom"/>
            <w:tblW w:w="5000" w:type="pct"/>
            <w:tblInd w:w="0" w:type="dxa"/>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5000" w:type="pct"/>
              </w:tcPr>
              <w:p>
                <w:pPr>
                  <w:pStyle w:val="46"/>
                </w:pPr>
              </w:p>
            </w:tc>
          </w:tr>
        </w:tbl>
        <w:p/>
        <w:p/>
        <w:p>
          <w:pPr>
            <w:jc w:val="center"/>
            <w:rPr>
              <w:rFonts w:ascii="黑体" w:hAnsi="黑体" w:eastAsia="黑体"/>
              <w:b/>
              <w:sz w:val="36"/>
              <w:szCs w:val="36"/>
            </w:rPr>
          </w:pPr>
          <w:r>
            <w:rPr>
              <w:rFonts w:hint="eastAsia" w:ascii="黑体" w:hAnsi="黑体" w:eastAsia="黑体"/>
              <w:b/>
              <w:sz w:val="36"/>
              <w:szCs w:val="36"/>
            </w:rPr>
            <w:t>目    录</w:t>
          </w:r>
        </w:p>
        <w:p/>
        <w:p>
          <w:pPr>
            <w:pStyle w:val="17"/>
            <w:rPr>
              <w:rFonts w:asciiTheme="minorHAnsi" w:hAnsiTheme="minorHAnsi" w:eastAsiaTheme="minorEastAsia" w:cstheme="minorBidi"/>
              <w:sz w:val="21"/>
              <w:szCs w:val="22"/>
            </w:rPr>
          </w:pP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TOC \o "1-3" \h \z \u </w:instrText>
          </w:r>
          <w:r>
            <w:rPr>
              <w:rFonts w:asciiTheme="minorEastAsia" w:hAnsiTheme="minorEastAsia" w:eastAsiaTheme="minorEastAsia"/>
              <w:sz w:val="21"/>
              <w:szCs w:val="21"/>
            </w:rPr>
            <w:fldChar w:fldCharType="separate"/>
          </w:r>
          <w:r>
            <w:fldChar w:fldCharType="begin"/>
          </w:r>
          <w:r>
            <w:instrText xml:space="preserve"> HYPERLINK \l "_Toc158756955" </w:instrText>
          </w:r>
          <w:r>
            <w:fldChar w:fldCharType="separate"/>
          </w:r>
          <w:r>
            <w:rPr>
              <w:rStyle w:val="23"/>
            </w:rPr>
            <w:t>1  课程设计的目的和要求</w:t>
          </w:r>
          <w:r>
            <w:tab/>
          </w:r>
          <w:r>
            <w:fldChar w:fldCharType="begin"/>
          </w:r>
          <w:r>
            <w:instrText xml:space="preserve"> PAGEREF _Toc158756955 \h </w:instrText>
          </w:r>
          <w:r>
            <w:fldChar w:fldCharType="separate"/>
          </w:r>
          <w:r>
            <w:t>1</w:t>
          </w:r>
          <w:r>
            <w:fldChar w:fldCharType="end"/>
          </w:r>
          <w:r>
            <w:fldChar w:fldCharType="end"/>
          </w:r>
        </w:p>
        <w:p>
          <w:pPr>
            <w:pStyle w:val="7"/>
            <w:rPr>
              <w:rFonts w:asciiTheme="minorHAnsi" w:hAnsiTheme="minorHAnsi" w:cstheme="minorBidi"/>
              <w:szCs w:val="22"/>
            </w:rPr>
          </w:pPr>
          <w:r>
            <w:fldChar w:fldCharType="begin"/>
          </w:r>
          <w:r>
            <w:instrText xml:space="preserve"> HYPERLINK \l "_Toc158756956" </w:instrText>
          </w:r>
          <w:r>
            <w:fldChar w:fldCharType="separate"/>
          </w:r>
          <w:r>
            <w:rPr>
              <w:rStyle w:val="23"/>
            </w:rPr>
            <w:t>1.1  课程设计目标</w:t>
          </w:r>
          <w:r>
            <w:tab/>
          </w:r>
          <w:r>
            <w:fldChar w:fldCharType="begin"/>
          </w:r>
          <w:r>
            <w:instrText xml:space="preserve"> PAGEREF _Toc158756956 \h </w:instrText>
          </w:r>
          <w:r>
            <w:fldChar w:fldCharType="separate"/>
          </w:r>
          <w:r>
            <w:t>1</w:t>
          </w:r>
          <w:r>
            <w:fldChar w:fldCharType="end"/>
          </w:r>
          <w:r>
            <w:fldChar w:fldCharType="end"/>
          </w:r>
        </w:p>
        <w:p>
          <w:pPr>
            <w:pStyle w:val="7"/>
            <w:rPr>
              <w:rFonts w:asciiTheme="minorHAnsi" w:hAnsiTheme="minorHAnsi" w:cstheme="minorBidi"/>
              <w:szCs w:val="22"/>
            </w:rPr>
          </w:pPr>
          <w:r>
            <w:fldChar w:fldCharType="begin"/>
          </w:r>
          <w:r>
            <w:instrText xml:space="preserve"> HYPERLINK \l "_Toc158756957" </w:instrText>
          </w:r>
          <w:r>
            <w:fldChar w:fldCharType="separate"/>
          </w:r>
          <w:r>
            <w:rPr>
              <w:rStyle w:val="23"/>
            </w:rPr>
            <w:t>1.2  课程设计要求</w:t>
          </w:r>
          <w:r>
            <w:tab/>
          </w:r>
          <w:r>
            <w:fldChar w:fldCharType="begin"/>
          </w:r>
          <w:r>
            <w:instrText xml:space="preserve"> PAGEREF _Toc158756957 \h </w:instrText>
          </w:r>
          <w:r>
            <w:fldChar w:fldCharType="separate"/>
          </w:r>
          <w:r>
            <w:t>1</w:t>
          </w:r>
          <w:r>
            <w:fldChar w:fldCharType="end"/>
          </w:r>
          <w:r>
            <w:fldChar w:fldCharType="end"/>
          </w:r>
        </w:p>
        <w:p>
          <w:pPr>
            <w:pStyle w:val="7"/>
            <w:rPr>
              <w:rFonts w:asciiTheme="minorHAnsi" w:hAnsiTheme="minorHAnsi" w:cstheme="minorBidi"/>
              <w:szCs w:val="22"/>
            </w:rPr>
          </w:pPr>
          <w:r>
            <w:fldChar w:fldCharType="begin"/>
          </w:r>
          <w:r>
            <w:instrText xml:space="preserve"> HYPERLINK \l "_Toc158756958" </w:instrText>
          </w:r>
          <w:r>
            <w:fldChar w:fldCharType="separate"/>
          </w:r>
          <w:r>
            <w:rPr>
              <w:rStyle w:val="23"/>
            </w:rPr>
            <w:t>1.3  设计报告要求</w:t>
          </w:r>
          <w:r>
            <w:tab/>
          </w:r>
          <w:r>
            <w:fldChar w:fldCharType="begin"/>
          </w:r>
          <w:r>
            <w:instrText xml:space="preserve"> PAGEREF _Toc158756958 \h </w:instrText>
          </w:r>
          <w:r>
            <w:fldChar w:fldCharType="separate"/>
          </w:r>
          <w:r>
            <w:t>1</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"_Toc158756959" </w:instrText>
          </w:r>
          <w:r>
            <w:fldChar w:fldCharType="separate"/>
          </w:r>
          <w:r>
            <w:rPr>
              <w:rStyle w:val="23"/>
            </w:rPr>
            <w:t>2  计算机组成原理回顾</w:t>
          </w:r>
          <w:r>
            <w:tab/>
          </w:r>
          <w:r>
            <w:fldChar w:fldCharType="begin"/>
          </w:r>
          <w:r>
            <w:instrText xml:space="preserve"> PAGEREF _Toc158756959 \h </w:instrText>
          </w:r>
          <w:r>
            <w:fldChar w:fldCharType="separate"/>
          </w:r>
          <w:r>
            <w:t>3</w:t>
          </w:r>
          <w:r>
            <w:fldChar w:fldCharType="end"/>
          </w:r>
          <w:r>
            <w:fldChar w:fldCharType="end"/>
          </w:r>
        </w:p>
        <w:p>
          <w:pPr>
            <w:pStyle w:val="7"/>
            <w:rPr>
              <w:rFonts w:asciiTheme="minorHAnsi" w:hAnsiTheme="minorHAnsi" w:cstheme="minorBidi"/>
              <w:szCs w:val="22"/>
            </w:rPr>
          </w:pPr>
          <w:r>
            <w:fldChar w:fldCharType="begin"/>
          </w:r>
          <w:r>
            <w:instrText xml:space="preserve"> HYPERLINK \l "_Toc158756960" </w:instrText>
          </w:r>
          <w:r>
            <w:fldChar w:fldCharType="separate"/>
          </w:r>
          <w:r>
            <w:rPr>
              <w:rStyle w:val="23"/>
            </w:rPr>
            <w:t>2.1  计算机组成及工作过程</w:t>
          </w:r>
          <w:r>
            <w:tab/>
          </w:r>
          <w:r>
            <w:fldChar w:fldCharType="begin"/>
          </w:r>
          <w:r>
            <w:instrText xml:space="preserve"> PAGEREF _Toc158756960 \h </w:instrText>
          </w:r>
          <w:r>
            <w:fldChar w:fldCharType="separate"/>
          </w:r>
          <w:r>
            <w:t>3</w:t>
          </w:r>
          <w:r>
            <w:fldChar w:fldCharType="end"/>
          </w:r>
          <w:r>
            <w:fldChar w:fldCharType="end"/>
          </w:r>
        </w:p>
        <w:p>
          <w:pPr>
            <w:pStyle w:val="7"/>
            <w:rPr>
              <w:rFonts w:asciiTheme="minorHAnsi" w:hAnsiTheme="minorHAnsi" w:cstheme="minorBidi"/>
              <w:szCs w:val="22"/>
            </w:rPr>
          </w:pPr>
          <w:r>
            <w:fldChar w:fldCharType="begin"/>
          </w:r>
          <w:r>
            <w:instrText xml:space="preserve"> HYPERLINK \l "_Toc158756961" </w:instrText>
          </w:r>
          <w:r>
            <w:fldChar w:fldCharType="separate"/>
          </w:r>
          <w:r>
            <w:rPr>
              <w:rStyle w:val="23"/>
            </w:rPr>
            <w:t>2.2  CPU组成及工作原理</w:t>
          </w:r>
          <w:r>
            <w:tab/>
          </w:r>
          <w:r>
            <w:fldChar w:fldCharType="begin"/>
          </w:r>
          <w:r>
            <w:instrText xml:space="preserve"> PAGEREF _Toc158756961 \h </w:instrText>
          </w:r>
          <w:r>
            <w:fldChar w:fldCharType="separate"/>
          </w:r>
          <w:r>
            <w:t>5</w:t>
          </w:r>
          <w:r>
            <w:fldChar w:fldCharType="end"/>
          </w:r>
          <w:r>
            <w:fldChar w:fldCharType="end"/>
          </w:r>
        </w:p>
        <w:p>
          <w:pPr>
            <w:pStyle w:val="7"/>
            <w:rPr>
              <w:rFonts w:asciiTheme="minorHAnsi" w:hAnsiTheme="minorHAnsi" w:cstheme="minorBidi"/>
              <w:szCs w:val="22"/>
            </w:rPr>
          </w:pPr>
          <w:r>
            <w:fldChar w:fldCharType="begin"/>
          </w:r>
          <w:r>
            <w:instrText xml:space="preserve"> HYPERLINK \l "_Toc158756962" </w:instrText>
          </w:r>
          <w:r>
            <w:fldChar w:fldCharType="separate"/>
          </w:r>
          <w:r>
            <w:rPr>
              <w:rStyle w:val="23"/>
            </w:rPr>
            <w:t>2.3  主存组成及其连接</w:t>
          </w:r>
          <w:r>
            <w:tab/>
          </w:r>
          <w:r>
            <w:fldChar w:fldCharType="begin"/>
          </w:r>
          <w:r>
            <w:instrText xml:space="preserve"> PAGEREF _Toc158756962 \h </w:instrText>
          </w:r>
          <w:r>
            <w:fldChar w:fldCharType="separate"/>
          </w:r>
          <w:r>
            <w:t>10</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"_Toc158756963" </w:instrText>
          </w:r>
          <w:r>
            <w:fldChar w:fldCharType="separate"/>
          </w:r>
          <w:r>
            <w:rPr>
              <w:rStyle w:val="23"/>
            </w:rPr>
            <w:t>3  RISC-V指令系统介绍</w:t>
          </w:r>
          <w:r>
            <w:tab/>
          </w:r>
          <w:r>
            <w:fldChar w:fldCharType="begin"/>
          </w:r>
          <w:r>
            <w:instrText xml:space="preserve"> PAGEREF _Toc158756963 \h </w:instrText>
          </w:r>
          <w:r>
            <w:fldChar w:fldCharType="separate"/>
          </w:r>
          <w:r>
            <w:t>12</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"_Toc158756964" </w:instrText>
          </w:r>
          <w:r>
            <w:fldChar w:fldCharType="separate"/>
          </w:r>
          <w:r>
            <w:rPr>
              <w:rStyle w:val="23"/>
            </w:rPr>
            <w:t>4  模型机主机的设计过程</w:t>
          </w:r>
          <w:r>
            <w:tab/>
          </w:r>
          <w:r>
            <w:fldChar w:fldCharType="begin"/>
          </w:r>
          <w:r>
            <w:instrText xml:space="preserve"> PAGEREF _Toc158756964 \h </w:instrText>
          </w:r>
          <w:r>
            <w:fldChar w:fldCharType="separate"/>
          </w:r>
          <w:r>
            <w:t>16</w:t>
          </w:r>
          <w:r>
            <w:fldChar w:fldCharType="end"/>
          </w:r>
          <w:r>
            <w:fldChar w:fldCharType="end"/>
          </w:r>
        </w:p>
        <w:p>
          <w:pPr>
            <w:pStyle w:val="7"/>
            <w:rPr>
              <w:rFonts w:asciiTheme="minorHAnsi" w:hAnsiTheme="minorHAnsi" w:cstheme="minorBidi"/>
              <w:szCs w:val="22"/>
            </w:rPr>
          </w:pPr>
          <w:r>
            <w:fldChar w:fldCharType="begin"/>
          </w:r>
          <w:r>
            <w:instrText xml:space="preserve"> HYPERLINK \l "_Toc158756965" </w:instrText>
          </w:r>
          <w:r>
            <w:fldChar w:fldCharType="separate"/>
          </w:r>
          <w:r>
            <w:rPr>
              <w:rStyle w:val="23"/>
            </w:rPr>
            <w:t>4.1  需求分析</w:t>
          </w:r>
          <w:r>
            <w:rPr>
              <w:rStyle w:val="23"/>
              <w:rFonts w:hint="eastAsia"/>
            </w:rPr>
            <w:t xml:space="preserve"> </w:t>
          </w:r>
          <w:r>
            <w:rPr>
              <w:rStyle w:val="23"/>
            </w:rPr>
            <w:t xml:space="preserve"> </w:t>
          </w:r>
          <w:r>
            <w:tab/>
          </w:r>
          <w:r>
            <w:fldChar w:fldCharType="begin"/>
          </w:r>
          <w:r>
            <w:instrText xml:space="preserve"> PAGEREF _Toc158756965 \h </w:instrText>
          </w:r>
          <w:r>
            <w:fldChar w:fldCharType="separate"/>
          </w:r>
          <w:r>
            <w:t>16</w:t>
          </w:r>
          <w:r>
            <w:fldChar w:fldCharType="end"/>
          </w:r>
          <w:r>
            <w:fldChar w:fldCharType="end"/>
          </w:r>
        </w:p>
        <w:p>
          <w:pPr>
            <w:pStyle w:val="7"/>
            <w:rPr>
              <w:rFonts w:asciiTheme="minorHAnsi" w:hAnsiTheme="minorHAnsi" w:cstheme="minorBidi"/>
              <w:szCs w:val="22"/>
            </w:rPr>
          </w:pPr>
          <w:r>
            <w:fldChar w:fldCharType="begin"/>
          </w:r>
          <w:r>
            <w:instrText xml:space="preserve"> HYPERLINK \l "_Toc158756966" </w:instrText>
          </w:r>
          <w:r>
            <w:fldChar w:fldCharType="separate"/>
          </w:r>
          <w:r>
            <w:rPr>
              <w:rStyle w:val="23"/>
            </w:rPr>
            <w:t>4.2  总体设计</w:t>
          </w:r>
          <w:r>
            <w:rPr>
              <w:rStyle w:val="23"/>
              <w:rFonts w:hint="eastAsia"/>
            </w:rPr>
            <w:t xml:space="preserve"> </w:t>
          </w:r>
          <w:r>
            <w:rPr>
              <w:rStyle w:val="23"/>
            </w:rPr>
            <w:t xml:space="preserve"> </w:t>
          </w:r>
          <w:r>
            <w:tab/>
          </w:r>
          <w:r>
            <w:fldChar w:fldCharType="begin"/>
          </w:r>
          <w:r>
            <w:instrText xml:space="preserve"> PAGEREF _Toc158756966 \h </w:instrText>
          </w:r>
          <w:r>
            <w:fldChar w:fldCharType="separate"/>
          </w:r>
          <w:r>
            <w:t>17</w:t>
          </w:r>
          <w:r>
            <w:fldChar w:fldCharType="end"/>
          </w:r>
          <w:r>
            <w:fldChar w:fldCharType="end"/>
          </w:r>
        </w:p>
        <w:p>
          <w:pPr>
            <w:pStyle w:val="7"/>
            <w:rPr>
              <w:rFonts w:asciiTheme="minorHAnsi" w:hAnsiTheme="minorHAnsi" w:cstheme="minorBidi"/>
              <w:szCs w:val="22"/>
            </w:rPr>
          </w:pPr>
          <w:r>
            <w:fldChar w:fldCharType="begin"/>
          </w:r>
          <w:r>
            <w:instrText xml:space="preserve"> HYPERLINK \l "_Toc158756967" </w:instrText>
          </w:r>
          <w:r>
            <w:fldChar w:fldCharType="separate"/>
          </w:r>
          <w:r>
            <w:rPr>
              <w:rStyle w:val="23"/>
            </w:rPr>
            <w:t>4.3  数据通路设计与实现</w:t>
          </w:r>
          <w:r>
            <w:tab/>
          </w:r>
          <w:r>
            <w:fldChar w:fldCharType="begin"/>
          </w:r>
          <w:r>
            <w:instrText xml:space="preserve"> PAGEREF _Toc158756967 \h </w:instrText>
          </w:r>
          <w:r>
            <w:fldChar w:fldCharType="separate"/>
          </w:r>
          <w:r>
            <w:t>19</w:t>
          </w:r>
          <w:r>
            <w:fldChar w:fldCharType="end"/>
          </w:r>
          <w:r>
            <w:fldChar w:fldCharType="end"/>
          </w:r>
        </w:p>
        <w:p>
          <w:pPr>
            <w:pStyle w:val="7"/>
            <w:rPr>
              <w:rFonts w:asciiTheme="minorHAnsi" w:hAnsiTheme="minorHAnsi" w:cstheme="minorBidi"/>
              <w:szCs w:val="22"/>
            </w:rPr>
          </w:pPr>
          <w:r>
            <w:fldChar w:fldCharType="begin"/>
          </w:r>
          <w:r>
            <w:instrText xml:space="preserve"> HYPERLINK \l "_Toc158756968" </w:instrText>
          </w:r>
          <w:r>
            <w:fldChar w:fldCharType="separate"/>
          </w:r>
          <w:r>
            <w:rPr>
              <w:rStyle w:val="23"/>
            </w:rPr>
            <w:t>4.4  控制单元设计与实现</w:t>
          </w:r>
          <w:r>
            <w:tab/>
          </w:r>
          <w:r>
            <w:fldChar w:fldCharType="begin"/>
          </w:r>
          <w:r>
            <w:instrText xml:space="preserve"> PAGEREF _Toc158756968 \h </w:instrText>
          </w:r>
          <w:r>
            <w:fldChar w:fldCharType="separate"/>
          </w:r>
          <w:r>
            <w:t>21</w:t>
          </w:r>
          <w:r>
            <w:fldChar w:fldCharType="end"/>
          </w:r>
          <w:r>
            <w:fldChar w:fldCharType="end"/>
          </w:r>
        </w:p>
        <w:p>
          <w:pPr>
            <w:pStyle w:val="7"/>
            <w:rPr>
              <w:rFonts w:asciiTheme="minorHAnsi" w:hAnsiTheme="minorHAnsi" w:cstheme="minorBidi"/>
              <w:szCs w:val="22"/>
            </w:rPr>
          </w:pPr>
          <w:r>
            <w:fldChar w:fldCharType="begin"/>
          </w:r>
          <w:r>
            <w:instrText xml:space="preserve"> HYPERLINK \l "_Toc158756969" </w:instrText>
          </w:r>
          <w:r>
            <w:fldChar w:fldCharType="separate"/>
          </w:r>
          <w:r>
            <w:rPr>
              <w:rStyle w:val="23"/>
            </w:rPr>
            <w:t>4.5  CPU封装</w:t>
          </w:r>
          <w:r>
            <w:rPr>
              <w:rStyle w:val="23"/>
              <w:rFonts w:hint="eastAsia"/>
            </w:rPr>
            <w:t xml:space="preserve"> </w:t>
          </w:r>
          <w:r>
            <w:rPr>
              <w:rStyle w:val="23"/>
            </w:rPr>
            <w:t xml:space="preserve">  </w:t>
          </w:r>
          <w:r>
            <w:tab/>
          </w:r>
          <w:r>
            <w:fldChar w:fldCharType="begin"/>
          </w:r>
          <w:r>
            <w:instrText xml:space="preserve"> PAGEREF _Toc158756969 \h </w:instrText>
          </w:r>
          <w:r>
            <w:fldChar w:fldCharType="separate"/>
          </w:r>
          <w:r>
            <w:t>24</w:t>
          </w:r>
          <w:r>
            <w:fldChar w:fldCharType="end"/>
          </w:r>
          <w:r>
            <w:fldChar w:fldCharType="end"/>
          </w:r>
        </w:p>
        <w:p>
          <w:pPr>
            <w:pStyle w:val="7"/>
            <w:rPr>
              <w:rFonts w:asciiTheme="minorHAnsi" w:hAnsiTheme="minorHAnsi" w:cstheme="minorBidi"/>
              <w:szCs w:val="22"/>
            </w:rPr>
          </w:pPr>
          <w:r>
            <w:fldChar w:fldCharType="begin"/>
          </w:r>
          <w:r>
            <w:instrText xml:space="preserve"> HYPERLINK \l "_Toc158756970" </w:instrText>
          </w:r>
          <w:r>
            <w:fldChar w:fldCharType="separate"/>
          </w:r>
          <w:r>
            <w:rPr>
              <w:rStyle w:val="23"/>
            </w:rPr>
            <w:t>4.6  主机实现与测试</w:t>
          </w:r>
          <w:r>
            <w:tab/>
          </w:r>
          <w:r>
            <w:fldChar w:fldCharType="begin"/>
          </w:r>
          <w:r>
            <w:instrText xml:space="preserve"> PAGEREF _Toc158756970 \h </w:instrText>
          </w:r>
          <w:r>
            <w:fldChar w:fldCharType="separate"/>
          </w:r>
          <w:r>
            <w:t>24</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"_Toc158756971" </w:instrText>
          </w:r>
          <w:r>
            <w:fldChar w:fldCharType="separate"/>
          </w:r>
          <w:r>
            <w:rPr>
              <w:rStyle w:val="23"/>
            </w:rPr>
            <w:t>附录A  RISC-V单周期CPU设计</w:t>
          </w:r>
          <w:r>
            <w:tab/>
          </w:r>
          <w:r>
            <w:fldChar w:fldCharType="begin"/>
          </w:r>
          <w:r>
            <w:instrText xml:space="preserve"> PAGEREF _Toc158756971 \h </w:instrText>
          </w:r>
          <w:r>
            <w:fldChar w:fldCharType="separate"/>
          </w:r>
          <w:r>
            <w:t>27</w:t>
          </w:r>
          <w:r>
            <w:fldChar w:fldCharType="end"/>
          </w:r>
          <w:r>
            <w:fldChar w:fldCharType="end"/>
          </w:r>
        </w:p>
        <w:p>
          <w:pPr>
            <w:pStyle w:val="7"/>
            <w:rPr>
              <w:rFonts w:asciiTheme="minorHAnsi" w:hAnsiTheme="minorHAnsi" w:cstheme="minorBidi"/>
              <w:szCs w:val="22"/>
            </w:rPr>
          </w:pPr>
          <w:r>
            <w:fldChar w:fldCharType="begin"/>
          </w:r>
          <w:r>
            <w:instrText xml:space="preserve"> HYPERLINK \l "_Toc158756972" </w:instrText>
          </w:r>
          <w:r>
            <w:fldChar w:fldCharType="separate"/>
          </w:r>
          <w:r>
            <w:rPr>
              <w:rStyle w:val="23"/>
              <w:lang w:val="pt-BR"/>
            </w:rPr>
            <w:t>A.1  需求分析</w:t>
          </w:r>
          <w:r>
            <w:rPr>
              <w:rStyle w:val="23"/>
              <w:rFonts w:hint="eastAsia"/>
              <w:lang w:val="pt-BR"/>
            </w:rPr>
            <w:t xml:space="preserve"> </w:t>
          </w:r>
          <w:r>
            <w:rPr>
              <w:rStyle w:val="23"/>
              <w:lang w:val="pt-BR"/>
            </w:rPr>
            <w:t xml:space="preserve"> </w:t>
          </w:r>
          <w:r>
            <w:tab/>
          </w:r>
          <w:r>
            <w:fldChar w:fldCharType="begin"/>
          </w:r>
          <w:r>
            <w:instrText xml:space="preserve"> PAGEREF _Toc158756972 \h </w:instrText>
          </w:r>
          <w:r>
            <w:fldChar w:fldCharType="separate"/>
          </w:r>
          <w:r>
            <w:t>27</w:t>
          </w:r>
          <w:r>
            <w:fldChar w:fldCharType="end"/>
          </w:r>
          <w:r>
            <w:fldChar w:fldCharType="end"/>
          </w:r>
        </w:p>
        <w:p>
          <w:pPr>
            <w:pStyle w:val="7"/>
            <w:rPr>
              <w:rFonts w:asciiTheme="minorHAnsi" w:hAnsiTheme="minorHAnsi" w:cstheme="minorBidi"/>
              <w:szCs w:val="22"/>
            </w:rPr>
          </w:pPr>
          <w:r>
            <w:fldChar w:fldCharType="begin"/>
          </w:r>
          <w:r>
            <w:instrText xml:space="preserve"> HYPERLINK \l "_Toc158756973" </w:instrText>
          </w:r>
          <w:r>
            <w:fldChar w:fldCharType="separate"/>
          </w:r>
          <w:r>
            <w:rPr>
              <w:rStyle w:val="23"/>
              <w:lang w:val="pt-BR"/>
            </w:rPr>
            <w:t xml:space="preserve">A.2  </w:t>
          </w:r>
          <w:r>
            <w:rPr>
              <w:rStyle w:val="23"/>
            </w:rPr>
            <w:t>总体设计</w:t>
          </w:r>
          <w:r>
            <w:rPr>
              <w:rStyle w:val="23"/>
              <w:rFonts w:hint="eastAsia"/>
            </w:rPr>
            <w:t xml:space="preserve"> </w:t>
          </w:r>
          <w:r>
            <w:rPr>
              <w:rStyle w:val="23"/>
            </w:rPr>
            <w:t xml:space="preserve"> </w:t>
          </w:r>
          <w:r>
            <w:tab/>
          </w:r>
          <w:r>
            <w:fldChar w:fldCharType="begin"/>
          </w:r>
          <w:r>
            <w:instrText xml:space="preserve"> PAGEREF _Toc158756973 \h </w:instrText>
          </w:r>
          <w:r>
            <w:fldChar w:fldCharType="separate"/>
          </w:r>
          <w:r>
            <w:t>28</w:t>
          </w:r>
          <w:r>
            <w:fldChar w:fldCharType="end"/>
          </w:r>
          <w:r>
            <w:fldChar w:fldCharType="end"/>
          </w:r>
        </w:p>
        <w:p>
          <w:pPr>
            <w:pStyle w:val="7"/>
            <w:rPr>
              <w:rFonts w:asciiTheme="minorHAnsi" w:hAnsiTheme="minorHAnsi" w:cstheme="minorBidi"/>
              <w:szCs w:val="22"/>
            </w:rPr>
          </w:pPr>
          <w:r>
            <w:fldChar w:fldCharType="begin"/>
          </w:r>
          <w:r>
            <w:instrText xml:space="preserve"> HYPERLINK \l "_Toc158756974" </w:instrText>
          </w:r>
          <w:r>
            <w:fldChar w:fldCharType="separate"/>
          </w:r>
          <w:r>
            <w:rPr>
              <w:rStyle w:val="23"/>
              <w:lang w:val="pt-BR"/>
            </w:rPr>
            <w:t xml:space="preserve">A.3  </w:t>
          </w:r>
          <w:r>
            <w:rPr>
              <w:rStyle w:val="23"/>
            </w:rPr>
            <w:t>数据通路设计</w:t>
          </w:r>
          <w:r>
            <w:tab/>
          </w:r>
          <w:r>
            <w:fldChar w:fldCharType="begin"/>
          </w:r>
          <w:r>
            <w:instrText xml:space="preserve"> PAGEREF _Toc158756974 \h </w:instrText>
          </w:r>
          <w:r>
            <w:fldChar w:fldCharType="separate"/>
          </w:r>
          <w:r>
            <w:t>29</w:t>
          </w:r>
          <w:r>
            <w:fldChar w:fldCharType="end"/>
          </w:r>
          <w:r>
            <w:fldChar w:fldCharType="end"/>
          </w:r>
        </w:p>
        <w:p>
          <w:pPr>
            <w:pStyle w:val="7"/>
            <w:rPr>
              <w:rFonts w:asciiTheme="minorHAnsi" w:hAnsiTheme="minorHAnsi" w:cstheme="minorBidi"/>
              <w:szCs w:val="22"/>
            </w:rPr>
          </w:pPr>
          <w:r>
            <w:fldChar w:fldCharType="begin"/>
          </w:r>
          <w:r>
            <w:instrText xml:space="preserve"> HYPERLINK \l "_Toc158756975" </w:instrText>
          </w:r>
          <w:r>
            <w:fldChar w:fldCharType="separate"/>
          </w:r>
          <w:r>
            <w:rPr>
              <w:rStyle w:val="23"/>
            </w:rPr>
            <w:t>A.4  控制单元设计</w:t>
          </w:r>
          <w:r>
            <w:tab/>
          </w:r>
          <w:r>
            <w:fldChar w:fldCharType="begin"/>
          </w:r>
          <w:r>
            <w:instrText xml:space="preserve"> PAGEREF _Toc158756975 \h </w:instrText>
          </w:r>
          <w:r>
            <w:fldChar w:fldCharType="separate"/>
          </w:r>
          <w:r>
            <w:t>36</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"_Toc158756976" </w:instrText>
          </w:r>
          <w:r>
            <w:fldChar w:fldCharType="separate"/>
          </w:r>
          <w:r>
            <w:rPr>
              <w:rStyle w:val="23"/>
            </w:rPr>
            <w:t>附录B  主存的设计与连接</w:t>
          </w:r>
          <w:r>
            <w:tab/>
          </w:r>
          <w:r>
            <w:fldChar w:fldCharType="begin"/>
          </w:r>
          <w:r>
            <w:instrText xml:space="preserve"> PAGEREF _Toc158756976 \h </w:instrText>
          </w:r>
          <w:r>
            <w:fldChar w:fldCharType="separate"/>
          </w:r>
          <w:r>
            <w:t>40</w:t>
          </w:r>
          <w:r>
            <w:fldChar w:fldCharType="end"/>
          </w:r>
          <w:r>
            <w:fldChar w:fldCharType="end"/>
          </w:r>
        </w:p>
        <w:p>
          <w:pPr>
            <w:pStyle w:val="7"/>
            <w:rPr>
              <w:rFonts w:asciiTheme="minorHAnsi" w:hAnsiTheme="minorHAnsi" w:cstheme="minorBidi"/>
              <w:szCs w:val="22"/>
            </w:rPr>
          </w:pPr>
          <w:r>
            <w:fldChar w:fldCharType="begin"/>
          </w:r>
          <w:r>
            <w:instrText xml:space="preserve"> HYPERLINK \l "_Toc158756977" </w:instrText>
          </w:r>
          <w:r>
            <w:fldChar w:fldCharType="separate"/>
          </w:r>
          <w:r>
            <w:rPr>
              <w:rStyle w:val="23"/>
            </w:rPr>
            <w:t>B.1  主存的设计</w:t>
          </w:r>
          <w:r>
            <w:tab/>
          </w:r>
          <w:r>
            <w:fldChar w:fldCharType="begin"/>
          </w:r>
          <w:r>
            <w:instrText xml:space="preserve"> PAGEREF _Toc158756977 \h </w:instrText>
          </w:r>
          <w:r>
            <w:fldChar w:fldCharType="separate"/>
          </w:r>
          <w:r>
            <w:t>40</w:t>
          </w:r>
          <w:r>
            <w:fldChar w:fldCharType="end"/>
          </w:r>
          <w:r>
            <w:fldChar w:fldCharType="end"/>
          </w:r>
        </w:p>
        <w:p>
          <w:pPr>
            <w:pStyle w:val="7"/>
            <w:rPr>
              <w:rFonts w:asciiTheme="minorHAnsi" w:hAnsiTheme="minorHAnsi" w:cstheme="minorBidi"/>
              <w:szCs w:val="22"/>
            </w:rPr>
          </w:pPr>
          <w:r>
            <w:fldChar w:fldCharType="begin"/>
          </w:r>
          <w:r>
            <w:instrText xml:space="preserve"> HYPERLINK \l "_Toc158756978" </w:instrText>
          </w:r>
          <w:r>
            <w:fldChar w:fldCharType="separate"/>
          </w:r>
          <w:r>
            <w:rPr>
              <w:rStyle w:val="23"/>
            </w:rPr>
            <w:t>B.2  主存的连接</w:t>
          </w:r>
          <w:r>
            <w:tab/>
          </w:r>
          <w:r>
            <w:fldChar w:fldCharType="begin"/>
          </w:r>
          <w:r>
            <w:instrText xml:space="preserve"> PAGEREF _Toc158756978 \h </w:instrText>
          </w:r>
          <w:r>
            <w:fldChar w:fldCharType="separate"/>
          </w:r>
          <w:r>
            <w:t>40</w:t>
          </w:r>
          <w:r>
            <w:fldChar w:fldCharType="end"/>
          </w:r>
          <w:r>
            <w:fldChar w:fldCharType="end"/>
          </w:r>
        </w:p>
        <w:p>
          <w:pPr>
            <w:pStyle w:val="17"/>
            <w:rPr>
              <w:rFonts w:asciiTheme="minorHAnsi" w:hAnsiTheme="minorHAnsi" w:eastAsiaTheme="minorEastAsia" w:cstheme="minorBidi"/>
              <w:sz w:val="21"/>
              <w:szCs w:val="22"/>
            </w:rPr>
          </w:pPr>
          <w:r>
            <w:fldChar w:fldCharType="begin"/>
          </w:r>
          <w:r>
            <w:instrText xml:space="preserve"> HYPERLINK \l "_Toc158756979" </w:instrText>
          </w:r>
          <w:r>
            <w:fldChar w:fldCharType="separate"/>
          </w:r>
          <w:r>
            <w:rPr>
              <w:rStyle w:val="23"/>
            </w:rPr>
            <w:t>附录C  支持不同访存粒度的BIU设计</w:t>
          </w:r>
          <w:r>
            <w:tab/>
          </w:r>
          <w:r>
            <w:fldChar w:fldCharType="begin"/>
          </w:r>
          <w:r>
            <w:instrText xml:space="preserve"> PAGEREF _Toc158756979 \h </w:instrText>
          </w:r>
          <w:r>
            <w:fldChar w:fldCharType="separate"/>
          </w:r>
          <w:r>
            <w:t>42</w:t>
          </w:r>
          <w:r>
            <w:fldChar w:fldCharType="end"/>
          </w:r>
          <w:r>
            <w:fldChar w:fldCharType="end"/>
          </w:r>
        </w:p>
        <w:p>
          <w:pPr>
            <w:spacing w:line="276" w:lineRule="auto"/>
          </w:pPr>
          <w:r>
            <w:rPr>
              <w:rFonts w:cs="Times New Roman" w:asciiTheme="minorEastAsia" w:hAnsiTheme="minorEastAsia"/>
              <w:szCs w:val="21"/>
            </w:rPr>
            <w:fldChar w:fldCharType="end"/>
          </w:r>
        </w:p>
        <w:p>
          <w:pPr>
            <w:pStyle w:val="3"/>
            <w:sectPr>
              <w:footerReference r:id="rId4" w:type="first"/>
              <w:footerReference r:id="rId3" w:type="default"/>
              <w:pgSz w:w="11906" w:h="16838"/>
              <w:pgMar w:top="1440" w:right="1800" w:bottom="2835" w:left="1800" w:header="851" w:footer="992" w:gutter="0"/>
              <w:pgNumType w:start="0"/>
              <w:cols w:space="425" w:num="1"/>
              <w:titlePg/>
              <w:docGrid w:type="lines" w:linePitch="312" w:charSpace="0"/>
            </w:sectPr>
          </w:pPr>
        </w:p>
        <w:p>
          <w:pPr>
            <w:pStyle w:val="3"/>
            <w:ind w:firstLine="0"/>
          </w:pPr>
          <w:bookmarkStart w:id="0" w:name="_Toc13977"/>
          <w:bookmarkStart w:id="1" w:name="_Toc13757"/>
          <w:bookmarkStart w:id="2" w:name="_Toc158756955"/>
          <w:bookmarkStart w:id="3" w:name="_Toc871153"/>
          <w:r>
            <w:rPr>
              <w:rFonts w:hint="eastAsia"/>
            </w:rPr>
            <w:t>1  课程设计的目的和要求</w:t>
          </w:r>
          <w:bookmarkEnd w:id="0"/>
          <w:bookmarkEnd w:id="1"/>
          <w:bookmarkEnd w:id="2"/>
          <w:bookmarkEnd w:id="3"/>
        </w:p>
        <w:p>
          <w:pPr>
            <w:ind w:firstLine="420" w:firstLineChars="200"/>
            <w:rPr>
              <w:szCs w:val="21"/>
            </w:rPr>
          </w:pPr>
          <w:r>
            <w:rPr>
              <w:rFonts w:hint="eastAsia"/>
              <w:szCs w:val="21"/>
            </w:rPr>
            <w:t>计算机组成原理是计算机专业的核心基础课程之一，主要学习计算机硬件的基本组成及其工作原理。计算机组成原理专题实践是计算机组成原理的后续实践课程，目的是基于计算机组成原理的理论知识，通过设计并实现一个模型机主机，加深对计算机组成原理的掌握，</w:t>
          </w:r>
          <w:r>
            <w:rPr>
              <w:rFonts w:hint="eastAsia"/>
            </w:rPr>
            <w:t>巩固已建立的计算机整机概念，</w:t>
          </w:r>
          <w:r>
            <w:rPr>
              <w:rFonts w:hint="eastAsia"/>
              <w:szCs w:val="21"/>
            </w:rPr>
            <w:t>同时培养计算机硬件的分析及设计能力。</w:t>
          </w:r>
        </w:p>
        <w:p>
          <w:pPr>
            <w:pStyle w:val="4"/>
            <w:spacing w:before="62" w:after="31"/>
          </w:pPr>
          <w:bookmarkStart w:id="4" w:name="_Toc158756956"/>
          <w:r>
            <w:rPr>
              <w:rFonts w:hint="eastAsia"/>
            </w:rPr>
            <w:t>1.1  课程设计目标</w:t>
          </w:r>
          <w:bookmarkEnd w:id="4"/>
        </w:p>
        <w:p>
          <w:pPr>
            <w:ind w:firstLine="420" w:firstLineChars="200"/>
            <w:rPr>
              <w:szCs w:val="21"/>
            </w:rPr>
          </w:pPr>
          <w:r>
            <w:rPr>
              <w:rFonts w:hint="eastAsia"/>
              <w:szCs w:val="21"/>
            </w:rPr>
            <w:t>本课程的目标是设计并实现支持RISC-V指令集的模型机主机。计算机的主机由CPU及主存构成，本课程的设计暂不涉及异常处理、存储管理、总线等内容，以突出核心内容、降低设计难度、减少工作量。</w:t>
          </w:r>
        </w:p>
        <w:p>
          <w:pPr>
            <w:ind w:firstLine="420" w:firstLineChars="200"/>
            <w:rPr>
              <w:szCs w:val="21"/>
            </w:rPr>
          </w:pPr>
          <w:r>
            <w:rPr>
              <w:rFonts w:hint="eastAsia"/>
              <w:szCs w:val="21"/>
            </w:rPr>
            <w:t>主机的实现及调试在EDA平台Quartus II上完成。</w:t>
          </w:r>
        </w:p>
        <w:p>
          <w:pPr>
            <w:pStyle w:val="4"/>
            <w:spacing w:before="62" w:after="31"/>
          </w:pPr>
          <w:bookmarkStart w:id="5" w:name="_Toc158756957"/>
          <w:r>
            <w:rPr>
              <w:rFonts w:hint="eastAsia"/>
            </w:rPr>
            <w:t>1.2  课程设计要求</w:t>
          </w:r>
          <w:bookmarkEnd w:id="5"/>
        </w:p>
        <w:p>
          <w:pPr>
            <w:ind w:firstLine="420" w:firstLineChars="200"/>
            <w:rPr>
              <w:rFonts w:cs="Times New Roman"/>
              <w:szCs w:val="21"/>
            </w:rPr>
          </w:pPr>
          <w:r>
            <w:rPr>
              <w:rFonts w:hint="eastAsia"/>
            </w:rPr>
            <w:t>本课程的总体要求是</w:t>
          </w:r>
          <w:r>
            <w:rPr>
              <w:rFonts w:cs="Times New Roman"/>
              <w:szCs w:val="21"/>
            </w:rPr>
            <w:t>设计</w:t>
          </w:r>
          <w:r>
            <w:rPr>
              <w:rFonts w:hint="eastAsia"/>
              <w:szCs w:val="21"/>
            </w:rPr>
            <w:t>并实现支持RISC-V指令集的</w:t>
          </w:r>
          <w:r>
            <w:rPr>
              <w:rFonts w:cs="Times New Roman"/>
              <w:szCs w:val="21"/>
            </w:rPr>
            <w:t>模型机主机</w:t>
          </w:r>
          <w:r>
            <w:rPr>
              <w:rFonts w:hint="eastAsia"/>
              <w:szCs w:val="21"/>
            </w:rPr>
            <w:t>，通过执行机器语言程序进行主机的测试</w:t>
          </w:r>
          <w:r>
            <w:rPr>
              <w:rFonts w:hint="eastAsia" w:cs="Times New Roman"/>
              <w:szCs w:val="21"/>
            </w:rPr>
            <w:t>。</w:t>
          </w:r>
        </w:p>
        <w:p>
          <w:pPr>
            <w:ind w:firstLine="420" w:firstLineChars="200"/>
            <w:rPr>
              <w:szCs w:val="21"/>
            </w:rPr>
          </w:pPr>
          <w:r>
            <w:rPr>
              <w:rFonts w:hint="eastAsia"/>
              <w:szCs w:val="21"/>
            </w:rPr>
            <w:t>本课程的基本设计要求如下：</w:t>
          </w:r>
        </w:p>
        <w:p>
          <w:pPr>
            <w:ind w:firstLine="420" w:firstLineChars="200"/>
          </w:pPr>
          <w:r>
            <w:t>（1）CPU支持15条</w:t>
          </w:r>
          <w:r>
            <w:rPr>
              <w:rFonts w:hint="eastAsia"/>
              <w:szCs w:val="21"/>
            </w:rPr>
            <w:t>RISC-V</w:t>
          </w:r>
          <w:r>
            <w:t>指令，不支持异常及中断处理</w:t>
          </w:r>
          <w:r>
            <w:rPr>
              <w:rFonts w:hint="eastAsia"/>
            </w:rPr>
            <w:t>，</w:t>
          </w:r>
          <w:r>
            <w:rPr>
              <w:rFonts w:hint="eastAsia"/>
              <w:bCs/>
              <w:szCs w:val="21"/>
            </w:rPr>
            <w:t>主存</w:t>
          </w:r>
          <w:r>
            <w:rPr>
              <w:rFonts w:hint="eastAsia"/>
              <w:bCs/>
              <w:szCs w:val="21"/>
              <w:lang w:val="pt-BR"/>
            </w:rPr>
            <w:t>采用实地址存储管理方式</w:t>
          </w:r>
          <w:r>
            <w:t>。支持的指令分别为</w:t>
          </w:r>
          <w:r>
            <w:rPr>
              <w:rFonts w:hint="eastAsia"/>
            </w:rPr>
            <w:t>add</w:t>
          </w:r>
          <w:r>
            <w:t>、sub、addi</w:t>
          </w:r>
          <w:r>
            <w:rPr>
              <w:rFonts w:hint="eastAsia"/>
            </w:rPr>
            <w:t>、</w:t>
          </w:r>
          <w:r>
            <w:t>ori、sll、sra、slt</w:t>
          </w:r>
          <w:r>
            <w:rPr>
              <w:rFonts w:hint="eastAsia"/>
            </w:rPr>
            <w:t>、</w:t>
          </w:r>
          <w:r>
            <w:t>sltu</w:t>
          </w:r>
          <w:r>
            <w:rPr>
              <w:rFonts w:hint="eastAsia"/>
            </w:rPr>
            <w:t>、lui、</w:t>
          </w:r>
          <w:r>
            <w:t>lw、lb</w:t>
          </w:r>
          <w:r>
            <w:rPr>
              <w:rFonts w:hint="eastAsia"/>
            </w:rPr>
            <w:t>、</w:t>
          </w:r>
          <w:r>
            <w:t>sw、beq、blt</w:t>
          </w:r>
          <w:r>
            <w:rPr>
              <w:rFonts w:hint="eastAsia"/>
            </w:rPr>
            <w:t>、</w:t>
          </w:r>
          <w:r>
            <w:t>jal。</w:t>
          </w:r>
        </w:p>
        <w:p>
          <w:pPr>
            <w:ind w:firstLine="420" w:firstLineChars="200"/>
            <w:rPr>
              <w:szCs w:val="21"/>
            </w:rPr>
          </w:pPr>
          <w:r>
            <w:rPr>
              <w:rFonts w:hint="eastAsia"/>
            </w:rPr>
            <w:t>（2）CPU中，指令周期为一个时钟周期；数据通路采用专用结构；存储器采用哈佛结构；BIU的数据引脚为3</w:t>
          </w:r>
          <w:r>
            <w:t>2</w:t>
          </w:r>
          <w:r>
            <w:rPr>
              <w:rFonts w:hint="eastAsia"/>
            </w:rPr>
            <w:t>位，</w:t>
          </w:r>
          <w:r>
            <w:rPr>
              <w:rFonts w:hint="eastAsia"/>
              <w:szCs w:val="21"/>
            </w:rPr>
            <w:t>可寻址空间为32位，控制引脚包含读/写/时钟3根信号线</w:t>
          </w:r>
          <w:r>
            <w:rPr>
              <w:rFonts w:hint="eastAsia"/>
            </w:rPr>
            <w:t>；CU采用硬布线方式实现，</w:t>
          </w:r>
          <w:r>
            <w:t>采用同步方式进行μOP定时</w:t>
          </w:r>
          <w:r>
            <w:rPr>
              <w:rFonts w:hint="eastAsia"/>
              <w:szCs w:val="21"/>
            </w:rPr>
            <w:t>。</w:t>
          </w:r>
        </w:p>
        <w:p>
          <w:pPr>
            <w:ind w:firstLine="420" w:firstLineChars="200"/>
            <w:rPr>
              <w:bCs/>
              <w:szCs w:val="21"/>
              <w:lang w:val="pt-BR"/>
            </w:rPr>
          </w:pPr>
          <w:r>
            <w:rPr>
              <w:rFonts w:hint="eastAsia"/>
            </w:rPr>
            <w:t>（3）主存中，</w:t>
          </w:r>
          <w:r>
            <w:rPr>
              <w:rFonts w:hint="eastAsia"/>
              <w:bCs/>
              <w:szCs w:val="21"/>
              <w:lang w:val="pt-BR"/>
            </w:rPr>
            <w:t>指令存储器、数据存储器分别由同步ROM、同步SRAM组成，配置容量都为4KB</w:t>
          </w:r>
          <w:r>
            <w:rPr>
              <w:rFonts w:hint="eastAsia"/>
              <w:szCs w:val="21"/>
            </w:rPr>
            <w:t>，</w:t>
          </w:r>
          <w:r>
            <w:rPr>
              <w:rFonts w:hint="eastAsia"/>
              <w:bCs/>
              <w:szCs w:val="21"/>
              <w:lang w:val="pt-BR"/>
            </w:rPr>
            <w:t>都直接与CPU连接，传输周期＜1个时钟周期。</w:t>
          </w:r>
        </w:p>
        <w:p>
          <w:pPr>
            <w:ind w:firstLine="420" w:firstLineChars="200"/>
            <w:rPr>
              <w:szCs w:val="21"/>
            </w:rPr>
          </w:pPr>
          <w:r>
            <w:rPr>
              <w:rFonts w:hint="eastAsia"/>
              <w:bCs/>
              <w:szCs w:val="21"/>
              <w:lang w:val="pt-BR"/>
            </w:rPr>
            <w:t>（4）采用原理图方式（非Verilog HDL编程方式）实现所设计的电路，</w:t>
          </w:r>
          <w:r>
            <w:rPr>
              <w:rFonts w:hint="eastAsia"/>
              <w:szCs w:val="21"/>
            </w:rPr>
            <w:t>采用功能仿真方式进行</w:t>
          </w:r>
          <w:r>
            <w:rPr>
              <w:rFonts w:hint="eastAsia"/>
              <w:bCs/>
              <w:szCs w:val="21"/>
              <w:lang w:val="pt-BR"/>
            </w:rPr>
            <w:t>所设计电路的调试</w:t>
          </w:r>
          <w:r>
            <w:rPr>
              <w:rFonts w:hint="eastAsia"/>
              <w:szCs w:val="21"/>
            </w:rPr>
            <w:t>。</w:t>
          </w:r>
        </w:p>
        <w:p>
          <w:pPr>
            <w:ind w:firstLine="420" w:firstLineChars="200"/>
            <w:rPr>
              <w:bCs/>
              <w:szCs w:val="21"/>
              <w:lang w:val="pt-BR"/>
            </w:rPr>
          </w:pPr>
          <w:r>
            <w:rPr>
              <w:rFonts w:hint="eastAsia"/>
              <w:szCs w:val="21"/>
            </w:rPr>
            <w:t>能力有富余的学生可以超出基本要求，设计功能更强、性能更好的CPU，如多周期CPU、CPU支持SB指令、PC</w:t>
          </w:r>
          <w:r>
            <w:rPr>
              <w:rFonts w:cs="Times New Roman"/>
              <w:szCs w:val="21"/>
            </w:rPr>
            <w:t>初值不为零</w:t>
          </w:r>
          <w:r>
            <w:rPr>
              <w:rFonts w:hint="eastAsia"/>
              <w:szCs w:val="21"/>
            </w:rPr>
            <w:t>等，以便获得更好的成绩。</w:t>
          </w:r>
        </w:p>
        <w:p>
          <w:pPr>
            <w:pStyle w:val="4"/>
            <w:spacing w:before="62" w:after="31"/>
          </w:pPr>
          <w:bookmarkStart w:id="6" w:name="_Toc158756958"/>
          <w:r>
            <w:rPr>
              <w:rFonts w:hint="eastAsia"/>
            </w:rPr>
            <w:t>1.3  设计报告要求</w:t>
          </w:r>
          <w:bookmarkEnd w:id="6"/>
        </w:p>
        <w:p>
          <w:pPr>
            <w:ind w:firstLine="420" w:firstLineChars="200"/>
            <w:rPr>
              <w:szCs w:val="21"/>
            </w:rPr>
          </w:pPr>
          <w:r>
            <w:rPr>
              <w:szCs w:val="21"/>
            </w:rPr>
            <w:t>本课程的考核包括平时考核、设计验收</w:t>
          </w:r>
          <w:r>
            <w:rPr>
              <w:rFonts w:hint="eastAsia"/>
              <w:szCs w:val="21"/>
            </w:rPr>
            <w:t>、</w:t>
          </w:r>
          <w:r>
            <w:rPr>
              <w:szCs w:val="21"/>
            </w:rPr>
            <w:t>设计报告</w:t>
          </w:r>
          <w:r>
            <w:rPr>
              <w:rFonts w:hint="eastAsia"/>
              <w:szCs w:val="21"/>
            </w:rPr>
            <w:t>3个环节。设计验收通过检查设计&amp;实现结果，考核设计及实践能力；</w:t>
          </w:r>
          <w:r>
            <w:rPr>
              <w:szCs w:val="21"/>
            </w:rPr>
            <w:t>设计报告</w:t>
          </w:r>
          <w:r>
            <w:rPr>
              <w:rFonts w:hint="eastAsia"/>
              <w:szCs w:val="21"/>
            </w:rPr>
            <w:t>通过检查设计&amp;实现的分析与设计过程，考核理论基础、分析解决问题能力、硬件设计能力。</w:t>
          </w:r>
        </w:p>
        <w:p>
          <w:pPr>
            <w:ind w:firstLine="420" w:firstLineChars="200"/>
            <w:rPr>
              <w:szCs w:val="21"/>
            </w:rPr>
          </w:pPr>
          <w:r>
            <w:rPr>
              <w:szCs w:val="21"/>
            </w:rPr>
            <w:t>设计报告的</w:t>
          </w:r>
          <w:r>
            <w:rPr>
              <w:rFonts w:hint="eastAsia"/>
              <w:szCs w:val="21"/>
            </w:rPr>
            <w:t>内容主要包括设计目标、设计成果、CPU设计及实现、主机实现与测试、设计总结，可以参考设计报告模板。相关要求如下：</w:t>
          </w:r>
        </w:p>
        <w:p>
          <w:pPr>
            <w:ind w:firstLine="420" w:firstLineChars="200"/>
            <w:rPr>
              <w:rFonts w:cs="Times New Roman"/>
              <w:szCs w:val="21"/>
            </w:rPr>
          </w:pPr>
          <w:r>
            <w:rPr>
              <w:rFonts w:cs="Times New Roman"/>
              <w:szCs w:val="21"/>
            </w:rPr>
            <w:t>（1）设计目标。指</w:t>
          </w:r>
          <w:r>
            <w:rPr>
              <w:rFonts w:hint="eastAsia" w:cs="Times New Roman"/>
              <w:szCs w:val="21"/>
            </w:rPr>
            <w:t>具体</w:t>
          </w:r>
          <w:r>
            <w:rPr>
              <w:rFonts w:cs="Times New Roman"/>
              <w:szCs w:val="21"/>
            </w:rPr>
            <w:t>实现的内容，包括CPU功能</w:t>
          </w:r>
          <w:r>
            <w:rPr>
              <w:rFonts w:hint="eastAsia" w:cs="Times New Roman"/>
              <w:szCs w:val="21"/>
            </w:rPr>
            <w:t>及</w:t>
          </w:r>
          <w:r>
            <w:rPr>
              <w:rFonts w:cs="Times New Roman"/>
              <w:szCs w:val="21"/>
            </w:rPr>
            <w:t>结构、主存组成及连接。</w:t>
          </w:r>
          <w:r>
            <w:rPr>
              <w:rFonts w:hint="eastAsia" w:cs="Times New Roman"/>
              <w:szCs w:val="21"/>
            </w:rPr>
            <w:t>可以复述/修改设计要求的（1）～（3）。</w:t>
          </w:r>
        </w:p>
        <w:p>
          <w:pPr>
            <w:ind w:firstLine="420" w:firstLineChars="200"/>
            <w:rPr>
              <w:rFonts w:cs="Times New Roman"/>
              <w:szCs w:val="21"/>
            </w:rPr>
          </w:pPr>
          <w:r>
            <w:rPr>
              <w:rFonts w:cs="Times New Roman"/>
              <w:szCs w:val="21"/>
            </w:rPr>
            <w:t>（2）设计成果。包括完成内容及设计特色。完成内容用一句话描述，如实现了支持15条</w:t>
          </w:r>
          <w:r>
            <w:rPr>
              <w:rFonts w:hint="eastAsia"/>
              <w:szCs w:val="21"/>
            </w:rPr>
            <w:t>RISC-V</w:t>
          </w:r>
          <w:r>
            <w:rPr>
              <w:rFonts w:cs="Times New Roman"/>
              <w:szCs w:val="21"/>
            </w:rPr>
            <w:t>指令</w:t>
          </w:r>
          <w:r>
            <w:rPr>
              <w:rFonts w:hint="eastAsia" w:cs="Times New Roman"/>
              <w:szCs w:val="21"/>
            </w:rPr>
            <w:t>集</w:t>
          </w:r>
          <w:r>
            <w:rPr>
              <w:rFonts w:cs="Times New Roman"/>
              <w:szCs w:val="21"/>
            </w:rPr>
            <w:t>的单周期主机；设计特色指超出基本要求的</w:t>
          </w:r>
          <w:r>
            <w:rPr>
              <w:rFonts w:hint="eastAsia" w:cs="Times New Roman"/>
              <w:szCs w:val="21"/>
            </w:rPr>
            <w:t>成果</w:t>
          </w:r>
          <w:r>
            <w:rPr>
              <w:rFonts w:cs="Times New Roman"/>
              <w:szCs w:val="21"/>
            </w:rPr>
            <w:t>，</w:t>
          </w:r>
          <w:r>
            <w:rPr>
              <w:rFonts w:hint="eastAsia" w:cs="Times New Roman"/>
              <w:szCs w:val="21"/>
            </w:rPr>
            <w:t>仅</w:t>
          </w:r>
          <w:r>
            <w:rPr>
              <w:rFonts w:cs="Times New Roman"/>
              <w:szCs w:val="21"/>
            </w:rPr>
            <w:t>完成基本要求</w:t>
          </w:r>
          <w:r>
            <w:rPr>
              <w:rFonts w:hint="eastAsia" w:cs="Times New Roman"/>
              <w:szCs w:val="21"/>
            </w:rPr>
            <w:t>可</w:t>
          </w:r>
          <w:r>
            <w:rPr>
              <w:rFonts w:cs="Times New Roman"/>
              <w:szCs w:val="21"/>
            </w:rPr>
            <w:t>不写，如多周期CPU、PC初值不为零等。</w:t>
          </w:r>
        </w:p>
        <w:p>
          <w:pPr>
            <w:ind w:firstLine="420" w:firstLineChars="200"/>
            <w:rPr>
              <w:rFonts w:cs="Times New Roman"/>
              <w:szCs w:val="21"/>
            </w:rPr>
          </w:pPr>
          <w:r>
            <w:rPr>
              <w:rFonts w:hint="eastAsia"/>
              <w:szCs w:val="21"/>
            </w:rPr>
            <w:t>（3）CPU设计及实现。包括需求分析、总体设计、数据通路设计与实现、CU设计与实现、CPU封装5个环节。需求分析、总体设计、电路设计、实现及仿真的叙述应该环环相扣。每个环节应该有明确的结果，分析及设计过程的叙述是考核重点之一。电路实现只需用电路图来表示结果，并基于</w:t>
          </w:r>
          <w:r>
            <w:rPr>
              <w:rFonts w:cs="Times New Roman"/>
              <w:szCs w:val="21"/>
            </w:rPr>
            <w:t>设计</w:t>
          </w:r>
          <w:r>
            <w:rPr>
              <w:rFonts w:hint="eastAsia" w:cs="Times New Roman"/>
              <w:szCs w:val="21"/>
            </w:rPr>
            <w:t>方案</w:t>
          </w:r>
          <w:r>
            <w:rPr>
              <w:rFonts w:hint="eastAsia"/>
              <w:szCs w:val="21"/>
            </w:rPr>
            <w:t>稍加说明即可</w:t>
          </w:r>
          <w:r>
            <w:rPr>
              <w:rFonts w:cs="Times New Roman"/>
              <w:szCs w:val="21"/>
            </w:rPr>
            <w:t>，杜绝</w:t>
          </w:r>
          <w:r>
            <w:rPr>
              <w:rFonts w:hint="eastAsia" w:cs="Times New Roman"/>
              <w:szCs w:val="21"/>
            </w:rPr>
            <w:t>无设计过程的电路图解释（设计成绩基本没有）</w:t>
          </w:r>
          <w:r>
            <w:rPr>
              <w:rFonts w:cs="Times New Roman"/>
              <w:szCs w:val="21"/>
            </w:rPr>
            <w:t>。电路仿真</w:t>
          </w:r>
          <w:r>
            <w:rPr>
              <w:rFonts w:hint="eastAsia" w:cs="Times New Roman"/>
              <w:szCs w:val="21"/>
            </w:rPr>
            <w:t>应该重视</w:t>
          </w:r>
          <w:r>
            <w:rPr>
              <w:rFonts w:cs="Times New Roman"/>
              <w:szCs w:val="21"/>
            </w:rPr>
            <w:t>数据组织、结果分析的叙述，这是考核重点之二</w:t>
          </w:r>
          <w:r>
            <w:rPr>
              <w:rFonts w:hint="eastAsia" w:cs="Times New Roman"/>
              <w:szCs w:val="21"/>
            </w:rPr>
            <w:t>，测试的目标是电路功能具有完备性（不是具有可能性）</w:t>
          </w:r>
          <w:r>
            <w:rPr>
              <w:rFonts w:cs="Times New Roman"/>
              <w:szCs w:val="21"/>
            </w:rPr>
            <w:t>。</w:t>
          </w:r>
        </w:p>
        <w:p>
          <w:pPr>
            <w:ind w:firstLine="420" w:firstLineChars="200"/>
            <w:rPr>
              <w:rFonts w:cs="Times New Roman"/>
              <w:szCs w:val="21"/>
            </w:rPr>
          </w:pPr>
          <w:r>
            <w:rPr>
              <w:rFonts w:cs="Times New Roman"/>
              <w:szCs w:val="21"/>
            </w:rPr>
            <w:t>（4）主机实现与测试。包括主存设计与实现、主机</w:t>
          </w:r>
          <w:r>
            <w:rPr>
              <w:rFonts w:hint="eastAsia" w:cs="Times New Roman"/>
              <w:szCs w:val="21"/>
            </w:rPr>
            <w:t>实现（即CPU-主存的连接）</w:t>
          </w:r>
          <w:r>
            <w:rPr>
              <w:rFonts w:cs="Times New Roman"/>
              <w:szCs w:val="21"/>
            </w:rPr>
            <w:t>、主机测试</w:t>
          </w:r>
          <w:r>
            <w:rPr>
              <w:rFonts w:hint="eastAsia" w:cs="Times New Roman"/>
              <w:szCs w:val="21"/>
            </w:rPr>
            <w:t>3</w:t>
          </w:r>
          <w:r>
            <w:rPr>
              <w:rFonts w:cs="Times New Roman"/>
              <w:szCs w:val="21"/>
            </w:rPr>
            <w:t>个环节</w:t>
          </w:r>
          <w:r>
            <w:rPr>
              <w:rFonts w:hint="eastAsia" w:cs="Times New Roman"/>
              <w:szCs w:val="21"/>
            </w:rPr>
            <w:t>。</w:t>
          </w:r>
          <w:r>
            <w:rPr>
              <w:rFonts w:cs="Times New Roman"/>
              <w:szCs w:val="21"/>
            </w:rPr>
            <w:t>主机测试</w:t>
          </w:r>
          <w:r>
            <w:rPr>
              <w:rFonts w:hint="eastAsia" w:cs="Times New Roman"/>
              <w:szCs w:val="21"/>
            </w:rPr>
            <w:t>中，测试程序的功能应该是测试硬件功能的完备性、而不是可能性，测试程序的执行应该注意执行环境与程序</w:t>
          </w:r>
          <w:r>
            <w:rPr>
              <w:rFonts w:cs="Times New Roman"/>
              <w:szCs w:val="21"/>
            </w:rPr>
            <w:t>存放之间的关联</w:t>
          </w:r>
          <w:r>
            <w:rPr>
              <w:rFonts w:hint="eastAsia" w:cs="Times New Roman"/>
              <w:szCs w:val="21"/>
            </w:rPr>
            <w:t>，测试结果的分析应该关注程序执行过程，</w:t>
          </w:r>
          <w:r>
            <w:rPr>
              <w:rFonts w:cs="Times New Roman"/>
              <w:szCs w:val="21"/>
            </w:rPr>
            <w:t>这是考核重点之</w:t>
          </w:r>
          <w:r>
            <w:rPr>
              <w:rFonts w:hint="eastAsia" w:cs="Times New Roman"/>
              <w:szCs w:val="21"/>
            </w:rPr>
            <w:t>三</w:t>
          </w:r>
          <w:r>
            <w:rPr>
              <w:rFonts w:cs="Times New Roman"/>
              <w:szCs w:val="21"/>
            </w:rPr>
            <w:t>。</w:t>
          </w:r>
        </w:p>
        <w:p>
          <w:pPr>
            <w:ind w:firstLine="420" w:firstLineChars="200"/>
            <w:rPr>
              <w:rFonts w:cs="Times New Roman"/>
              <w:szCs w:val="21"/>
            </w:rPr>
          </w:pPr>
          <w:r>
            <w:rPr>
              <w:rFonts w:cs="Times New Roman"/>
              <w:szCs w:val="21"/>
            </w:rPr>
            <w:t>（</w:t>
          </w:r>
          <w:r>
            <w:rPr>
              <w:rFonts w:hint="eastAsia" w:cs="Times New Roman"/>
              <w:szCs w:val="21"/>
            </w:rPr>
            <w:t>5</w:t>
          </w:r>
          <w:r>
            <w:rPr>
              <w:rFonts w:cs="Times New Roman"/>
              <w:szCs w:val="21"/>
            </w:rPr>
            <w:t>）设计</w:t>
          </w:r>
          <w:r>
            <w:rPr>
              <w:rFonts w:hint="eastAsia" w:cs="Times New Roman"/>
              <w:szCs w:val="21"/>
            </w:rPr>
            <w:t>总结</w:t>
          </w:r>
          <w:r>
            <w:rPr>
              <w:rFonts w:cs="Times New Roman"/>
              <w:szCs w:val="21"/>
            </w:rPr>
            <w:t>包括工作</w:t>
          </w:r>
          <w:r>
            <w:rPr>
              <w:rFonts w:hint="eastAsia" w:cs="Times New Roman"/>
              <w:szCs w:val="21"/>
            </w:rPr>
            <w:t>小结、</w:t>
          </w:r>
          <w:r>
            <w:rPr>
              <w:rFonts w:cs="Times New Roman"/>
              <w:szCs w:val="21"/>
            </w:rPr>
            <w:t>设计体会</w:t>
          </w:r>
          <w:r>
            <w:rPr>
              <w:rFonts w:hint="eastAsia" w:cs="Times New Roman"/>
              <w:szCs w:val="21"/>
            </w:rPr>
            <w:t>，</w:t>
          </w:r>
          <w:r>
            <w:rPr>
              <w:rFonts w:cs="Times New Roman"/>
              <w:szCs w:val="21"/>
            </w:rPr>
            <w:t>工作小结</w:t>
          </w:r>
          <w:r>
            <w:rPr>
              <w:rFonts w:hint="eastAsia" w:cs="Times New Roman"/>
              <w:szCs w:val="21"/>
            </w:rPr>
            <w:t>中需</w:t>
          </w:r>
          <w:r>
            <w:rPr>
              <w:rFonts w:cs="Times New Roman"/>
              <w:szCs w:val="21"/>
            </w:rPr>
            <w:t>包含小组</w:t>
          </w:r>
          <w:r>
            <w:rPr>
              <w:rFonts w:hint="eastAsia" w:cs="Times New Roman"/>
              <w:szCs w:val="21"/>
            </w:rPr>
            <w:t>成员</w:t>
          </w:r>
          <w:r>
            <w:rPr>
              <w:rFonts w:cs="Times New Roman"/>
              <w:szCs w:val="21"/>
            </w:rPr>
            <w:t>的工作分工</w:t>
          </w:r>
          <w:r>
            <w:rPr>
              <w:rFonts w:hint="eastAsia" w:cs="Times New Roman"/>
              <w:szCs w:val="21"/>
            </w:rPr>
            <w:t>。</w:t>
          </w:r>
        </w:p>
        <w:p>
          <w:pPr>
            <w:ind w:firstLine="420" w:firstLineChars="200"/>
            <w:rPr>
              <w:rFonts w:cs="Times New Roman"/>
              <w:szCs w:val="21"/>
            </w:rPr>
          </w:pPr>
          <w:r>
            <w:rPr>
              <w:rFonts w:cs="Times New Roman"/>
              <w:szCs w:val="21"/>
            </w:rPr>
            <w:t>报告撰写时，</w:t>
          </w:r>
          <w:r>
            <w:rPr>
              <w:rFonts w:hint="eastAsia" w:cs="Times New Roman"/>
              <w:szCs w:val="21"/>
            </w:rPr>
            <w:t>内容</w:t>
          </w:r>
          <w:r>
            <w:rPr>
              <w:rFonts w:cs="Times New Roman"/>
              <w:szCs w:val="21"/>
            </w:rPr>
            <w:t>组织应</w:t>
          </w:r>
          <w:r>
            <w:rPr>
              <w:rFonts w:hint="eastAsia" w:cs="Times New Roman"/>
              <w:szCs w:val="21"/>
            </w:rPr>
            <w:t>紧扣</w:t>
          </w:r>
          <w:r>
            <w:rPr>
              <w:rFonts w:cs="Times New Roman"/>
              <w:szCs w:val="21"/>
            </w:rPr>
            <w:t>设计要求，文字尽量简洁，图表尽量紧凑</w:t>
          </w:r>
          <w:r>
            <w:rPr>
              <w:rFonts w:hint="eastAsia" w:cs="Times New Roman"/>
              <w:szCs w:val="21"/>
            </w:rPr>
            <w:t>（文字≥6号字、</w:t>
          </w:r>
          <w:r>
            <w:rPr>
              <w:rFonts w:cs="Times New Roman"/>
              <w:szCs w:val="21"/>
            </w:rPr>
            <w:t>图表</w:t>
          </w:r>
          <w:r>
            <w:rPr>
              <w:rFonts w:hint="eastAsia" w:cs="Times New Roman"/>
              <w:szCs w:val="21"/>
            </w:rPr>
            <w:t>可拆分）</w:t>
          </w:r>
          <w:r>
            <w:rPr>
              <w:rFonts w:cs="Times New Roman"/>
              <w:szCs w:val="21"/>
            </w:rPr>
            <w:t>。注意，</w:t>
          </w:r>
          <w:r>
            <w:rPr>
              <w:rFonts w:hint="eastAsia" w:cs="Times New Roman"/>
              <w:szCs w:val="21"/>
            </w:rPr>
            <w:t>叙述的重点是设计</w:t>
          </w:r>
          <w:r>
            <w:rPr>
              <w:rFonts w:cs="Times New Roman"/>
              <w:szCs w:val="21"/>
            </w:rPr>
            <w:t>要求</w:t>
          </w:r>
          <w:r>
            <w:rPr>
              <w:rFonts w:hint="eastAsia" w:cs="Times New Roman"/>
              <w:szCs w:val="21"/>
            </w:rPr>
            <w:t>的需求</w:t>
          </w:r>
          <w:r>
            <w:rPr>
              <w:rFonts w:cs="Times New Roman"/>
              <w:szCs w:val="21"/>
            </w:rPr>
            <w:t>分析结果、</w:t>
          </w:r>
          <w:r>
            <w:rPr>
              <w:rFonts w:hint="eastAsia" w:cs="Times New Roman"/>
              <w:szCs w:val="21"/>
            </w:rPr>
            <w:t>总体及电路</w:t>
          </w:r>
          <w:r>
            <w:rPr>
              <w:rFonts w:cs="Times New Roman"/>
              <w:szCs w:val="21"/>
            </w:rPr>
            <w:t>设计方案</w:t>
          </w:r>
          <w:r>
            <w:rPr>
              <w:rFonts w:hint="eastAsia" w:cs="Times New Roman"/>
              <w:szCs w:val="21"/>
            </w:rPr>
            <w:t>、所实现电路、</w:t>
          </w:r>
          <w:r>
            <w:rPr>
              <w:rFonts w:cs="Times New Roman"/>
              <w:szCs w:val="21"/>
            </w:rPr>
            <w:t>测试组织及结果分析，抄写讲义中的基本原理</w:t>
          </w:r>
          <w:r>
            <w:rPr>
              <w:rFonts w:hint="eastAsia" w:cs="Times New Roman"/>
              <w:szCs w:val="21"/>
            </w:rPr>
            <w:t>及</w:t>
          </w:r>
          <w:r>
            <w:rPr>
              <w:rFonts w:cs="Times New Roman"/>
              <w:szCs w:val="21"/>
            </w:rPr>
            <w:t>设计方法毫无意义（这些内容的具体应用才是</w:t>
          </w:r>
          <w:r>
            <w:rPr>
              <w:rFonts w:hint="eastAsia" w:cs="Times New Roman"/>
              <w:szCs w:val="21"/>
            </w:rPr>
            <w:t>所</w:t>
          </w:r>
          <w:r>
            <w:rPr>
              <w:rFonts w:cs="Times New Roman"/>
              <w:szCs w:val="21"/>
            </w:rPr>
            <w:t>需要的）。</w:t>
          </w:r>
        </w:p>
      </w:sdtContent>
    </w:sdt>
    <w:p>
      <w:pPr>
        <w:widowControl/>
        <w:jc w:val="left"/>
        <w:rPr>
          <w:rFonts w:ascii="Arial" w:hAnsi="Arial" w:eastAsia="黑体" w:cs="Times New Roman"/>
          <w:b/>
          <w:bCs/>
          <w:kern w:val="10"/>
          <w:sz w:val="32"/>
          <w:szCs w:val="32"/>
        </w:rPr>
      </w:pPr>
      <w:bookmarkStart w:id="7" w:name="_Toc871154"/>
      <w:bookmarkStart w:id="8" w:name="_Toc13978"/>
      <w:bookmarkStart w:id="9" w:name="_Toc13758"/>
      <w:r>
        <w:br w:type="page"/>
      </w:r>
    </w:p>
    <w:p>
      <w:pPr>
        <w:pStyle w:val="3"/>
        <w:ind w:firstLine="0"/>
      </w:pPr>
      <w:bookmarkStart w:id="10" w:name="_Toc158756959"/>
      <w:r>
        <w:rPr>
          <w:rFonts w:hint="eastAsia"/>
        </w:rPr>
        <w:t>2  计算机组成原理回顾</w:t>
      </w:r>
      <w:bookmarkEnd w:id="7"/>
      <w:bookmarkEnd w:id="8"/>
      <w:bookmarkEnd w:id="9"/>
      <w:bookmarkEnd w:id="10"/>
    </w:p>
    <w:p>
      <w:pPr>
        <w:pStyle w:val="4"/>
        <w:spacing w:before="62" w:after="31"/>
      </w:pPr>
      <w:bookmarkStart w:id="11" w:name="_Toc158756960"/>
      <w:bookmarkStart w:id="12" w:name="_Toc13979"/>
      <w:bookmarkStart w:id="13" w:name="_Toc871155"/>
      <w:bookmarkStart w:id="14" w:name="_Toc13759"/>
      <w:r>
        <w:rPr>
          <w:rFonts w:hint="eastAsia"/>
        </w:rPr>
        <w:t>2.1  计算机组成及工作过程</w:t>
      </w:r>
      <w:bookmarkEnd w:id="11"/>
      <w:bookmarkEnd w:id="12"/>
      <w:bookmarkEnd w:id="13"/>
      <w:bookmarkEnd w:id="14"/>
    </w:p>
    <w:p>
      <w:pPr>
        <w:ind w:firstLine="420" w:firstLineChars="200"/>
        <w:rPr>
          <w:szCs w:val="21"/>
        </w:rPr>
      </w:pPr>
      <w:r>
        <w:rPr>
          <w:rFonts w:hint="eastAsia"/>
          <w:szCs w:val="21"/>
          <w:u w:val="wave"/>
        </w:rPr>
        <w:t>计算机系统</w:t>
      </w:r>
      <w:r>
        <w:rPr>
          <w:rFonts w:hint="eastAsia"/>
          <w:szCs w:val="21"/>
        </w:rPr>
        <w:t>由计算机硬件、计算机软件组成，通过在计算机硬件上执行计算机软件，来实现用户所定制的功能。</w:t>
      </w:r>
      <w:r>
        <w:rPr>
          <w:rFonts w:hint="eastAsia"/>
          <w:szCs w:val="21"/>
          <w:u w:val="wave"/>
        </w:rPr>
        <w:t>计算机硬件</w:t>
      </w:r>
      <w:r>
        <w:rPr>
          <w:rFonts w:hint="eastAsia"/>
          <w:szCs w:val="21"/>
        </w:rPr>
        <w:t>由多个部件按照计算机模型组织而成，</w:t>
      </w:r>
      <w:r>
        <w:rPr>
          <w:rFonts w:hint="eastAsia"/>
          <w:szCs w:val="21"/>
          <w:u w:val="wave"/>
        </w:rPr>
        <w:t>计算机软件</w:t>
      </w:r>
      <w:r>
        <w:rPr>
          <w:rFonts w:hint="eastAsia"/>
          <w:szCs w:val="21"/>
        </w:rPr>
        <w:t>指用户编制的程序，程序由若干有序的指令组成。</w:t>
      </w:r>
    </w:p>
    <w:p>
      <w:pPr>
        <w:ind w:firstLine="420" w:firstLineChars="200"/>
        <w:rPr>
          <w:szCs w:val="21"/>
        </w:rPr>
      </w:pPr>
      <w:r>
        <w:rPr>
          <w:rFonts w:hint="eastAsia"/>
          <w:szCs w:val="21"/>
        </w:rPr>
        <w:t>现代计算机都采用</w:t>
      </w:r>
      <w:r>
        <w:rPr>
          <w:szCs w:val="21"/>
        </w:rPr>
        <w:t>冯·诺依曼计算机模型</w:t>
      </w:r>
      <w:r>
        <w:rPr>
          <w:rFonts w:hint="eastAsia"/>
          <w:szCs w:val="21"/>
        </w:rPr>
        <w:t>。</w:t>
      </w:r>
      <w:r>
        <w:rPr>
          <w:szCs w:val="21"/>
        </w:rPr>
        <w:t>冯·诺依曼</w:t>
      </w:r>
      <w:r>
        <w:rPr>
          <w:rFonts w:hint="eastAsia"/>
          <w:szCs w:val="21"/>
        </w:rPr>
        <w:t>计算机中，硬件由</w:t>
      </w:r>
      <w:r>
        <w:rPr>
          <w:szCs w:val="21"/>
        </w:rPr>
        <w:t>运算器、控制器、存储器、输入设备和输出设备组成</w:t>
      </w:r>
      <w:r>
        <w:rPr>
          <w:rFonts w:hint="eastAsia"/>
          <w:szCs w:val="21"/>
        </w:rPr>
        <w:t>；软件由指令序列组成，指令类型有顺序型、转移型2种，指令的执行顺序用指令地址表示、由指令类型决定；工作方式为</w:t>
      </w:r>
      <w:r>
        <w:rPr>
          <w:szCs w:val="21"/>
          <w:u w:val="wave"/>
        </w:rPr>
        <w:t>存储程序方式</w:t>
      </w:r>
      <w:r>
        <w:rPr>
          <w:rFonts w:hint="eastAsia"/>
          <w:szCs w:val="21"/>
        </w:rPr>
        <w:t>，</w:t>
      </w:r>
      <w:r>
        <w:rPr>
          <w:szCs w:val="21"/>
        </w:rPr>
        <w:t>其基本思想是</w:t>
      </w:r>
      <w:r>
        <w:rPr>
          <w:rFonts w:hint="eastAsia"/>
          <w:szCs w:val="21"/>
        </w:rPr>
        <w:t>：</w:t>
      </w:r>
      <w:r>
        <w:rPr>
          <w:szCs w:val="21"/>
        </w:rPr>
        <w:t>程序</w:t>
      </w:r>
      <w:r>
        <w:rPr>
          <w:bCs/>
          <w:szCs w:val="21"/>
        </w:rPr>
        <w:t>和数据预先存放在存储器中</w:t>
      </w:r>
      <w:r>
        <w:rPr>
          <w:szCs w:val="21"/>
        </w:rPr>
        <w:t>，机器工作时</w:t>
      </w:r>
      <w:r>
        <w:rPr>
          <w:rFonts w:hint="eastAsia"/>
          <w:szCs w:val="21"/>
        </w:rPr>
        <w:t>，</w:t>
      </w:r>
      <w:r>
        <w:rPr>
          <w:szCs w:val="21"/>
        </w:rPr>
        <w:t>自动</w:t>
      </w:r>
      <w:r>
        <w:rPr>
          <w:rFonts w:hint="eastAsia"/>
          <w:szCs w:val="21"/>
        </w:rPr>
        <w:t>、</w:t>
      </w:r>
      <w:r>
        <w:rPr>
          <w:szCs w:val="21"/>
        </w:rPr>
        <w:t>逐条地从存储器中取出指令并执行</w:t>
      </w:r>
      <w:r>
        <w:rPr>
          <w:rFonts w:hint="eastAsia"/>
          <w:szCs w:val="21"/>
        </w:rPr>
        <w:t>。</w:t>
      </w:r>
    </w:p>
    <w:p>
      <w:pPr>
        <w:ind w:firstLine="420" w:firstLineChars="200"/>
        <w:rPr>
          <w:szCs w:val="21"/>
        </w:rPr>
      </w:pPr>
      <w:r>
        <w:rPr>
          <w:rFonts w:hint="eastAsia"/>
          <w:szCs w:val="21"/>
        </w:rPr>
        <w:t>因此，程序</w:t>
      </w:r>
      <w:r>
        <w:rPr>
          <w:szCs w:val="21"/>
        </w:rPr>
        <w:t>执行过程是循环的指令执行过程</w:t>
      </w:r>
      <w:r>
        <w:rPr>
          <w:rFonts w:hint="eastAsia"/>
          <w:szCs w:val="21"/>
        </w:rPr>
        <w:t>，指令执行过程可分为取指令、分析指令、执行指令3个阶段，循环通过改变指令地址（计算指令地址）来实现，</w:t>
      </w:r>
      <w:r>
        <w:rPr>
          <w:szCs w:val="21"/>
        </w:rPr>
        <w:t>如图</w:t>
      </w:r>
      <w:r>
        <w:rPr>
          <w:rFonts w:hint="eastAsia"/>
          <w:szCs w:val="21"/>
        </w:rPr>
        <w:t>2.1所示。</w:t>
      </w:r>
    </w:p>
    <w:p>
      <w:pPr>
        <w:pStyle w:val="32"/>
        <w:spacing w:before="0" w:beforeLines="0" w:line="240" w:lineRule="auto"/>
      </w:pPr>
      <w:r>
        <w:object>
          <v:shape id="_x0000_i1025" o:spt="75" type="#_x0000_t75" style="height:54.5pt;width:305.5pt;" o:ole="t" filled="f" o:preferrelative="t" stroked="f" coordsize="21600,21600">
            <v:path/>
            <v:fill on="f" focussize="0,0"/>
            <v:stroke on="f" joinstyle="miter"/>
            <v:imagedata r:id="rId8" o:title=""/>
            <o:lock v:ext="edit" aspectratio="t"/>
            <w10:wrap type="none"/>
            <w10:anchorlock/>
          </v:shape>
          <o:OLEObject Type="Embed" ProgID="Visio.Drawing.11" ShapeID="_x0000_i1025" DrawAspect="Content" ObjectID="_1468075725" r:id="rId7">
            <o:LockedField>false</o:LockedField>
          </o:OLEObject>
        </w:object>
      </w:r>
    </w:p>
    <w:p>
      <w:pPr>
        <w:pStyle w:val="29"/>
        <w:snapToGrid w:val="0"/>
        <w:spacing w:before="31" w:beforeLines="10" w:line="240" w:lineRule="auto"/>
      </w:pPr>
      <w:r>
        <w:t>图</w:t>
      </w:r>
      <w:r>
        <w:rPr>
          <w:rFonts w:hint="eastAsia"/>
        </w:rPr>
        <w:t>2</w:t>
      </w:r>
      <w:r>
        <w:t>.</w:t>
      </w:r>
      <w:r>
        <w:rPr>
          <w:rFonts w:hint="eastAsia"/>
        </w:rPr>
        <w:t>1</w:t>
      </w:r>
      <w:r>
        <w:t xml:space="preserve">  冯·诺依曼计算机</w:t>
      </w:r>
      <w:r>
        <w:rPr>
          <w:rFonts w:hint="eastAsia"/>
        </w:rPr>
        <w:t>的</w:t>
      </w:r>
      <w:r>
        <w:t>程序执行过程</w:t>
      </w:r>
    </w:p>
    <w:p>
      <w:pPr>
        <w:pStyle w:val="5"/>
      </w:pPr>
      <w:r>
        <w:rPr>
          <w:rFonts w:hint="eastAsia"/>
        </w:rPr>
        <w:t>1．计算机硬件的组成</w:t>
      </w:r>
    </w:p>
    <w:p>
      <w:pPr>
        <w:ind w:firstLine="420" w:firstLineChars="200"/>
        <w:rPr>
          <w:szCs w:val="21"/>
        </w:rPr>
      </w:pPr>
      <w:r>
        <w:rPr>
          <w:rFonts w:hint="eastAsia"/>
          <w:szCs w:val="21"/>
        </w:rPr>
        <w:t>现代计算机的结构大多采用冯</w:t>
      </w:r>
      <w:r>
        <w:rPr>
          <w:rFonts w:cs="Times New Roman"/>
          <w:szCs w:val="21"/>
        </w:rPr>
        <w:t>·</w:t>
      </w:r>
      <w:r>
        <w:rPr>
          <w:rFonts w:hint="eastAsia"/>
          <w:szCs w:val="21"/>
        </w:rPr>
        <w:t>诺依曼计算机结构，并对其进行改进，以提高计算机的性能。改进主要体现在多种存储器共存、以存储器为中心两个方面。</w:t>
      </w:r>
    </w:p>
    <w:p>
      <w:pPr>
        <w:ind w:firstLine="420" w:firstLineChars="200"/>
        <w:rPr>
          <w:szCs w:val="21"/>
        </w:rPr>
      </w:pPr>
      <w:r>
        <w:rPr>
          <w:rFonts w:hint="eastAsia"/>
          <w:szCs w:val="21"/>
        </w:rPr>
        <w:t>采用多种存储器共存的存储器结构，目的是解决存储器的速度-容量-价格之间的矛盾，方法是用层次结构的存储系统代替单一的存储器。目前，存储系统至少由主存、辅存组成，CPU访存时只直接访问主存，即按主存地址访问存储器。</w:t>
      </w:r>
    </w:p>
    <w:p>
      <w:pPr>
        <w:ind w:firstLine="420" w:firstLineChars="200"/>
        <w:rPr>
          <w:szCs w:val="21"/>
        </w:rPr>
      </w:pPr>
      <w:r>
        <w:rPr>
          <w:rFonts w:hint="eastAsia"/>
          <w:szCs w:val="21"/>
        </w:rPr>
        <w:t>采用以存储器为中心的硬件结构，目的是实现数据加工与数据传送的并行，方法是存储系统中增设Cache、I/O系统中支持DMA方式传送数据。进而，CPU可通过访问Cache来执行程序，数据传送可在主存-外设间进行，两者可同时进行。</w:t>
      </w:r>
    </w:p>
    <w:p>
      <w:pPr>
        <w:ind w:firstLine="420" w:firstLineChars="200"/>
        <w:rPr>
          <w:szCs w:val="21"/>
        </w:rPr>
      </w:pPr>
      <w:r>
        <w:rPr>
          <w:rFonts w:hint="eastAsia"/>
          <w:szCs w:val="21"/>
        </w:rPr>
        <w:t>因此，计算机的部件包括CPU、主存、辅存、输入设备、输出设备，CPU与主存合称为</w:t>
      </w:r>
      <w:r>
        <w:rPr>
          <w:rFonts w:hint="eastAsia"/>
          <w:szCs w:val="21"/>
          <w:u w:val="wave"/>
        </w:rPr>
        <w:t>主机</w:t>
      </w:r>
      <w:r>
        <w:rPr>
          <w:rFonts w:hint="eastAsia"/>
          <w:szCs w:val="21"/>
        </w:rPr>
        <w:t>，输入设备、输出设备、辅存合称为</w:t>
      </w:r>
      <w:r>
        <w:rPr>
          <w:rFonts w:hint="eastAsia"/>
          <w:szCs w:val="21"/>
          <w:u w:val="wave"/>
        </w:rPr>
        <w:t>外设</w:t>
      </w:r>
      <w:r>
        <w:rPr>
          <w:rFonts w:hint="eastAsia"/>
          <w:szCs w:val="21"/>
        </w:rPr>
        <w:t>。计算机的部件通常采用总线方式进行互连，以提高可扩展性，如图2.2所示。</w:t>
      </w:r>
    </w:p>
    <w:p>
      <w:pPr>
        <w:snapToGrid w:val="0"/>
        <w:spacing w:before="62" w:beforeLines="20"/>
        <w:ind w:firstLine="420" w:firstLineChars="200"/>
        <w:jc w:val="center"/>
      </w:pPr>
      <w:r>
        <w:object>
          <v:shape id="_x0000_i1026" o:spt="75" type="#_x0000_t75" style="height:76pt;width:209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6" r:id="rId9">
            <o:LockedField>false</o:LockedField>
          </o:OLEObject>
        </w:object>
      </w:r>
    </w:p>
    <w:p>
      <w:pPr>
        <w:pStyle w:val="29"/>
        <w:spacing w:before="62" w:beforeLines="20" w:after="93" w:afterLines="30" w:line="240" w:lineRule="auto"/>
        <w:ind w:firstLine="360" w:firstLineChars="200"/>
      </w:pPr>
      <w:r>
        <w:t>图</w:t>
      </w:r>
      <w:r>
        <w:rPr>
          <w:rFonts w:hint="eastAsia"/>
        </w:rPr>
        <w:t>2</w:t>
      </w:r>
      <w:r>
        <w:t>.</w:t>
      </w:r>
      <w:r>
        <w:rPr>
          <w:rFonts w:hint="eastAsia"/>
        </w:rPr>
        <w:t>2</w:t>
      </w:r>
      <w:r>
        <w:t xml:space="preserve">  采用</w:t>
      </w:r>
      <w:r>
        <w:rPr>
          <w:rFonts w:hint="eastAsia"/>
        </w:rPr>
        <w:t>总线方式互连的计算机硬件结构</w:t>
      </w:r>
    </w:p>
    <w:p>
      <w:pPr>
        <w:ind w:firstLine="420" w:firstLineChars="200"/>
        <w:rPr>
          <w:szCs w:val="21"/>
        </w:rPr>
      </w:pPr>
      <w:r>
        <w:rPr>
          <w:rFonts w:hint="eastAsia"/>
          <w:szCs w:val="21"/>
        </w:rPr>
        <w:t>为了协调不同部件间的差异，各个部件需要通过总线接口电路连接到总线上。总线接口电路的功能与部件密切相关，命名方法较多，如I/O接口、主存控制器（DRAMC）、BIU、总线桥等。</w:t>
      </w:r>
    </w:p>
    <w:p>
      <w:pPr>
        <w:ind w:firstLine="420" w:firstLineChars="200"/>
        <w:rPr>
          <w:szCs w:val="21"/>
        </w:rPr>
      </w:pPr>
      <w:r>
        <w:rPr>
          <w:rFonts w:hint="eastAsia"/>
          <w:szCs w:val="21"/>
          <w:u w:val="wave"/>
        </w:rPr>
        <w:t>系统总线</w:t>
      </w:r>
      <w:r>
        <w:rPr>
          <w:rFonts w:hint="eastAsia"/>
          <w:szCs w:val="21"/>
        </w:rPr>
        <w:t>指连接CPU、主存等主要部件的总线，由地址总线（ABus）、数据总线（DBus）、控制总线（CBus）三类信号线组成。总线上的部件（常称为设备）有主设备、从设备2种类型，各个主设备通过总线仲裁器分时获得总线使用权，各个从设备通过设备地址来进行标识。使用总线进行操作（信息传送）时，主设备先发送地址及命令，各个从设备主动判断自己是否为本次操作的目标从设备，是则响应总线操作（否则无动作），然后主、从设备根据命令类型完成数据交换，最后释放所控制的信号线。</w:t>
      </w:r>
    </w:p>
    <w:p>
      <w:pPr>
        <w:ind w:firstLine="420" w:firstLineChars="200"/>
        <w:rPr>
          <w:szCs w:val="21"/>
        </w:rPr>
      </w:pPr>
      <w:r>
        <w:rPr>
          <w:rFonts w:hint="eastAsia"/>
          <w:szCs w:val="21"/>
        </w:rPr>
        <w:t>注意，主存的结构有冯</w:t>
      </w:r>
      <w:r>
        <w:rPr>
          <w:rFonts w:cs="Times New Roman"/>
          <w:szCs w:val="21"/>
        </w:rPr>
        <w:t>·</w:t>
      </w:r>
      <w:r>
        <w:rPr>
          <w:rFonts w:hint="eastAsia"/>
          <w:szCs w:val="21"/>
        </w:rPr>
        <w:t>诺依曼结构、哈佛结构2种类型。</w:t>
      </w:r>
      <w:r>
        <w:rPr>
          <w:rFonts w:hint="eastAsia"/>
          <w:szCs w:val="21"/>
          <w:u w:val="wave"/>
        </w:rPr>
        <w:t>哈佛结构</w:t>
      </w:r>
      <w:r>
        <w:rPr>
          <w:rFonts w:hint="eastAsia"/>
          <w:szCs w:val="21"/>
        </w:rPr>
        <w:t>的主存由指令存储器、数据存储器组成，分别存放指令和数据；</w:t>
      </w:r>
      <w:r>
        <w:rPr>
          <w:rFonts w:hint="eastAsia"/>
          <w:szCs w:val="21"/>
          <w:u w:val="wave"/>
        </w:rPr>
        <w:t>冯</w:t>
      </w:r>
      <w:r>
        <w:rPr>
          <w:rFonts w:cs="Times New Roman"/>
          <w:szCs w:val="21"/>
          <w:u w:val="wave"/>
        </w:rPr>
        <w:t>·</w:t>
      </w:r>
      <w:r>
        <w:rPr>
          <w:rFonts w:hint="eastAsia"/>
          <w:szCs w:val="21"/>
          <w:u w:val="wave"/>
        </w:rPr>
        <w:t>诺依曼结构</w:t>
      </w:r>
      <w:r>
        <w:rPr>
          <w:rFonts w:hint="eastAsia"/>
          <w:szCs w:val="21"/>
        </w:rPr>
        <w:t>的主存由单一的存储器组成，可以存放指令和数据。</w:t>
      </w:r>
    </w:p>
    <w:p>
      <w:pPr>
        <w:pStyle w:val="5"/>
      </w:pPr>
      <w:r>
        <w:rPr>
          <w:rFonts w:hint="eastAsia"/>
        </w:rPr>
        <w:t>2．计算机的工作过程</w:t>
      </w:r>
    </w:p>
    <w:p>
      <w:pPr>
        <w:ind w:firstLine="420" w:firstLineChars="200"/>
        <w:rPr>
          <w:szCs w:val="21"/>
        </w:rPr>
      </w:pPr>
      <w:r>
        <w:rPr>
          <w:szCs w:val="21"/>
        </w:rPr>
        <w:t>计算机的工作过程</w:t>
      </w:r>
      <w:r>
        <w:rPr>
          <w:rFonts w:hint="eastAsia"/>
          <w:szCs w:val="21"/>
        </w:rPr>
        <w:t>主要</w:t>
      </w:r>
      <w:r>
        <w:rPr>
          <w:szCs w:val="21"/>
        </w:rPr>
        <w:t>是执行程序的过程</w:t>
      </w:r>
      <w:r>
        <w:rPr>
          <w:rFonts w:hint="eastAsia"/>
          <w:szCs w:val="21"/>
        </w:rPr>
        <w:t>，</w:t>
      </w:r>
      <w:r>
        <w:rPr>
          <w:szCs w:val="21"/>
        </w:rPr>
        <w:t>而程序执行过程是循环的指令执行过程</w:t>
      </w:r>
      <w:r>
        <w:rPr>
          <w:rFonts w:hint="eastAsia"/>
          <w:szCs w:val="21"/>
        </w:rPr>
        <w:t>，</w:t>
      </w:r>
      <w:r>
        <w:rPr>
          <w:szCs w:val="21"/>
        </w:rPr>
        <w:t>循环变量为指令地址</w:t>
      </w:r>
      <w:r>
        <w:rPr>
          <w:rFonts w:hint="eastAsia"/>
          <w:szCs w:val="21"/>
        </w:rPr>
        <w:t>。</w:t>
      </w:r>
    </w:p>
    <w:p>
      <w:pPr>
        <w:ind w:firstLine="420" w:firstLineChars="200"/>
        <w:rPr>
          <w:rFonts w:hAnsi="宋体"/>
          <w:szCs w:val="21"/>
        </w:rPr>
      </w:pPr>
      <w:r>
        <w:rPr>
          <w:rFonts w:hint="eastAsia"/>
          <w:szCs w:val="21"/>
        </w:rPr>
        <w:t>CPU通常用寄存器PC保存用作循环变量的指令地址，用寄存器IR保存当前指令的内容。由于指令类型有顺序型、转移型2种，相应地，下条指令地址的计算方法也有两类，</w:t>
      </w:r>
      <w:r>
        <w:rPr>
          <w:szCs w:val="21"/>
        </w:rPr>
        <w:t>顺序型指令为</w:t>
      </w:r>
      <w:r>
        <w:rPr>
          <w:bCs/>
          <w:szCs w:val="21"/>
        </w:rPr>
        <w:t>PC</w:t>
      </w:r>
      <w:r>
        <w:rPr>
          <w:rFonts w:hint="eastAsia"/>
          <w:bCs/>
          <w:szCs w:val="21"/>
        </w:rPr>
        <w:t>←(</w:t>
      </w:r>
      <w:r>
        <w:rPr>
          <w:bCs/>
          <w:szCs w:val="21"/>
        </w:rPr>
        <w:t>PC</w:t>
      </w:r>
      <w:r>
        <w:rPr>
          <w:rFonts w:hint="eastAsia"/>
          <w:bCs/>
          <w:szCs w:val="21"/>
        </w:rPr>
        <w:t>)</w:t>
      </w:r>
      <w:r>
        <w:rPr>
          <w:rFonts w:hAnsi="宋体"/>
          <w:bCs/>
          <w:szCs w:val="21"/>
        </w:rPr>
        <w:t>＋</w:t>
      </w:r>
      <w:r>
        <w:rPr>
          <w:rFonts w:ascii="MS PGothic" w:hAnsi="MS PGothic" w:eastAsia="MS PGothic" w:cs="Arial"/>
        </w:rPr>
        <w:t>“</w:t>
      </w:r>
      <w:r>
        <w:t>1</w:t>
      </w:r>
      <w:r>
        <w:rPr>
          <w:rFonts w:ascii="MS PGothic" w:hAnsi="MS PGothic" w:eastAsia="MS PGothic" w:cs="Arial"/>
        </w:rPr>
        <w:t>”</w:t>
      </w:r>
      <w:r>
        <w:rPr>
          <w:rFonts w:hint="eastAsia"/>
          <w:szCs w:val="21"/>
        </w:rPr>
        <w:t>，</w:t>
      </w:r>
      <w:r>
        <w:rPr>
          <w:szCs w:val="21"/>
        </w:rPr>
        <w:t>转移型指令</w:t>
      </w:r>
      <w:r>
        <w:rPr>
          <w:rFonts w:hint="eastAsia"/>
          <w:szCs w:val="21"/>
        </w:rPr>
        <w:t>为</w:t>
      </w:r>
      <w:r>
        <w:rPr>
          <w:bCs/>
          <w:szCs w:val="21"/>
        </w:rPr>
        <w:t>PC</w:t>
      </w:r>
      <w:r>
        <w:rPr>
          <w:rFonts w:hint="eastAsia"/>
          <w:bCs/>
          <w:szCs w:val="21"/>
        </w:rPr>
        <w:t>←转移目标地址，前者结果与指令字长有关，后者结果与指令内容及执行结果有关</w:t>
      </w:r>
      <w:r>
        <w:rPr>
          <w:rFonts w:hint="eastAsia" w:hAnsi="宋体"/>
          <w:szCs w:val="21"/>
        </w:rPr>
        <w:t>。</w:t>
      </w:r>
    </w:p>
    <w:p>
      <w:pPr>
        <w:ind w:firstLine="420" w:firstLineChars="200"/>
      </w:pPr>
      <w:r>
        <w:rPr>
          <w:szCs w:val="21"/>
        </w:rPr>
        <w:t>由图</w:t>
      </w:r>
      <w:r>
        <w:rPr>
          <w:rFonts w:hint="eastAsia"/>
          <w:szCs w:val="21"/>
        </w:rPr>
        <w:t>2.1</w:t>
      </w:r>
      <w:r>
        <w:rPr>
          <w:rFonts w:hint="eastAsia"/>
        </w:rPr>
        <w:t>可见，计算指令地址与指令执行过程重叠时，可以提高程序执行的性能。由于顺序型指令的下条指令地址计算与当前指令的内容无关，故</w:t>
      </w:r>
      <w:r>
        <w:t>PC</w:t>
      </w:r>
      <w:r>
        <w:rPr>
          <w:rFonts w:ascii="宋体" w:hAnsi="宋体"/>
        </w:rPr>
        <w:t>←</w:t>
      </w:r>
      <w:r>
        <w:rPr>
          <w:rFonts w:hint="eastAsia" w:ascii="宋体"/>
        </w:rPr>
        <w:t>(</w:t>
      </w:r>
      <w:r>
        <w:t>PC</w:t>
      </w:r>
      <w:r>
        <w:rPr>
          <w:rFonts w:hint="eastAsia" w:ascii="宋体"/>
        </w:rPr>
        <w:t>)</w:t>
      </w:r>
      <w:r>
        <w:t>＋</w:t>
      </w:r>
      <w:r>
        <w:rPr>
          <w:rFonts w:ascii="MS PGothic" w:hAnsi="MS PGothic" w:eastAsia="MS PGothic" w:cs="Arial"/>
        </w:rPr>
        <w:t>“</w:t>
      </w:r>
      <w:r>
        <w:t>1</w:t>
      </w:r>
      <w:r>
        <w:rPr>
          <w:rFonts w:ascii="MS PGothic" w:hAnsi="MS PGothic" w:eastAsia="MS PGothic" w:cs="Arial"/>
        </w:rPr>
        <w:t>”</w:t>
      </w:r>
      <w:r>
        <w:rPr>
          <w:rFonts w:cs="Times New Roman"/>
        </w:rPr>
        <w:t>可以</w:t>
      </w:r>
      <w:r>
        <w:rPr>
          <w:rFonts w:hint="eastAsia"/>
        </w:rPr>
        <w:t>放在取指、分析或执行阶段实现；由于</w:t>
      </w:r>
      <w:r>
        <w:t>转移型指令</w:t>
      </w:r>
      <w:r>
        <w:rPr>
          <w:rFonts w:hint="eastAsia"/>
        </w:rPr>
        <w:t>的下条指令地址计算与指令的数据操作无关，故可以放在</w:t>
      </w:r>
      <w:r>
        <w:t>执行阶段</w:t>
      </w:r>
      <w:r>
        <w:rPr>
          <w:rFonts w:hint="eastAsia"/>
        </w:rPr>
        <w:t>实现。因此，现代计算机的程序执行过程如图2.3所示，所有指令的指令地址计算都在指令执行过程中完成。</w:t>
      </w:r>
    </w:p>
    <w:p>
      <w:pPr>
        <w:snapToGrid w:val="0"/>
        <w:spacing w:before="62" w:beforeLines="20" w:after="31" w:afterLines="10"/>
        <w:ind w:firstLine="420" w:firstLineChars="200"/>
        <w:jc w:val="center"/>
      </w:pPr>
      <w:r>
        <w:object>
          <v:shape id="_x0000_i1027" o:spt="75" type="#_x0000_t75" style="height:55.5pt;width:217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29"/>
        <w:spacing w:after="62" w:afterLines="20" w:line="240" w:lineRule="auto"/>
      </w:pPr>
      <w:r>
        <w:t>图</w:t>
      </w:r>
      <w:r>
        <w:rPr>
          <w:rFonts w:hint="eastAsia"/>
        </w:rPr>
        <w:t>2</w:t>
      </w:r>
      <w:r>
        <w:t>.</w:t>
      </w:r>
      <w:r>
        <w:rPr>
          <w:rFonts w:hint="eastAsia"/>
        </w:rPr>
        <w:t>3</w:t>
      </w:r>
      <w:r>
        <w:t xml:space="preserve">  </w:t>
      </w:r>
      <w:r>
        <w:rPr>
          <w:rFonts w:hint="eastAsia"/>
        </w:rPr>
        <w:t>现代</w:t>
      </w:r>
      <w:r>
        <w:t>计算机</w:t>
      </w:r>
      <w:r>
        <w:rPr>
          <w:rFonts w:hint="eastAsia"/>
        </w:rPr>
        <w:t>的</w:t>
      </w:r>
      <w:r>
        <w:t>程序执行</w:t>
      </w:r>
      <w:r>
        <w:rPr>
          <w:rFonts w:hint="eastAsia"/>
        </w:rPr>
        <w:t>过程</w:t>
      </w:r>
    </w:p>
    <w:p>
      <w:pPr>
        <w:ind w:firstLine="420" w:firstLineChars="200"/>
      </w:pPr>
      <w:r>
        <w:rPr>
          <w:rFonts w:hint="eastAsia"/>
        </w:rPr>
        <w:t>至于计算指令地址怎么完成、何时完成，不同类型的CPU有不同的实现方法。多周期CPU中，</w:t>
      </w:r>
      <w:r>
        <w:rPr>
          <w:bCs/>
          <w:szCs w:val="21"/>
        </w:rPr>
        <w:t>PC</w:t>
      </w:r>
      <w:r>
        <w:rPr>
          <w:rFonts w:hint="eastAsia"/>
          <w:bCs/>
          <w:szCs w:val="21"/>
        </w:rPr>
        <w:t>←(</w:t>
      </w:r>
      <w:r>
        <w:rPr>
          <w:bCs/>
          <w:szCs w:val="21"/>
        </w:rPr>
        <w:t>PC</w:t>
      </w:r>
      <w:r>
        <w:rPr>
          <w:rFonts w:hint="eastAsia"/>
          <w:bCs/>
          <w:szCs w:val="21"/>
        </w:rPr>
        <w:t>)</w:t>
      </w:r>
      <w:r>
        <w:rPr>
          <w:rFonts w:hAnsi="宋体"/>
          <w:bCs/>
          <w:szCs w:val="21"/>
        </w:rPr>
        <w:t>＋</w:t>
      </w:r>
      <w:r>
        <w:rPr>
          <w:rFonts w:ascii="MS PGothic" w:hAnsi="MS PGothic" w:eastAsia="MS PGothic" w:cs="Arial"/>
        </w:rPr>
        <w:t>“</w:t>
      </w:r>
      <w:r>
        <w:t>1</w:t>
      </w:r>
      <w:r>
        <w:rPr>
          <w:rFonts w:ascii="MS PGothic" w:hAnsi="MS PGothic" w:eastAsia="MS PGothic" w:cs="Arial"/>
        </w:rPr>
        <w:t>”</w:t>
      </w:r>
      <w:r>
        <w:rPr>
          <w:rFonts w:hint="eastAsia"/>
        </w:rPr>
        <w:t>在取指阶段完成</w:t>
      </w:r>
      <w:r>
        <w:rPr>
          <w:rFonts w:hint="eastAsia" w:cs="Arial" w:asciiTheme="minorEastAsia" w:hAnsiTheme="minorEastAsia"/>
        </w:rPr>
        <w:t>，</w:t>
      </w:r>
      <w:r>
        <w:rPr>
          <w:bCs/>
          <w:szCs w:val="21"/>
        </w:rPr>
        <w:t>PC</w:t>
      </w:r>
      <w:r>
        <w:rPr>
          <w:rFonts w:hint="eastAsia"/>
          <w:bCs/>
          <w:szCs w:val="21"/>
        </w:rPr>
        <w:t>←转移目标地址</w:t>
      </w:r>
      <w:r>
        <w:rPr>
          <w:rFonts w:cs="Arial" w:asciiTheme="minorEastAsia" w:hAnsiTheme="minorEastAsia"/>
        </w:rPr>
        <w:t>在</w:t>
      </w:r>
      <w:r>
        <w:rPr>
          <w:rFonts w:ascii="宋体" w:hAnsi="宋体" w:eastAsia="宋体" w:cs="宋体"/>
        </w:rPr>
        <w:t>执行阶段完成</w:t>
      </w:r>
      <w:r>
        <w:rPr>
          <w:rFonts w:hint="eastAsia"/>
        </w:rPr>
        <w:t>；单周期CPU中，计算指令地址在执行阶段结束前完成即可。</w:t>
      </w:r>
    </w:p>
    <w:p>
      <w:pPr>
        <w:ind w:firstLine="420" w:firstLineChars="200"/>
      </w:pPr>
      <w:r>
        <w:rPr>
          <w:rFonts w:hint="eastAsia"/>
          <w:szCs w:val="21"/>
        </w:rPr>
        <w:t>按照存储程序工作方式的要求，程序执行前，需要完成2个准备工作，</w:t>
      </w:r>
      <w:r>
        <w:rPr>
          <w:rFonts w:hint="eastAsia"/>
        </w:rPr>
        <w:t>一是将程序及数据预先装入主存，二是将</w:t>
      </w:r>
      <w:r>
        <w:t>程序</w:t>
      </w:r>
      <w:r>
        <w:rPr>
          <w:rFonts w:hint="eastAsia"/>
        </w:rPr>
        <w:t>入口</w:t>
      </w:r>
      <w:r>
        <w:t>地址</w:t>
      </w:r>
      <w:r>
        <w:rPr>
          <w:rFonts w:hint="eastAsia"/>
        </w:rPr>
        <w:t>写入</w:t>
      </w:r>
      <w:r>
        <w:t>PC</w:t>
      </w:r>
      <w:r>
        <w:rPr>
          <w:rFonts w:hint="eastAsia"/>
        </w:rPr>
        <w:t>；</w:t>
      </w:r>
      <w:r>
        <w:t>程序执行时</w:t>
      </w:r>
      <w:r>
        <w:rPr>
          <w:rFonts w:hint="eastAsia"/>
        </w:rPr>
        <w:t>，</w:t>
      </w:r>
      <w:r>
        <w:t>按照图</w:t>
      </w:r>
      <w:r>
        <w:rPr>
          <w:rFonts w:hint="eastAsia"/>
        </w:rPr>
        <w:t>2.3的流程不停地执行指令。</w:t>
      </w:r>
    </w:p>
    <w:p>
      <w:pPr>
        <w:ind w:firstLine="420" w:firstLineChars="200"/>
        <w:rPr>
          <w:szCs w:val="21"/>
        </w:rPr>
      </w:pPr>
      <w:r>
        <w:rPr>
          <w:rFonts w:hint="eastAsia"/>
        </w:rPr>
        <w:t>为了便于程序装入主存，</w:t>
      </w:r>
      <w:r>
        <w:rPr>
          <w:rFonts w:hint="eastAsia"/>
          <w:szCs w:val="21"/>
        </w:rPr>
        <w:t>程序中每个地址对应的信息长度应与主存单元长度相同，程序空间可抽象为一个存储器，称为程序MEM。程序MEM都从零开始编址，故程序地址又称为逻辑地址，相应地，主存地址称为物理地址。可见，程序中指令是按逻辑地址访问存储器的，所访问的指令/数据放在主存中，因此，按逻辑地址访问主存包含2个步骤：先根据指令装入主存的位置，将逻辑地址变换为物理地址；再按物理地址访问主存。这个地址变换是由存储器管理单元MMU来实现的。</w:t>
      </w:r>
    </w:p>
    <w:p>
      <w:pPr>
        <w:pStyle w:val="4"/>
        <w:spacing w:before="62" w:after="31"/>
      </w:pPr>
      <w:bookmarkStart w:id="15" w:name="_Toc13980"/>
      <w:bookmarkStart w:id="16" w:name="_Toc13760"/>
      <w:bookmarkStart w:id="17" w:name="_Toc871156"/>
      <w:bookmarkStart w:id="18" w:name="_Toc158756961"/>
      <w:r>
        <w:rPr>
          <w:rFonts w:hint="eastAsia"/>
        </w:rPr>
        <w:t>2.2  CPU组成及工作原理</w:t>
      </w:r>
      <w:bookmarkEnd w:id="15"/>
      <w:bookmarkEnd w:id="16"/>
      <w:bookmarkEnd w:id="17"/>
      <w:bookmarkEnd w:id="18"/>
    </w:p>
    <w:p>
      <w:pPr>
        <w:ind w:firstLine="420" w:firstLineChars="200"/>
        <w:rPr>
          <w:szCs w:val="21"/>
        </w:rPr>
      </w:pPr>
      <w:r>
        <w:rPr>
          <w:rFonts w:hint="eastAsia"/>
        </w:rPr>
        <w:t>现代计算机都采用存储程序工作方式，它要求CPU循环地执行指令，而每条指令的功能都是由指令系统约定的，可见，CPU的基本任务是实现存储程序工作方式及指令系统约定功能。另外，CPU还需处理</w:t>
      </w:r>
      <w:r>
        <w:rPr>
          <w:rFonts w:hint="eastAsia"/>
          <w:szCs w:val="21"/>
        </w:rPr>
        <w:t>指令执行过程中发生的异常，以及外设产生的中断请求。</w:t>
      </w:r>
    </w:p>
    <w:p>
      <w:pPr>
        <w:pStyle w:val="5"/>
      </w:pPr>
      <w:r>
        <w:rPr>
          <w:rFonts w:hint="eastAsia"/>
        </w:rPr>
        <w:t>1．CPU的基本组成</w:t>
      </w:r>
    </w:p>
    <w:p>
      <w:pPr>
        <w:ind w:firstLine="420" w:firstLineChars="200"/>
        <w:rPr>
          <w:szCs w:val="21"/>
        </w:rPr>
      </w:pPr>
      <w:r>
        <w:rPr>
          <w:rFonts w:hint="eastAsia"/>
          <w:szCs w:val="21"/>
        </w:rPr>
        <w:t>CPU的主要功能是循环地执行指令、检测及处理异常和中断。具体来说，CPU应具有指令控制、操作控制、时间控制、数据加工、外部访问、异常及中断处理6个功能。</w:t>
      </w:r>
    </w:p>
    <w:p>
      <w:pPr>
        <w:ind w:firstLine="420" w:firstLineChars="200"/>
        <w:rPr>
          <w:szCs w:val="21"/>
        </w:rPr>
      </w:pPr>
      <w:r>
        <w:rPr>
          <w:rFonts w:hint="eastAsia"/>
          <w:szCs w:val="21"/>
        </w:rPr>
        <w:t>CPU的所有功能都是通过相应部件来实现的。为了实现指令控制，需设置PC、IR、ID；为了实现数据加工，需设置运算部件（如ALU）、寄存器组、状态寄存器PSR；为了实现外部访问，需设置MAR、MDR、总线逻辑电路；为了实现按逻辑地址访问存储器，需设置MMU；为了实现异常及中断处理，需设置中断机构；为了实现操作控制及时间控制，需设置时序信号形成电路、</w:t>
      </w:r>
      <w:r>
        <w:rPr>
          <w:szCs w:val="21"/>
        </w:rPr>
        <w:t>μOP</w:t>
      </w:r>
      <w:r>
        <w:rPr>
          <w:rFonts w:hint="eastAsia"/>
          <w:szCs w:val="21"/>
        </w:rPr>
        <w:t>控制信号形成电路。</w:t>
      </w:r>
    </w:p>
    <w:p>
      <w:pPr>
        <w:ind w:firstLine="420" w:firstLineChars="200"/>
        <w:rPr>
          <w:szCs w:val="21"/>
        </w:rPr>
      </w:pPr>
      <w:r>
        <w:rPr>
          <w:rFonts w:hint="eastAsia"/>
        </w:rPr>
        <w:t>因此，CPU由指令部件、运算器、总线接口单元BIU、存储器管理单元MMU、控制单元CU及中断机构6个部分组成，</w:t>
      </w:r>
      <w:r>
        <w:rPr>
          <w:rFonts w:hint="eastAsia"/>
          <w:szCs w:val="21"/>
        </w:rPr>
        <w:t>基本结构如图2.4所示。注意，MMU属于存储系统部件，为提高其实现性能，通常封装在CPU芯片中。</w:t>
      </w:r>
    </w:p>
    <w:p>
      <w:pPr>
        <w:snapToGrid w:val="0"/>
        <w:spacing w:before="124" w:beforeLines="40"/>
        <w:ind w:firstLine="425"/>
        <w:jc w:val="center"/>
        <w:rPr>
          <w:szCs w:val="21"/>
        </w:rPr>
      </w:pPr>
      <w:r>
        <w:object>
          <v:shape id="_x0000_i1028" o:spt="75" type="#_x0000_t75" style="height:125pt;width:345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spacing w:after="62" w:afterLines="20"/>
        <w:ind w:firstLine="363"/>
        <w:jc w:val="center"/>
        <w:rPr>
          <w:sz w:val="18"/>
          <w:szCs w:val="18"/>
        </w:rPr>
      </w:pPr>
      <w:r>
        <w:rPr>
          <w:rFonts w:hint="eastAsia"/>
          <w:sz w:val="18"/>
          <w:szCs w:val="18"/>
        </w:rPr>
        <w:t>图2.4  CPU的基本结构</w:t>
      </w:r>
    </w:p>
    <w:p>
      <w:pPr>
        <w:ind w:firstLine="420" w:firstLineChars="200"/>
        <w:rPr>
          <w:szCs w:val="21"/>
        </w:rPr>
      </w:pPr>
      <w:r>
        <w:rPr>
          <w:rFonts w:hint="eastAsia"/>
          <w:szCs w:val="21"/>
        </w:rPr>
        <w:t>为了便于实现操作控制，通常将CPU划分为数据通路（Datpath）、控制器两个部分，</w:t>
      </w:r>
      <w:r>
        <w:rPr>
          <w:rFonts w:hint="eastAsia"/>
          <w:szCs w:val="21"/>
          <w:u w:val="wave"/>
        </w:rPr>
        <w:t>数据通路</w:t>
      </w:r>
      <w:r>
        <w:rPr>
          <w:rFonts w:hint="eastAsia"/>
          <w:szCs w:val="21"/>
        </w:rPr>
        <w:t>指指令执行过程中数据所经过的路径及路径上的部件，其余部分为</w:t>
      </w:r>
      <w:r>
        <w:rPr>
          <w:rFonts w:hint="eastAsia"/>
          <w:szCs w:val="21"/>
          <w:u w:val="wave"/>
        </w:rPr>
        <w:t>控制器</w:t>
      </w:r>
      <w:r>
        <w:rPr>
          <w:rFonts w:hint="eastAsia"/>
          <w:szCs w:val="21"/>
        </w:rPr>
        <w:t>。由于ID与指令执行的数据路径无关，故常将其划入CU；由于MMU、中断机构的功能虽与指令功能无关，但与数据通路有交互，故常将其划入数据通路。可见，图2.4中，除CU外的都是数据通路。</w:t>
      </w:r>
    </w:p>
    <w:p>
      <w:pPr>
        <w:ind w:firstLine="420" w:firstLineChars="200"/>
        <w:rPr>
          <w:szCs w:val="21"/>
        </w:rPr>
      </w:pPr>
      <w:r>
        <w:rPr>
          <w:rFonts w:hint="eastAsia"/>
          <w:szCs w:val="21"/>
        </w:rPr>
        <w:t>注意，存储器采用哈佛结构时，BIU由IBIU（指令BIU）、DBIU（数据BIU）组成。</w:t>
      </w:r>
    </w:p>
    <w:p>
      <w:pPr>
        <w:pStyle w:val="5"/>
      </w:pPr>
      <w:r>
        <w:rPr>
          <w:rFonts w:hint="eastAsia"/>
        </w:rPr>
        <w:t>2．CPU的工作流程</w:t>
      </w:r>
    </w:p>
    <w:p>
      <w:pPr>
        <w:ind w:firstLine="420" w:firstLineChars="200"/>
        <w:rPr>
          <w:szCs w:val="21"/>
        </w:rPr>
      </w:pPr>
      <w:r>
        <w:pict>
          <v:shape id="_x0000_s1245" o:spid="_x0000_s1245" o:spt="75" type="#_x0000_t75" style="position:absolute;left:0pt;margin-left:229.55pt;margin-top:54.05pt;height:124.75pt;width:166pt;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6" o:title=""/>
            <o:lock v:ext="edit" aspectratio="t"/>
            <w10:wrap type="square"/>
          </v:shape>
          <o:OLEObject Type="Embed" ProgID="Visio.Drawing.11" ShapeID="_x0000_s1245" DrawAspect="Content" ObjectID="_1468075729" r:id="rId15">
            <o:LockedField>false</o:LockedField>
          </o:OLEObject>
        </w:pict>
      </w:r>
      <w:r>
        <w:rPr>
          <w:rFonts w:hint="eastAsia"/>
          <w:szCs w:val="21"/>
        </w:rPr>
        <w:t>CPU的主要功能是循环地执行指令、检测并处理异常及中断。异常及中断的处理由响应、处理、返回3个环节组成，其中仅事件检测&amp;响应环节由硬件实现（中断机构），其余环节通过软件实现（执行程序），因此，CPU的工作流程由循环的指令周期、中断周期组成，如图2.5所示。注意，中断事件的检测&amp;响应放在2个指令周期之间进行，而异常事件的检测&amp;响应则在指令周期之中立即进行（图中为标出）。</w:t>
      </w:r>
    </w:p>
    <w:p>
      <w:pPr>
        <w:ind w:firstLine="420" w:firstLineChars="200"/>
        <w:rPr>
          <w:szCs w:val="21"/>
        </w:rPr>
      </w:pPr>
      <w:r>
        <w:rPr>
          <w:rFonts w:hint="eastAsia"/>
          <w:szCs w:val="21"/>
        </w:rPr>
        <w:t>为了便于实现指令执行过程，需要进一步细化指令周期的操作。指令由操作码、地址码组成，操作码用于指明操作类型、指令格式，地址码用于指明操作数地址及下条指令地址，操作数可存放在寄存器、存储器等部件中，因此，细化的指令执行过程有取指令、指令译码、取（源）操作数、数据运算、存（目的）操作数、计算指令地址6个基本步骤，如图2.6所示。其中，取操作数、存操作数步骤通常需要先计算操作数地址；指令地址计算步骤会与其它步骤并行（效果同图2.3），以提高性能。</w:t>
      </w:r>
    </w:p>
    <w:p>
      <w:pPr>
        <w:snapToGrid w:val="0"/>
        <w:ind w:firstLine="420" w:firstLineChars="200"/>
        <w:rPr>
          <w:szCs w:val="21"/>
        </w:rPr>
      </w:pPr>
      <w:r>
        <w:object>
          <v:shape id="_x0000_i1029" o:spt="75" type="#_x0000_t75" style="height:91.5pt;width:359pt;" o:ole="t" filled="f" o:preferrelative="t" stroked="f" coordsize="21600,21600">
            <v:path/>
            <v:fill on="f" focussize="0,0"/>
            <v:stroke on="f" joinstyle="miter"/>
            <v:imagedata r:id="rId18" o:title=""/>
            <o:lock v:ext="edit" aspectratio="t"/>
            <w10:wrap type="none"/>
            <w10:anchorlock/>
          </v:shape>
          <o:OLEObject Type="Embed" ProgID="Visio.Drawing.11" ShapeID="_x0000_i1029" DrawAspect="Content" ObjectID="_1468075730" r:id="rId17">
            <o:LockedField>false</o:LockedField>
          </o:OLEObject>
        </w:object>
      </w:r>
    </w:p>
    <w:p>
      <w:pPr>
        <w:spacing w:after="31" w:afterLines="10"/>
        <w:ind w:firstLine="360" w:firstLineChars="200"/>
        <w:jc w:val="center"/>
        <w:rPr>
          <w:sz w:val="18"/>
          <w:szCs w:val="18"/>
        </w:rPr>
      </w:pPr>
      <w:r>
        <w:rPr>
          <w:rFonts w:hint="eastAsia"/>
          <w:sz w:val="18"/>
          <w:szCs w:val="18"/>
        </w:rPr>
        <w:t>图2.6  细化的指令执行过程</w:t>
      </w:r>
    </w:p>
    <w:p>
      <w:pPr>
        <w:ind w:firstLine="420" w:firstLineChars="200"/>
        <w:rPr>
          <w:szCs w:val="21"/>
        </w:rPr>
      </w:pPr>
      <w:r>
        <w:rPr>
          <w:rFonts w:hint="eastAsia"/>
          <w:szCs w:val="21"/>
        </w:rPr>
        <w:t>由于每个步骤都可由一个或几个操作实现，因此，指令执行过程由若干个有序的操作组成，取指令、指令译码的操作对所有指令是通用的，执行指令阶段的操作（取操作数/数据运算/存操作数）因指令功能而异，受指令中操作码、寻址方式等信息的影响。</w:t>
      </w:r>
    </w:p>
    <w:p>
      <w:pPr>
        <w:ind w:firstLine="420" w:firstLineChars="200"/>
        <w:rPr>
          <w:szCs w:val="21"/>
        </w:rPr>
      </w:pPr>
      <w:r>
        <w:rPr>
          <w:rFonts w:hint="eastAsia"/>
          <w:szCs w:val="21"/>
        </w:rPr>
        <w:t>同样地，中断响应过程也可通过若干有序的操作来实现。因此，CPU的工作流程由若干个有序的操作组成，这些操作由数据通路、中断机构来实现，由CU进行控制。可见，CPU的工作原理实际上就是在CU的控制下，有序地实现指令周期、中断周期的操作。</w:t>
      </w:r>
    </w:p>
    <w:p>
      <w:pPr>
        <w:ind w:firstLine="420" w:firstLineChars="200"/>
        <w:rPr>
          <w:szCs w:val="21"/>
        </w:rPr>
      </w:pPr>
      <w:r>
        <w:rPr>
          <w:rFonts w:hint="eastAsia"/>
        </w:rPr>
        <w:t>所有的操作都由基本操作构成，基本操作的定时都是通过主时钟脉冲来实现的，每个基本操作至少需要一个时钟周期。因此，指令周期可由若干个时钟周期组成，单周期CPU的指令周期由一个时钟周期组成，多周期CPU的指令周期由多个时钟周期组成。</w:t>
      </w:r>
    </w:p>
    <w:p>
      <w:pPr>
        <w:pStyle w:val="5"/>
      </w:pPr>
      <w:r>
        <w:rPr>
          <w:rFonts w:hint="eastAsia"/>
        </w:rPr>
        <w:t>3．数据通路的组成</w:t>
      </w:r>
    </w:p>
    <w:p>
      <w:pPr>
        <w:ind w:firstLine="420" w:firstLineChars="200"/>
      </w:pPr>
      <w:r>
        <w:rPr>
          <w:rFonts w:hint="eastAsia"/>
        </w:rPr>
        <w:t>数据通路的功能是实现指令执行过程中的所有操作，因此，数据通路由功能部件、互连结构两个部分组成，互连结构又称为数据通路结构。</w:t>
      </w:r>
    </w:p>
    <w:p>
      <w:pPr>
        <w:spacing w:line="336" w:lineRule="auto"/>
        <w:ind w:firstLine="422" w:firstLineChars="200"/>
        <w:rPr>
          <w:b/>
          <w:szCs w:val="21"/>
        </w:rPr>
      </w:pPr>
      <w:r>
        <w:rPr>
          <w:rFonts w:hint="eastAsia"/>
          <w:b/>
          <w:szCs w:val="21"/>
        </w:rPr>
        <w:t>（1）数据通路部件</w:t>
      </w:r>
    </w:p>
    <w:p>
      <w:pPr>
        <w:ind w:firstLine="420" w:firstLineChars="200"/>
      </w:pPr>
      <w:r>
        <w:rPr>
          <w:rFonts w:hint="eastAsia"/>
        </w:rPr>
        <w:t>数据通路部件有操作部件（组合逻辑电路）、状态部件（时序逻辑电路）两种类型，分别实现数据加工、数据保存功能。</w:t>
      </w:r>
    </w:p>
    <w:p>
      <w:pPr>
        <w:ind w:firstLine="420" w:firstLineChars="200"/>
      </w:pPr>
      <w:r>
        <w:rPr>
          <w:rFonts w:hint="eastAsia"/>
        </w:rPr>
        <w:t>由指令执行过程的操作可知，取指令阶段的部件通常有PC、IR、指令存储器IMEM、加法器Adder（用于指令地址计算）；分析指令阶段的部件为ID，它不属于数据通路（没有数据操作）；执行指令阶段的部件通常有ALU（用于数据操作）、寄存器组、PSR、数据存储器DMEM。</w:t>
      </w:r>
    </w:p>
    <w:p>
      <w:pPr>
        <w:ind w:firstLine="420" w:firstLineChars="200"/>
      </w:pPr>
      <w:r>
        <w:rPr>
          <w:rFonts w:hint="eastAsia"/>
        </w:rPr>
        <w:t>注意，存储器采用哈佛结构时需设置IMEM与DMEM，采用冯</w:t>
      </w:r>
      <w:r>
        <w:rPr>
          <w:rFonts w:cs="Times New Roman"/>
        </w:rPr>
        <w:t>·</w:t>
      </w:r>
      <w:r>
        <w:rPr>
          <w:rFonts w:hint="eastAsia"/>
        </w:rPr>
        <w:t>诺依曼结构时只需设置一个MEM；IMEM及DMEM可以是主存或Cache，它不属于CPU，但可以封装在CPU芯片中（如Cache）。</w:t>
      </w:r>
    </w:p>
    <w:p>
      <w:pPr>
        <w:ind w:firstLine="420" w:firstLineChars="200"/>
        <w:rPr>
          <w:lang w:val="zh-CN"/>
        </w:rPr>
      </w:pPr>
      <w:r>
        <w:rPr>
          <w:rFonts w:hint="eastAsia"/>
          <w:bCs/>
          <w:szCs w:val="21"/>
        </w:rPr>
        <w:t>BIU是CPU内部与外部的接口电路，由内部端口、数据转换电路、总线逻辑电路（又称传输控制电路）组成，如图2.7所示。内部端口用于实现地址及数据的缓冲，如MAR、MDR；数据转换电路用于实现数据的存放方式、位数扩展所需的格式转换，如大端/小端、RISC-V中LB/LH指令所取8/16位数据转换为</w:t>
      </w:r>
      <w:r>
        <w:rPr>
          <w:bCs/>
          <w:szCs w:val="21"/>
        </w:rPr>
        <w:t>32</w:t>
      </w:r>
      <w:r>
        <w:rPr>
          <w:rFonts w:hint="eastAsia"/>
          <w:bCs/>
          <w:szCs w:val="21"/>
        </w:rPr>
        <w:t>位数据；总线逻辑电路用于实现外部访问的传输过程，如总线传输协议的实现。</w:t>
      </w:r>
    </w:p>
    <w:p>
      <w:pPr>
        <w:snapToGrid w:val="0"/>
        <w:ind w:firstLine="424" w:firstLineChars="202"/>
        <w:jc w:val="center"/>
        <w:rPr>
          <w:bCs/>
          <w:spacing w:val="-4"/>
          <w:szCs w:val="21"/>
        </w:rPr>
      </w:pPr>
      <w:r>
        <w:object>
          <v:shape id="_x0000_i1030" o:spt="75" type="#_x0000_t75" style="height:80pt;width:248pt;" o:ole="t" filled="f" o:preferrelative="t" stroked="f" coordsize="21600,21600">
            <v:path/>
            <v:fill on="f" focussize="0,0"/>
            <v:stroke on="f" joinstyle="miter"/>
            <v:imagedata r:id="rId20" o:title=""/>
            <o:lock v:ext="edit" aspectratio="t"/>
            <w10:wrap type="none"/>
            <w10:anchorlock/>
          </v:shape>
          <o:OLEObject Type="Embed" ProgID="Visio.Drawing.11" ShapeID="_x0000_i1030" DrawAspect="Content" ObjectID="_1468075731" r:id="rId19">
            <o:LockedField>false</o:LockedField>
          </o:OLEObject>
        </w:object>
      </w:r>
    </w:p>
    <w:p>
      <w:pPr>
        <w:spacing w:before="31" w:beforeLines="10" w:after="93" w:afterLines="30"/>
        <w:ind w:firstLine="363"/>
        <w:jc w:val="center"/>
        <w:rPr>
          <w:sz w:val="18"/>
          <w:szCs w:val="18"/>
        </w:rPr>
      </w:pPr>
      <w:r>
        <w:rPr>
          <w:rFonts w:hint="eastAsia"/>
          <w:sz w:val="18"/>
          <w:szCs w:val="18"/>
        </w:rPr>
        <w:t>图2.7  BIU的内部组成</w:t>
      </w:r>
    </w:p>
    <w:p>
      <w:pPr>
        <w:ind w:firstLine="420" w:firstLineChars="200"/>
        <w:rPr>
          <w:bCs/>
          <w:szCs w:val="21"/>
        </w:rPr>
      </w:pPr>
      <w:r>
        <w:rPr>
          <w:rFonts w:hint="eastAsia"/>
          <w:bCs/>
          <w:szCs w:val="21"/>
        </w:rPr>
        <w:t>BIU的数据转换电路功能也可以放在BIU与数据通路结构之间实现（如图2.4所示）。建议放在BIU中实现（如图2.</w:t>
      </w:r>
      <w:r>
        <w:rPr>
          <w:bCs/>
          <w:szCs w:val="21"/>
        </w:rPr>
        <w:t>7</w:t>
      </w:r>
      <w:r>
        <w:rPr>
          <w:rFonts w:hint="eastAsia"/>
          <w:bCs/>
          <w:szCs w:val="21"/>
        </w:rPr>
        <w:t>所示），总体结构相对简单。</w:t>
      </w:r>
    </w:p>
    <w:p>
      <w:pPr>
        <w:ind w:firstLine="420" w:firstLineChars="200"/>
        <w:rPr>
          <w:bCs/>
          <w:szCs w:val="21"/>
        </w:rPr>
      </w:pPr>
      <w:r>
        <w:rPr>
          <w:rFonts w:hint="eastAsia"/>
          <w:bCs/>
          <w:szCs w:val="21"/>
        </w:rPr>
        <w:t>多周期CPU中，</w:t>
      </w:r>
      <w:r>
        <w:rPr>
          <w:rFonts w:hint="eastAsia"/>
        </w:rPr>
        <w:t>同一</w:t>
      </w:r>
      <w:r>
        <w:rPr>
          <w:rFonts w:hint="eastAsia"/>
          <w:bCs/>
          <w:szCs w:val="21"/>
        </w:rPr>
        <w:t>部件</w:t>
      </w:r>
      <w:r>
        <w:rPr>
          <w:rFonts w:hint="eastAsia"/>
        </w:rPr>
        <w:t>可以在不同时钟周期被复用</w:t>
      </w:r>
      <w:r>
        <w:rPr>
          <w:rFonts w:hint="eastAsia"/>
          <w:bCs/>
          <w:szCs w:val="21"/>
        </w:rPr>
        <w:t>，故</w:t>
      </w:r>
      <w:r>
        <w:t>其它</w:t>
      </w:r>
      <w:r>
        <w:rPr>
          <w:rFonts w:hint="eastAsia"/>
        </w:rPr>
        <w:t>时钟周期</w:t>
      </w:r>
      <w:r>
        <w:t>需要使用的结果都</w:t>
      </w:r>
      <w:r>
        <w:rPr>
          <w:rFonts w:hint="eastAsia"/>
        </w:rPr>
        <w:t>必须</w:t>
      </w:r>
      <w:r>
        <w:t>保存在</w:t>
      </w:r>
      <w:r>
        <w:rPr>
          <w:rFonts w:hint="eastAsia"/>
        </w:rPr>
        <w:t>寄存器</w:t>
      </w:r>
      <w:r>
        <w:t>中</w:t>
      </w:r>
      <w:r>
        <w:rPr>
          <w:rFonts w:hint="eastAsia"/>
          <w:bCs/>
          <w:szCs w:val="21"/>
        </w:rPr>
        <w:t>，</w:t>
      </w:r>
      <w:r>
        <w:rPr>
          <w:rFonts w:hint="eastAsia"/>
        </w:rPr>
        <w:t>这些寄存器</w:t>
      </w:r>
      <w:r>
        <w:rPr>
          <w:rFonts w:hint="eastAsia"/>
          <w:bCs/>
          <w:szCs w:val="21"/>
        </w:rPr>
        <w:t>常称为附加寄存器</w:t>
      </w:r>
      <w:r>
        <w:rPr>
          <w:rFonts w:hint="eastAsia"/>
        </w:rPr>
        <w:t>。</w:t>
      </w:r>
      <w:r>
        <w:rPr>
          <w:rFonts w:hint="eastAsia"/>
          <w:bCs/>
          <w:szCs w:val="21"/>
        </w:rPr>
        <w:t>因此，多周期数据通路的部件还包含若干附加寄存器，附加寄存器的个数与数据通路的</w:t>
      </w:r>
      <w:r>
        <w:rPr>
          <w:bCs/>
          <w:szCs w:val="21"/>
        </w:rPr>
        <w:t>μ</w:t>
      </w:r>
      <w:r>
        <w:rPr>
          <w:rFonts w:hint="eastAsia"/>
          <w:bCs/>
          <w:szCs w:val="21"/>
        </w:rPr>
        <w:t>OP功能组织有关。可见，PC、IR、BIU的内部端口都可用作附加寄存器。</w:t>
      </w:r>
    </w:p>
    <w:p>
      <w:pPr>
        <w:ind w:firstLine="420" w:firstLineChars="200"/>
      </w:pPr>
      <w:r>
        <w:rPr>
          <w:rFonts w:hint="eastAsia"/>
        </w:rPr>
        <w:t>可见，影响数据通路部件设置的因素主要有：</w:t>
      </w:r>
    </w:p>
    <w:p>
      <w:pPr>
        <w:ind w:firstLine="420" w:firstLineChars="200"/>
      </w:pPr>
      <w:r>
        <w:rPr>
          <w:rFonts w:hint="eastAsia"/>
        </w:rPr>
        <w:t>①指令的执行过程，如取指令阶段的操作是必须的；</w:t>
      </w:r>
    </w:p>
    <w:p>
      <w:pPr>
        <w:ind w:firstLine="420" w:firstLineChars="200"/>
      </w:pPr>
      <w:r>
        <w:rPr>
          <w:rFonts w:hint="eastAsia"/>
        </w:rPr>
        <w:t>②指令系统的约定功能，如执行指令阶段的操作是可变的；</w:t>
      </w:r>
    </w:p>
    <w:p>
      <w:pPr>
        <w:ind w:firstLine="420" w:firstLineChars="200"/>
      </w:pPr>
      <w:r>
        <w:rPr>
          <w:rFonts w:hint="eastAsia"/>
        </w:rPr>
        <w:t>③CPU的内部架构，如指令周期为单/多个时钟周期，存储器是/否采用哈佛结构等；</w:t>
      </w:r>
    </w:p>
    <w:p>
      <w:pPr>
        <w:ind w:firstLine="420" w:firstLineChars="200"/>
      </w:pPr>
      <w:r>
        <w:rPr>
          <w:rFonts w:hint="eastAsia"/>
        </w:rPr>
        <w:t>④数据通路结构，如总线方式互连与分散方式互连所需的连接部件不同。</w:t>
      </w:r>
    </w:p>
    <w:p>
      <w:pPr>
        <w:spacing w:line="360" w:lineRule="auto"/>
        <w:ind w:firstLine="422" w:firstLineChars="200"/>
        <w:rPr>
          <w:b/>
        </w:rPr>
      </w:pPr>
      <w:r>
        <w:rPr>
          <w:rFonts w:hint="eastAsia"/>
          <w:b/>
        </w:rPr>
        <w:t>（2）数据通路结构</w:t>
      </w:r>
    </w:p>
    <w:p>
      <w:pPr>
        <w:ind w:firstLine="420" w:firstLineChars="200"/>
      </w:pPr>
      <w:r>
        <w:rPr>
          <w:rFonts w:hint="eastAsia"/>
        </w:rPr>
        <w:t>数据通路结构有总线结构、专用结构两种类型。</w:t>
      </w:r>
    </w:p>
    <w:p>
      <w:pPr>
        <w:ind w:firstLine="420" w:firstLineChars="200"/>
      </w:pPr>
      <w:r>
        <w:rPr>
          <w:rFonts w:hint="eastAsia"/>
        </w:rPr>
        <w:t>总线结构通路中，同时只能传送一个数据，因此，每个部件的输出端必须通过三态门连接到总线上，每个部件的每个操作（组合逻辑操作）只能有一个未锁存信号线直接连接到总线上，其余输入端/输出端信号的前/后需要增设锁存器（寄存器），否则端口间信号会发生干扰。</w:t>
      </w:r>
    </w:p>
    <w:p>
      <w:pPr>
        <w:ind w:firstLine="420" w:firstLineChars="200"/>
      </w:pPr>
      <w:r>
        <w:rPr>
          <w:rFonts w:hint="eastAsia"/>
        </w:rPr>
        <w:t>专用结构通路中，同时可以传送多个数据，部件的输入端可以直接与其他部件的输出端连接，因此，当部件的输入端连接有多个输出端时，需要增设多路选择器。</w:t>
      </w:r>
    </w:p>
    <w:p>
      <w:pPr>
        <w:ind w:firstLine="420" w:firstLineChars="200"/>
      </w:pPr>
      <w:r>
        <w:rPr>
          <w:rFonts w:hint="eastAsia"/>
          <w:szCs w:val="21"/>
        </w:rPr>
        <w:t>对于指令执行过程来说，无论采用哪种数据通路结构，数据通路中的基本操作都</w:t>
      </w:r>
      <w:r>
        <w:rPr>
          <w:rFonts w:hint="eastAsia"/>
          <w:bCs/>
          <w:szCs w:val="21"/>
        </w:rPr>
        <w:t>主要</w:t>
      </w:r>
      <w:r>
        <w:rPr>
          <w:rFonts w:hint="eastAsia"/>
          <w:szCs w:val="21"/>
        </w:rPr>
        <w:t>有寄存器间</w:t>
      </w:r>
      <w:r>
        <w:rPr>
          <w:szCs w:val="21"/>
        </w:rPr>
        <w:t>传送</w:t>
      </w:r>
      <w:r>
        <w:rPr>
          <w:rFonts w:hint="eastAsia"/>
          <w:szCs w:val="21"/>
        </w:rPr>
        <w:t>、</w:t>
      </w:r>
      <w:r>
        <w:rPr>
          <w:szCs w:val="21"/>
        </w:rPr>
        <w:t>存储器读</w:t>
      </w:r>
      <w:r>
        <w:rPr>
          <w:rFonts w:hint="eastAsia"/>
          <w:szCs w:val="21"/>
        </w:rPr>
        <w:t>、</w:t>
      </w:r>
      <w:r>
        <w:rPr>
          <w:szCs w:val="21"/>
        </w:rPr>
        <w:t>存储器写</w:t>
      </w:r>
      <w:r>
        <w:rPr>
          <w:rFonts w:hint="eastAsia"/>
          <w:szCs w:val="21"/>
        </w:rPr>
        <w:t>、</w:t>
      </w:r>
      <w:r>
        <w:rPr>
          <w:rFonts w:hint="eastAsia"/>
          <w:bCs/>
          <w:szCs w:val="21"/>
        </w:rPr>
        <w:t>算</w:t>
      </w:r>
      <w:r>
        <w:rPr>
          <w:bCs/>
          <w:szCs w:val="21"/>
        </w:rPr>
        <w:t>逻运算</w:t>
      </w:r>
      <w:r>
        <w:rPr>
          <w:rFonts w:hint="eastAsia"/>
          <w:szCs w:val="21"/>
        </w:rPr>
        <w:t>4种类型，实现的</w:t>
      </w:r>
      <w:r>
        <w:rPr>
          <w:szCs w:val="21"/>
        </w:rPr>
        <w:t>功能分别为</w:t>
      </w:r>
      <w:r>
        <w:t>RD</w:t>
      </w:r>
      <w:r>
        <w:rPr>
          <w:rFonts w:ascii="宋体" w:hAnsi="宋体"/>
        </w:rPr>
        <w:t>←</w:t>
      </w:r>
      <w:r>
        <w:rPr>
          <w:rFonts w:ascii="宋体"/>
        </w:rPr>
        <w:t>(</w:t>
      </w:r>
      <w:r>
        <w:t>RS</w:t>
      </w:r>
      <w:r>
        <w:rPr>
          <w:rFonts w:ascii="宋体"/>
        </w:rPr>
        <w:t>)</w:t>
      </w:r>
      <w:r>
        <w:t>、MDR</w:t>
      </w:r>
      <w:r>
        <w:rPr>
          <w:rFonts w:ascii="宋体" w:hAnsi="宋体"/>
        </w:rPr>
        <w:t>←</w:t>
      </w:r>
      <w:r>
        <w:t>M</w:t>
      </w:r>
      <w:r>
        <w:rPr>
          <w:rFonts w:ascii="宋体"/>
        </w:rPr>
        <w:t>[(</w:t>
      </w:r>
      <w:r>
        <w:t>MAR</w:t>
      </w:r>
      <w:r>
        <w:rPr>
          <w:rFonts w:ascii="宋体"/>
        </w:rPr>
        <w:t>)]</w:t>
      </w:r>
      <w:r>
        <w:t>、M</w:t>
      </w:r>
      <w:r>
        <w:rPr>
          <w:rFonts w:ascii="宋体"/>
        </w:rPr>
        <w:t>[(</w:t>
      </w:r>
      <w:r>
        <w:t>MAR</w:t>
      </w:r>
      <w:r>
        <w:rPr>
          <w:rFonts w:ascii="宋体"/>
        </w:rPr>
        <w:t>)]</w:t>
      </w:r>
      <w:r>
        <w:rPr>
          <w:rFonts w:ascii="宋体" w:hAnsi="宋体"/>
        </w:rPr>
        <w:t>←</w:t>
      </w:r>
      <w:r>
        <w:rPr>
          <w:rFonts w:ascii="宋体"/>
        </w:rPr>
        <w:t>(</w:t>
      </w:r>
      <w:r>
        <w:t>MDR</w:t>
      </w:r>
      <w:r>
        <w:rPr>
          <w:rFonts w:ascii="宋体"/>
        </w:rPr>
        <w:t>)</w:t>
      </w:r>
      <w:r>
        <w:t>、RD</w:t>
      </w:r>
      <w:r>
        <w:rPr>
          <w:rFonts w:ascii="宋体" w:hAnsi="宋体"/>
        </w:rPr>
        <w:t>←</w:t>
      </w:r>
      <w:r>
        <w:rPr>
          <w:rFonts w:ascii="宋体"/>
        </w:rPr>
        <w:t>(</w:t>
      </w:r>
      <w:r>
        <w:t>RS1</w:t>
      </w:r>
      <w:r>
        <w:rPr>
          <w:rFonts w:ascii="宋体"/>
        </w:rPr>
        <w:t>)</w:t>
      </w:r>
      <w:r>
        <w:t xml:space="preserve"> op </w:t>
      </w:r>
      <w:r>
        <w:rPr>
          <w:rFonts w:ascii="宋体"/>
        </w:rPr>
        <w:t>(</w:t>
      </w:r>
      <w:r>
        <w:t>RS2</w:t>
      </w:r>
      <w:r>
        <w:rPr>
          <w:rFonts w:ascii="宋体"/>
        </w:rPr>
        <w:t>)</w:t>
      </w:r>
      <w:r>
        <w:rPr>
          <w:rFonts w:hint="eastAsia" w:ascii="宋体"/>
        </w:rPr>
        <w:t>，</w:t>
      </w:r>
      <w:r>
        <w:rPr>
          <w:rFonts w:cs="Times New Roman"/>
        </w:rPr>
        <w:t>其中</w:t>
      </w:r>
      <w:r>
        <w:rPr>
          <w:rFonts w:hint="eastAsia"/>
        </w:rPr>
        <w:t>，源操作数用存放部件的内容表示，目的操作数用存放部件本身表示，</w:t>
      </w:r>
      <w:r>
        <w:rPr>
          <w:rFonts w:cs="Times New Roman"/>
        </w:rPr>
        <w:t>RS</w:t>
      </w:r>
      <w:r>
        <w:rPr>
          <w:rFonts w:hint="eastAsia" w:cs="Times New Roman"/>
        </w:rPr>
        <w:t>及</w:t>
      </w:r>
      <w:r>
        <w:rPr>
          <w:rFonts w:cs="Times New Roman"/>
        </w:rPr>
        <w:t>RD</w:t>
      </w:r>
      <w:r>
        <w:rPr>
          <w:rFonts w:hint="eastAsia"/>
        </w:rPr>
        <w:t>表示寄存器</w:t>
      </w:r>
      <w:r>
        <w:rPr>
          <w:rFonts w:hint="eastAsia" w:asciiTheme="minorEastAsia" w:hAnsiTheme="minorEastAsia"/>
        </w:rPr>
        <w:t>，</w:t>
      </w:r>
      <w:r>
        <w:rPr>
          <w:rFonts w:hint="eastAsia"/>
        </w:rPr>
        <w:t>op表示运算类型，</w:t>
      </w:r>
      <w:r>
        <w:rPr>
          <w:rFonts w:hint="eastAsia" w:asciiTheme="minorEastAsia" w:hAnsiTheme="minorEastAsia"/>
        </w:rPr>
        <w:t>(</w:t>
      </w:r>
      <w:r>
        <w:rPr>
          <w:rFonts w:cs="Times New Roman"/>
          <w:i/>
        </w:rPr>
        <w:t>x</w:t>
      </w:r>
      <w:r>
        <w:rPr>
          <w:rFonts w:hint="eastAsia" w:asciiTheme="minorEastAsia" w:hAnsiTheme="minorEastAsia"/>
        </w:rPr>
        <w:t>)表示寄存器</w:t>
      </w:r>
      <w:r>
        <w:rPr>
          <w:rFonts w:cs="Times New Roman"/>
          <w:i/>
        </w:rPr>
        <w:t>x</w:t>
      </w:r>
      <w:r>
        <w:rPr>
          <w:rFonts w:hint="eastAsia" w:asciiTheme="minorEastAsia" w:hAnsiTheme="minorEastAsia"/>
        </w:rPr>
        <w:t>的内容</w:t>
      </w:r>
      <w:r>
        <w:rPr>
          <w:rFonts w:hint="eastAsia"/>
        </w:rPr>
        <w:t>，</w:t>
      </w:r>
      <w:r>
        <w:rPr>
          <w:rFonts w:hint="eastAsia"/>
          <w:lang w:val="pt-BR"/>
        </w:rPr>
        <w:t>M</w:t>
      </w:r>
      <w:r>
        <w:rPr>
          <w:rFonts w:hint="eastAsia" w:ascii="宋体"/>
          <w:lang w:val="pt-BR"/>
        </w:rPr>
        <w:t>[</w:t>
      </w:r>
      <w:r>
        <w:rPr>
          <w:rFonts w:hint="eastAsia"/>
          <w:i/>
          <w:lang w:val="pt-BR"/>
        </w:rPr>
        <w:t>y</w:t>
      </w:r>
      <w:r>
        <w:rPr>
          <w:rFonts w:hint="eastAsia" w:ascii="宋体"/>
          <w:lang w:val="pt-BR"/>
        </w:rPr>
        <w:t>]</w:t>
      </w:r>
      <w:r>
        <w:rPr>
          <w:rFonts w:hint="eastAsia"/>
          <w:lang w:val="pt-BR"/>
        </w:rPr>
        <w:t>表示存储单元</w:t>
      </w:r>
      <w:r>
        <w:rPr>
          <w:rFonts w:hint="eastAsia"/>
          <w:i/>
          <w:lang w:val="pt-BR"/>
        </w:rPr>
        <w:t>y</w:t>
      </w:r>
      <w:r>
        <w:rPr>
          <w:rFonts w:hint="eastAsia"/>
          <w:lang w:val="pt-BR"/>
        </w:rPr>
        <w:t>的内容或存储单元本身</w:t>
      </w:r>
      <w:r>
        <w:rPr>
          <w:rFonts w:hint="eastAsia"/>
        </w:rPr>
        <w:t>。</w:t>
      </w:r>
    </w:p>
    <w:p>
      <w:pPr>
        <w:ind w:firstLine="420" w:firstLineChars="200"/>
      </w:pPr>
      <w:r>
        <w:rPr>
          <w:rFonts w:hint="eastAsia"/>
        </w:rPr>
        <w:t>可见，影响数据通路结构组织的因素主要有：</w:t>
      </w:r>
    </w:p>
    <w:p>
      <w:pPr>
        <w:ind w:firstLine="420" w:firstLineChars="200"/>
      </w:pPr>
      <w:r>
        <w:rPr>
          <w:rFonts w:hint="eastAsia"/>
        </w:rPr>
        <w:t>①数据通路的结构类型，如总线方式与点点方式的部件端口连接方法不同；</w:t>
      </w:r>
    </w:p>
    <w:p>
      <w:pPr>
        <w:ind w:firstLine="420" w:firstLineChars="200"/>
      </w:pPr>
      <w:r>
        <w:rPr>
          <w:rFonts w:hint="eastAsia"/>
        </w:rPr>
        <w:t>②取指令阶段的实现过程，如需要实现取指令阶段的数据路径；</w:t>
      </w:r>
    </w:p>
    <w:p>
      <w:pPr>
        <w:ind w:firstLine="420" w:firstLineChars="200"/>
      </w:pPr>
      <w:r>
        <w:rPr>
          <w:rFonts w:hint="eastAsia"/>
        </w:rPr>
        <w:t>③指令系统的约定功能，如不同指令执行阶段的数据路径有所不同。</w:t>
      </w:r>
    </w:p>
    <w:p>
      <w:pPr>
        <w:spacing w:line="360" w:lineRule="auto"/>
        <w:ind w:firstLine="422" w:firstLineChars="200"/>
        <w:rPr>
          <w:b/>
          <w:bCs/>
          <w:szCs w:val="21"/>
        </w:rPr>
      </w:pPr>
      <w:r>
        <w:rPr>
          <w:rFonts w:hint="eastAsia"/>
          <w:b/>
          <w:bCs/>
          <w:szCs w:val="21"/>
        </w:rPr>
        <w:t>（3）数据通路的微操作及其控制</w:t>
      </w:r>
    </w:p>
    <w:p>
      <w:pPr>
        <w:ind w:firstLine="420" w:firstLineChars="200"/>
        <w:rPr>
          <w:bCs/>
          <w:szCs w:val="21"/>
        </w:rPr>
      </w:pPr>
      <w:r>
        <w:rPr>
          <w:rFonts w:hint="eastAsia"/>
          <w:szCs w:val="21"/>
        </w:rPr>
        <w:t>微操作</w:t>
      </w:r>
      <w:r>
        <w:rPr>
          <w:rFonts w:hint="eastAsia"/>
          <w:bCs/>
          <w:szCs w:val="21"/>
        </w:rPr>
        <w:t>（</w:t>
      </w:r>
      <w:r>
        <w:rPr>
          <w:bCs/>
          <w:szCs w:val="21"/>
        </w:rPr>
        <w:t>μ</w:t>
      </w:r>
      <w:r>
        <w:rPr>
          <w:rFonts w:hint="eastAsia"/>
          <w:bCs/>
          <w:szCs w:val="21"/>
        </w:rPr>
        <w:t>OP）指CPU内部的原子操作，可以通过给相应部件发送控制信号来实现，实现</w:t>
      </w:r>
      <w:r>
        <w:rPr>
          <w:bCs/>
          <w:szCs w:val="21"/>
        </w:rPr>
        <w:t>μ</w:t>
      </w:r>
      <w:r>
        <w:rPr>
          <w:rFonts w:hint="eastAsia"/>
          <w:bCs/>
          <w:szCs w:val="21"/>
        </w:rPr>
        <w:t>OP的部件控制信号称为</w:t>
      </w:r>
      <w:r>
        <w:rPr>
          <w:bCs/>
          <w:szCs w:val="21"/>
        </w:rPr>
        <w:t>μ</w:t>
      </w:r>
      <w:r>
        <w:rPr>
          <w:rFonts w:hint="eastAsia"/>
          <w:bCs/>
          <w:szCs w:val="21"/>
        </w:rPr>
        <w:t>OP控制信号（又称</w:t>
      </w:r>
      <w:r>
        <w:rPr>
          <w:bCs/>
          <w:szCs w:val="21"/>
        </w:rPr>
        <w:t>μ</w:t>
      </w:r>
      <w:r>
        <w:rPr>
          <w:rFonts w:hint="eastAsia"/>
          <w:bCs/>
          <w:szCs w:val="21"/>
        </w:rPr>
        <w:t>OPCmd）。每个</w:t>
      </w:r>
      <w:r>
        <w:t>μOP都是一个独立操作</w:t>
      </w:r>
      <w:r>
        <w:rPr>
          <w:rFonts w:hint="eastAsia"/>
        </w:rPr>
        <w:t>，</w:t>
      </w:r>
      <w:r>
        <w:t>不依赖于其它μOP</w:t>
      </w:r>
      <w:r>
        <w:rPr>
          <w:rFonts w:hint="eastAsia"/>
        </w:rPr>
        <w:t>，因此，</w:t>
      </w:r>
      <w:r>
        <w:rPr>
          <w:bCs/>
          <w:szCs w:val="21"/>
        </w:rPr>
        <w:t>μ</w:t>
      </w:r>
      <w:r>
        <w:rPr>
          <w:rFonts w:hint="eastAsia"/>
          <w:bCs/>
          <w:szCs w:val="21"/>
        </w:rPr>
        <w:t>OP的源数据、结果都必须放在状态部件中。</w:t>
      </w:r>
    </w:p>
    <w:p>
      <w:pPr>
        <w:ind w:firstLine="420" w:firstLineChars="200"/>
      </w:pPr>
      <w:r>
        <w:rPr>
          <w:rFonts w:hint="eastAsia"/>
          <w:szCs w:val="21"/>
        </w:rPr>
        <w:t>由指令执行过程的操作可知，数据通路中的</w:t>
      </w:r>
      <w:r>
        <w:rPr>
          <w:bCs/>
          <w:szCs w:val="21"/>
        </w:rPr>
        <w:t>μ</w:t>
      </w:r>
      <w:r>
        <w:rPr>
          <w:rFonts w:hint="eastAsia"/>
          <w:bCs/>
          <w:szCs w:val="21"/>
        </w:rPr>
        <w:t>OP包括4个基本操作对应的</w:t>
      </w:r>
      <w:r>
        <w:rPr>
          <w:bCs/>
          <w:szCs w:val="21"/>
        </w:rPr>
        <w:t>μ</w:t>
      </w:r>
      <w:r>
        <w:rPr>
          <w:rFonts w:hint="eastAsia"/>
          <w:bCs/>
          <w:szCs w:val="21"/>
        </w:rPr>
        <w:t>OP，及</w:t>
      </w:r>
      <w:r>
        <w:rPr>
          <w:rFonts w:hint="eastAsia"/>
          <w:szCs w:val="21"/>
        </w:rPr>
        <w:t>一些特殊功能的</w:t>
      </w:r>
      <w:r>
        <w:rPr>
          <w:bCs/>
          <w:szCs w:val="21"/>
        </w:rPr>
        <w:t>μ</w:t>
      </w:r>
      <w:r>
        <w:rPr>
          <w:rFonts w:hint="eastAsia"/>
          <w:bCs/>
          <w:szCs w:val="21"/>
        </w:rPr>
        <w:t>OP，如</w:t>
      </w:r>
      <w:r>
        <w:t>PC</w:t>
      </w:r>
      <w:r>
        <w:rPr>
          <w:rFonts w:ascii="宋体" w:hAnsi="宋体"/>
        </w:rPr>
        <w:t>←</w:t>
      </w:r>
      <w:r>
        <w:rPr>
          <w:rFonts w:ascii="宋体"/>
        </w:rPr>
        <w:t>(</w:t>
      </w:r>
      <w:r>
        <w:t>PC</w:t>
      </w:r>
      <w:r>
        <w:rPr>
          <w:rFonts w:ascii="宋体"/>
        </w:rPr>
        <w:t>)</w:t>
      </w:r>
      <w:r>
        <w:t>＋1</w:t>
      </w:r>
      <w:r>
        <w:rPr>
          <w:rFonts w:hint="eastAsia"/>
        </w:rPr>
        <w:t>、</w:t>
      </w:r>
      <w:r>
        <w:t>信号置位</w:t>
      </w:r>
      <w:r>
        <w:rPr>
          <w:rFonts w:hint="eastAsia"/>
        </w:rPr>
        <w:t>、</w:t>
      </w:r>
      <w:r>
        <w:t>信号复位等</w:t>
      </w:r>
      <w:r>
        <w:rPr>
          <w:rFonts w:hint="eastAsia"/>
        </w:rPr>
        <w:t>。</w:t>
      </w:r>
    </w:p>
    <w:p>
      <w:pPr>
        <w:ind w:firstLine="420" w:firstLineChars="200"/>
        <w:rPr>
          <w:bCs/>
          <w:szCs w:val="21"/>
        </w:rPr>
      </w:pPr>
      <w:r>
        <w:t>可见</w:t>
      </w:r>
      <w:r>
        <w:rPr>
          <w:rFonts w:hint="eastAsia"/>
        </w:rPr>
        <w:t>，</w:t>
      </w:r>
      <w:r>
        <w:t>影响</w:t>
      </w:r>
      <w:r>
        <w:rPr>
          <w:bCs/>
          <w:szCs w:val="21"/>
        </w:rPr>
        <w:t>μ</w:t>
      </w:r>
      <w:r>
        <w:rPr>
          <w:rFonts w:hint="eastAsia"/>
          <w:bCs/>
          <w:szCs w:val="21"/>
        </w:rPr>
        <w:t>OP</w:t>
      </w:r>
      <w:r>
        <w:t>实现</w:t>
      </w:r>
      <w:r>
        <w:rPr>
          <w:rFonts w:hint="eastAsia"/>
          <w:bCs/>
          <w:szCs w:val="21"/>
        </w:rPr>
        <w:t>所需</w:t>
      </w:r>
      <w:r>
        <w:rPr>
          <w:bCs/>
          <w:szCs w:val="21"/>
        </w:rPr>
        <w:t>μ</w:t>
      </w:r>
      <w:r>
        <w:rPr>
          <w:rFonts w:hint="eastAsia"/>
          <w:bCs/>
          <w:szCs w:val="21"/>
        </w:rPr>
        <w:t>OPCmd的因素主要有：</w:t>
      </w:r>
    </w:p>
    <w:p>
      <w:pPr>
        <w:ind w:firstLine="420" w:firstLineChars="200"/>
      </w:pPr>
      <w:r>
        <w:rPr>
          <w:rFonts w:hint="eastAsia"/>
          <w:bCs/>
          <w:szCs w:val="21"/>
        </w:rPr>
        <w:t>①</w:t>
      </w:r>
      <w:r>
        <w:rPr>
          <w:rFonts w:hint="eastAsia"/>
        </w:rPr>
        <w:t>数据通路的互连结构，如不同结构的连接部件不同，</w:t>
      </w:r>
      <w:r>
        <w:rPr>
          <w:bCs/>
          <w:szCs w:val="21"/>
        </w:rPr>
        <w:t>μ</w:t>
      </w:r>
      <w:r>
        <w:rPr>
          <w:rFonts w:hint="eastAsia"/>
          <w:bCs/>
          <w:szCs w:val="21"/>
        </w:rPr>
        <w:t>OPCmd随之不同</w:t>
      </w:r>
      <w:r>
        <w:rPr>
          <w:rFonts w:hint="eastAsia"/>
        </w:rPr>
        <w:t>；</w:t>
      </w:r>
    </w:p>
    <w:p>
      <w:pPr>
        <w:ind w:firstLine="420" w:firstLineChars="200"/>
        <w:rPr>
          <w:bCs/>
          <w:szCs w:val="21"/>
        </w:rPr>
      </w:pPr>
      <w:r>
        <w:rPr>
          <w:rFonts w:hint="eastAsia"/>
        </w:rPr>
        <w:t>②部件的操作控制方式，如MEM读采用同步控制方式时需要2个</w:t>
      </w:r>
      <w:r>
        <w:rPr>
          <w:bCs/>
          <w:szCs w:val="21"/>
        </w:rPr>
        <w:t>μ</w:t>
      </w:r>
      <w:r>
        <w:rPr>
          <w:rFonts w:hint="eastAsia"/>
          <w:bCs/>
          <w:szCs w:val="21"/>
        </w:rPr>
        <w:t>OPCmd（开始时和结束时），采用异步控制方式时只需1个</w:t>
      </w:r>
      <w:r>
        <w:rPr>
          <w:bCs/>
          <w:szCs w:val="21"/>
        </w:rPr>
        <w:t>μ</w:t>
      </w:r>
      <w:r>
        <w:rPr>
          <w:rFonts w:hint="eastAsia"/>
          <w:bCs/>
          <w:szCs w:val="21"/>
        </w:rPr>
        <w:t>OPCmd。</w:t>
      </w:r>
    </w:p>
    <w:p>
      <w:pPr>
        <w:spacing w:line="360" w:lineRule="auto"/>
        <w:ind w:firstLine="422" w:firstLineChars="200"/>
        <w:rPr>
          <w:b/>
          <w:bCs/>
          <w:szCs w:val="21"/>
        </w:rPr>
      </w:pPr>
      <w:r>
        <w:rPr>
          <w:rFonts w:hint="eastAsia"/>
          <w:b/>
          <w:bCs/>
          <w:szCs w:val="21"/>
        </w:rPr>
        <w:t>（4）数据通路的组织</w:t>
      </w:r>
    </w:p>
    <w:p>
      <w:pPr>
        <w:ind w:firstLine="420" w:firstLineChars="200"/>
      </w:pPr>
      <w:r>
        <w:rPr>
          <w:rFonts w:hint="eastAsia"/>
        </w:rPr>
        <w:t>数据通路的组织就是指令系统的数据通路设计。数据通路组织的目标是实现指令系统中所有指令的指令执行过程的操作，这些操作受指令周期类型、存储器结构类型、数据通路结构类型、指令功能的影响，具体设计方法稍后介绍。</w:t>
      </w:r>
    </w:p>
    <w:p>
      <w:pPr>
        <w:ind w:firstLine="420" w:firstLineChars="200"/>
      </w:pPr>
      <w:r>
        <w:rPr>
          <w:rFonts w:hint="eastAsia"/>
        </w:rPr>
        <w:t>单周期CPU中，</w:t>
      </w:r>
      <w:r>
        <w:rPr>
          <w:szCs w:val="21"/>
          <w:lang w:val="zh-CN"/>
        </w:rPr>
        <w:t>指令周期</w:t>
      </w:r>
      <w:r>
        <w:rPr>
          <w:rFonts w:hint="eastAsia"/>
          <w:szCs w:val="21"/>
          <w:lang w:val="zh-CN"/>
        </w:rPr>
        <w:t>为1个</w:t>
      </w:r>
      <w:r>
        <w:rPr>
          <w:szCs w:val="21"/>
          <w:lang w:val="zh-CN"/>
        </w:rPr>
        <w:t>时钟周期</w:t>
      </w:r>
      <w:r>
        <w:rPr>
          <w:rFonts w:hint="eastAsia"/>
        </w:rPr>
        <w:t>，故数据通路部件不能复用，</w:t>
      </w:r>
      <w:r>
        <w:t>存储器结构只能为哈佛结构</w:t>
      </w:r>
      <w:r>
        <w:rPr>
          <w:rFonts w:hint="eastAsia"/>
        </w:rPr>
        <w:t>，数据通路结构只能为专用结构。多周期CPU中，</w:t>
      </w:r>
      <w:r>
        <w:rPr>
          <w:szCs w:val="21"/>
          <w:lang w:val="zh-CN"/>
        </w:rPr>
        <w:t>指令周期</w:t>
      </w:r>
      <w:r>
        <w:rPr>
          <w:rFonts w:hint="eastAsia"/>
          <w:szCs w:val="21"/>
          <w:lang w:val="zh-CN"/>
        </w:rPr>
        <w:t>为</w:t>
      </w:r>
      <w:r>
        <w:rPr>
          <w:rFonts w:hint="eastAsia"/>
          <w:i/>
          <w:szCs w:val="21"/>
          <w:lang w:val="zh-CN"/>
        </w:rPr>
        <w:t>x</w:t>
      </w:r>
      <w:r>
        <w:rPr>
          <w:rFonts w:hint="eastAsia"/>
          <w:szCs w:val="21"/>
          <w:lang w:val="zh-CN"/>
        </w:rPr>
        <w:t>个</w:t>
      </w:r>
      <w:r>
        <w:rPr>
          <w:szCs w:val="21"/>
          <w:lang w:val="zh-CN"/>
        </w:rPr>
        <w:t>时钟周期</w:t>
      </w:r>
      <w:r>
        <w:rPr>
          <w:rFonts w:hint="eastAsia"/>
        </w:rPr>
        <w:t>，</w:t>
      </w:r>
      <w:r>
        <w:rPr>
          <w:szCs w:val="21"/>
          <w:lang w:val="zh-CN"/>
        </w:rPr>
        <w:t>不同指令的</w:t>
      </w:r>
      <w:r>
        <w:rPr>
          <w:i/>
          <w:szCs w:val="21"/>
          <w:lang w:val="zh-CN"/>
        </w:rPr>
        <w:t>x</w:t>
      </w:r>
      <w:r>
        <w:rPr>
          <w:szCs w:val="21"/>
          <w:lang w:val="zh-CN"/>
        </w:rPr>
        <w:t>可以不同</w:t>
      </w:r>
      <w:r>
        <w:rPr>
          <w:rFonts w:hint="eastAsia"/>
          <w:szCs w:val="21"/>
          <w:lang w:val="zh-CN"/>
        </w:rPr>
        <w:t>，</w:t>
      </w:r>
      <w:r>
        <w:rPr>
          <w:szCs w:val="21"/>
          <w:lang w:val="zh-CN"/>
        </w:rPr>
        <w:t>故</w:t>
      </w:r>
      <w:r>
        <w:rPr>
          <w:rFonts w:hint="eastAsia"/>
        </w:rPr>
        <w:t>数据通路部件可以复用，对</w:t>
      </w:r>
      <w:r>
        <w:t>存储器结构</w:t>
      </w:r>
      <w:r>
        <w:rPr>
          <w:rFonts w:hint="eastAsia"/>
        </w:rPr>
        <w:t>、数据通路结构的类型也没有限制</w:t>
      </w:r>
      <w:r>
        <w:t>。</w:t>
      </w:r>
    </w:p>
    <w:p>
      <w:pPr>
        <w:ind w:firstLine="420" w:firstLineChars="200"/>
      </w:pPr>
      <w:r>
        <w:rPr>
          <w:rFonts w:hint="eastAsia"/>
        </w:rPr>
        <w:t>因此，组织数据通路时，需要根据指令执行过程、所支持指令功能、指令周期类型、存储器结构类型、数据通路结构类型，来进行部件的配置和连接。</w:t>
      </w:r>
    </w:p>
    <w:p>
      <w:pPr>
        <w:ind w:firstLine="420" w:firstLineChars="200"/>
      </w:pPr>
      <w:r>
        <w:rPr>
          <w:rFonts w:hint="eastAsia"/>
        </w:rPr>
        <w:t>基于所组织的数据通路，就可以产生CPU工作流程中所有指令周期、中断周期对应的</w:t>
      </w:r>
      <w:r>
        <w:t>μOP</w:t>
      </w:r>
      <w:r>
        <w:rPr>
          <w:rFonts w:hint="eastAsia"/>
        </w:rPr>
        <w:t>Cmd</w:t>
      </w:r>
      <w:r>
        <w:t>序列</w:t>
      </w:r>
      <w:r>
        <w:rPr>
          <w:rFonts w:hint="eastAsia"/>
        </w:rPr>
        <w:t>，以验证数据通路的组织是否正确。汇总所有指令周期、中断周期对应的</w:t>
      </w:r>
      <w:r>
        <w:t>μOP</w:t>
      </w:r>
      <w:r>
        <w:rPr>
          <w:rFonts w:hint="eastAsia"/>
        </w:rPr>
        <w:t>Cmd</w:t>
      </w:r>
      <w:r>
        <w:t>序列</w:t>
      </w:r>
      <w:r>
        <w:rPr>
          <w:rFonts w:hint="eastAsia"/>
        </w:rPr>
        <w:t>，即可形成CPU工作流程的状态转换图，该状态转换图是控制器的设计需求（应用需求）。</w:t>
      </w:r>
    </w:p>
    <w:p>
      <w:pPr>
        <w:pStyle w:val="5"/>
      </w:pPr>
      <w:r>
        <w:rPr>
          <w:rFonts w:hint="eastAsia"/>
        </w:rPr>
        <w:t>4．控制器的组成</w:t>
      </w:r>
    </w:p>
    <w:p>
      <w:pPr>
        <w:ind w:firstLine="420" w:firstLineChars="200"/>
        <w:rPr>
          <w:bCs/>
          <w:szCs w:val="21"/>
        </w:rPr>
      </w:pPr>
      <w:r>
        <w:rPr>
          <w:rFonts w:hint="eastAsia"/>
        </w:rPr>
        <w:t>控制器的功能是</w:t>
      </w:r>
      <w:r>
        <w:rPr>
          <w:bCs/>
        </w:rPr>
        <w:t>循环、有序地产生CPU工作流程所</w:t>
      </w:r>
      <w:r>
        <w:rPr>
          <w:rFonts w:hint="eastAsia"/>
          <w:bCs/>
        </w:rPr>
        <w:t>需</w:t>
      </w:r>
      <w:r>
        <w:t>的μOP控制信号</w:t>
      </w:r>
      <w:r>
        <w:rPr>
          <w:bCs/>
        </w:rPr>
        <w:t>。当前循环的</w:t>
      </w:r>
      <w:r>
        <w:t>μOP控制信号</w:t>
      </w:r>
      <w:r>
        <w:rPr>
          <w:rFonts w:hint="eastAsia"/>
        </w:rPr>
        <w:t>与</w:t>
      </w:r>
      <w:r>
        <w:t>指令类型</w:t>
      </w:r>
      <w:r>
        <w:rPr>
          <w:rFonts w:hint="eastAsia"/>
        </w:rPr>
        <w:t>、程序状态（如ZF/CF）、机器状态（如中断请求）有关，因此，</w:t>
      </w:r>
      <w:r>
        <w:rPr>
          <w:rFonts w:hint="eastAsia"/>
          <w:bCs/>
          <w:szCs w:val="21"/>
        </w:rPr>
        <w:t>控制器由指令部件、控制单元CU、中断机构组成，如图2.8所示。</w:t>
      </w:r>
    </w:p>
    <w:p>
      <w:pPr>
        <w:snapToGrid w:val="0"/>
        <w:spacing w:before="31" w:beforeLines="10"/>
        <w:ind w:firstLine="425"/>
        <w:rPr>
          <w:szCs w:val="21"/>
        </w:rPr>
      </w:pPr>
      <w:r>
        <w:rPr>
          <w:rFonts w:hint="eastAsia"/>
        </w:rPr>
        <w:object>
          <v:shape id="_x0000_i1031" o:spt="75" type="#_x0000_t75" style="height:104pt;width:368.5pt;" o:ole="t" filled="f" o:preferrelative="t" stroked="f" coordsize="21600,21600">
            <v:path/>
            <v:fill on="f" focussize="0,0"/>
            <v:stroke on="f" joinstyle="miter"/>
            <v:imagedata r:id="rId22" o:title=""/>
            <o:lock v:ext="edit" aspectratio="t"/>
            <w10:wrap type="none"/>
            <w10:anchorlock/>
          </v:shape>
          <o:OLEObject Type="Embed" ProgID="Visio.Drawing.11" ShapeID="_x0000_i1031" DrawAspect="Content" ObjectID="_1468075732" r:id="rId21">
            <o:LockedField>false</o:LockedField>
          </o:OLEObject>
        </w:object>
      </w:r>
    </w:p>
    <w:p>
      <w:pPr>
        <w:pStyle w:val="29"/>
        <w:spacing w:after="31" w:afterLines="10" w:line="240" w:lineRule="auto"/>
        <w:rPr>
          <w:bCs/>
          <w:spacing w:val="-4"/>
          <w:szCs w:val="21"/>
        </w:rPr>
      </w:pPr>
      <w:r>
        <w:rPr>
          <w:rFonts w:hint="eastAsia"/>
          <w:lang w:val="zh-CN"/>
        </w:rPr>
        <w:t>图2.8  控制器的基本组成</w:t>
      </w:r>
    </w:p>
    <w:p>
      <w:pPr>
        <w:ind w:firstLine="420" w:firstLineChars="200"/>
      </w:pPr>
      <w:r>
        <w:rPr>
          <w:rFonts w:hint="eastAsia"/>
        </w:rPr>
        <w:t>控制单元CU是控制器的核心，由ID、时序信号形成电路、</w:t>
      </w:r>
      <w:r>
        <w:t>μOP控制信号形成电路组成</w:t>
      </w:r>
      <w:r>
        <w:rPr>
          <w:rFonts w:hint="eastAsia"/>
        </w:rPr>
        <w:t>。根据</w:t>
      </w:r>
      <w:r>
        <w:t>μOP控制信号的产生方法，控制器有硬布线、微程序两种类型。下面仅讨论硬布线控制器的组成</w:t>
      </w:r>
      <w:r>
        <w:rPr>
          <w:rFonts w:hint="eastAsia"/>
        </w:rPr>
        <w:t>。</w:t>
      </w:r>
    </w:p>
    <w:p>
      <w:pPr>
        <w:ind w:firstLine="420" w:firstLineChars="200"/>
      </w:pPr>
      <w:r>
        <w:t>硬布线控制器用有限状态机方法来描述CPU工作流程所需的μOP控制信号，时序信号用于表示工作流程的不同</w:t>
      </w:r>
      <w:r>
        <w:rPr>
          <w:rFonts w:hint="eastAsia"/>
        </w:rPr>
        <w:t>状态（步骤）</w:t>
      </w:r>
      <w:r>
        <w:t>，用组合逻辑电路来产生当前状态的μOP控制信号</w:t>
      </w:r>
      <w:r>
        <w:rPr>
          <w:rFonts w:hint="eastAsia"/>
        </w:rPr>
        <w:t>。其中，所有的时序信号序列（由有效的时序信号组成）都是由时序系统确定的。</w:t>
      </w:r>
    </w:p>
    <w:p>
      <w:pPr>
        <w:ind w:firstLine="420" w:firstLineChars="200"/>
      </w:pPr>
      <w:r>
        <w:rPr>
          <w:rFonts w:hint="eastAsia"/>
        </w:rPr>
        <w:t>时序系统的组织基于CPU工作流程的状态转换图进行。现代计算机中，时序系统都采用节拍、工作脉冲2级时序，每个节拍可完成1个</w:t>
      </w:r>
      <w:r>
        <w:t>μOP</w:t>
      </w:r>
      <w:r>
        <w:rPr>
          <w:rFonts w:hint="eastAsia"/>
        </w:rPr>
        <w:t>。时序信号的个数需按最复杂的情况设置，可用来表示操作时刻或操作类型，通常选择后者；节拍信号的</w:t>
      </w:r>
      <w:r>
        <w:t>循环周期有定长</w:t>
      </w:r>
      <w:r>
        <w:rPr>
          <w:rFonts w:hint="eastAsia"/>
        </w:rPr>
        <w:t>、</w:t>
      </w:r>
      <w:r>
        <w:t>变长</w:t>
      </w:r>
      <w:r>
        <w:rPr>
          <w:rFonts w:hint="eastAsia"/>
        </w:rPr>
        <w:t>2种类型，对应的节拍</w:t>
      </w:r>
      <w:r>
        <w:t>信号序列有一种</w:t>
      </w:r>
      <w:r>
        <w:rPr>
          <w:rFonts w:hint="eastAsia"/>
        </w:rPr>
        <w:t>、</w:t>
      </w:r>
      <w:r>
        <w:t>多种</w:t>
      </w:r>
      <w:r>
        <w:rPr>
          <w:rFonts w:hint="eastAsia"/>
        </w:rPr>
        <w:t>，</w:t>
      </w:r>
      <w:r>
        <w:t>通常</w:t>
      </w:r>
      <w:r>
        <w:rPr>
          <w:rFonts w:hint="eastAsia"/>
        </w:rPr>
        <w:t>采用后者，工作脉冲信号序列只有一种；时序</w:t>
      </w:r>
      <w:r>
        <w:t>信号的定时</w:t>
      </w:r>
      <w:r>
        <w:rPr>
          <w:rFonts w:hint="eastAsia"/>
        </w:rPr>
        <w:t>方式有</w:t>
      </w:r>
      <w:r>
        <w:t>同步</w:t>
      </w:r>
      <w:r>
        <w:rPr>
          <w:rFonts w:hint="eastAsia"/>
        </w:rPr>
        <w:t>、</w:t>
      </w:r>
      <w:r>
        <w:t>异步</w:t>
      </w:r>
      <w:r>
        <w:rPr>
          <w:rFonts w:hint="eastAsia"/>
        </w:rPr>
        <w:t>、</w:t>
      </w:r>
      <w:r>
        <w:t>联合</w:t>
      </w:r>
      <w:r>
        <w:rPr>
          <w:rFonts w:hint="eastAsia"/>
        </w:rPr>
        <w:t>3种，通常采用联合方式。</w:t>
      </w:r>
    </w:p>
    <w:p>
      <w:pPr>
        <w:spacing w:line="360" w:lineRule="auto"/>
        <w:ind w:firstLine="422" w:firstLineChars="200"/>
        <w:rPr>
          <w:b/>
        </w:rPr>
      </w:pPr>
      <w:r>
        <w:rPr>
          <w:rFonts w:hint="eastAsia"/>
          <w:b/>
        </w:rPr>
        <w:t>（1）时序信号形成电路</w:t>
      </w:r>
    </w:p>
    <w:p>
      <w:pPr>
        <w:ind w:firstLine="420" w:firstLineChars="200"/>
        <w:rPr>
          <w:bCs/>
          <w:szCs w:val="21"/>
        </w:rPr>
      </w:pPr>
      <w:r>
        <w:rPr>
          <w:rFonts w:hint="eastAsia"/>
        </w:rPr>
        <w:t>时序信号形成电路的功能是循环地产生时序系统所需的时序信号序列。</w:t>
      </w:r>
    </w:p>
    <w:p>
      <w:pPr>
        <w:ind w:firstLine="420" w:firstLineChars="200"/>
        <w:rPr>
          <w:bCs/>
          <w:szCs w:val="21"/>
        </w:rPr>
      </w:pPr>
      <w:r>
        <w:rPr>
          <w:bCs/>
          <w:szCs w:val="21"/>
        </w:rPr>
        <w:t>时序信号形成电路由定序逻辑、定时逻辑组成</w:t>
      </w:r>
      <w:r>
        <w:rPr>
          <w:rFonts w:hint="eastAsia"/>
          <w:bCs/>
          <w:szCs w:val="21"/>
        </w:rPr>
        <w:t>，</w:t>
      </w:r>
      <w:r>
        <w:rPr>
          <w:bCs/>
          <w:szCs w:val="21"/>
        </w:rPr>
        <w:t>如图</w:t>
      </w:r>
      <w:r>
        <w:rPr>
          <w:rFonts w:hint="eastAsia"/>
          <w:bCs/>
          <w:szCs w:val="21"/>
        </w:rPr>
        <w:t>2</w:t>
      </w:r>
      <w:r>
        <w:rPr>
          <w:bCs/>
          <w:szCs w:val="21"/>
        </w:rPr>
        <w:t>.</w:t>
      </w:r>
      <w:r>
        <w:rPr>
          <w:rFonts w:hint="eastAsia"/>
          <w:bCs/>
          <w:szCs w:val="21"/>
        </w:rPr>
        <w:t>9</w:t>
      </w:r>
      <w:r>
        <w:rPr>
          <w:bCs/>
          <w:szCs w:val="21"/>
        </w:rPr>
        <w:t>所示</w:t>
      </w:r>
      <w:r>
        <w:rPr>
          <w:rFonts w:hint="eastAsia"/>
          <w:bCs/>
          <w:szCs w:val="21"/>
        </w:rPr>
        <w:t>。注意，时序信号个数＞2时，定序逻辑需要用环形信号发生器来实现，否则用门电路即可实现。</w:t>
      </w:r>
    </w:p>
    <w:p>
      <w:pPr>
        <w:snapToGrid w:val="0"/>
        <w:spacing w:before="62" w:beforeLines="20"/>
        <w:ind w:firstLine="420"/>
        <w:jc w:val="center"/>
        <w:rPr>
          <w:bCs/>
          <w:szCs w:val="21"/>
        </w:rPr>
      </w:pPr>
      <w:r>
        <w:object>
          <v:shape id="_x0000_i1032" o:spt="75" type="#_x0000_t75" style="height:84.5pt;width:318pt;" o:ole="t" filled="f" o:preferrelative="t" stroked="f" coordsize="21600,21600">
            <v:path/>
            <v:fill on="f" focussize="0,0"/>
            <v:stroke on="f" joinstyle="miter"/>
            <v:imagedata r:id="rId24" o:title=""/>
            <o:lock v:ext="edit" aspectratio="t"/>
            <w10:wrap type="none"/>
            <w10:anchorlock/>
          </v:shape>
          <o:OLEObject Type="Embed" ProgID="Visio.Drawing.11" ShapeID="_x0000_i1032" DrawAspect="Content" ObjectID="_1468075733" r:id="rId23">
            <o:LockedField>false</o:LockedField>
          </o:OLEObject>
        </w:object>
      </w:r>
    </w:p>
    <w:p>
      <w:pPr>
        <w:pStyle w:val="29"/>
        <w:spacing w:after="62" w:afterLines="20" w:line="240" w:lineRule="auto"/>
        <w:rPr>
          <w:bCs/>
          <w:spacing w:val="-4"/>
        </w:rPr>
      </w:pPr>
      <w:r>
        <w:rPr>
          <w:rFonts w:hint="eastAsia"/>
          <w:lang w:val="zh-CN"/>
        </w:rPr>
        <w:t>图2.9  时序信号形成电路的基本组成</w:t>
      </w:r>
    </w:p>
    <w:p>
      <w:pPr>
        <w:ind w:firstLine="420" w:firstLineChars="200"/>
        <w:rPr>
          <w:rFonts w:asciiTheme="minorEastAsia" w:hAnsiTheme="minorEastAsia"/>
          <w:bCs/>
          <w:szCs w:val="21"/>
        </w:rPr>
      </w:pPr>
      <w:r>
        <w:rPr>
          <w:rFonts w:hint="eastAsia"/>
        </w:rPr>
        <w:t>定序逻辑用来产生所需的时序信号序列，由当前</w:t>
      </w:r>
      <w:r>
        <w:t>状态表示逻辑</w:t>
      </w:r>
      <w:r>
        <w:rPr>
          <w:rFonts w:hint="eastAsia"/>
        </w:rPr>
        <w:t>、</w:t>
      </w:r>
      <w:r>
        <w:t>下一状态</w:t>
      </w:r>
      <w:r>
        <w:rPr>
          <w:rFonts w:hint="eastAsia"/>
        </w:rPr>
        <w:t>产生逻辑两</w:t>
      </w:r>
      <w:r>
        <w:t>部分组成</w:t>
      </w:r>
      <w:r>
        <w:rPr>
          <w:rFonts w:hint="eastAsia"/>
        </w:rPr>
        <w:t>，第1级时序信号的</w:t>
      </w:r>
      <w:r>
        <w:t>下一状态</w:t>
      </w:r>
      <w:r>
        <w:rPr>
          <w:rFonts w:hint="eastAsia"/>
        </w:rPr>
        <w:t>产生</w:t>
      </w:r>
      <w:r>
        <w:t>逻辑中应包含复位逻辑</w:t>
      </w:r>
      <w:r>
        <w:rPr>
          <w:rFonts w:hint="eastAsia"/>
        </w:rPr>
        <w:t>、启动</w:t>
      </w:r>
      <w:r>
        <w:t>逻辑</w:t>
      </w:r>
      <w:r>
        <w:rPr>
          <w:rFonts w:hint="eastAsia"/>
        </w:rPr>
        <w:t>。定时逻辑</w:t>
      </w:r>
      <w:r>
        <w:rPr>
          <w:bCs/>
          <w:szCs w:val="21"/>
        </w:rPr>
        <w:t>用来</w:t>
      </w:r>
      <w:r>
        <w:rPr>
          <w:rFonts w:hint="eastAsia"/>
          <w:bCs/>
          <w:szCs w:val="21"/>
        </w:rPr>
        <w:t>控制</w:t>
      </w:r>
      <w:r>
        <w:rPr>
          <w:bCs/>
          <w:szCs w:val="21"/>
        </w:rPr>
        <w:t>节拍脉冲</w:t>
      </w:r>
      <w:r>
        <w:rPr>
          <w:rFonts w:hint="eastAsia"/>
          <w:bCs/>
          <w:szCs w:val="21"/>
        </w:rPr>
        <w:t>CP</w:t>
      </w:r>
      <w:r>
        <w:rPr>
          <w:bCs/>
          <w:szCs w:val="21"/>
        </w:rPr>
        <w:t>的</w:t>
      </w:r>
      <w:r>
        <w:rPr>
          <w:rFonts w:hint="eastAsia"/>
          <w:bCs/>
          <w:szCs w:val="21"/>
        </w:rPr>
        <w:t>时长（即当前节拍的时长）</w:t>
      </w:r>
      <w:r>
        <w:rPr>
          <w:rFonts w:hint="eastAsia" w:asciiTheme="minorEastAsia" w:hAnsiTheme="minorEastAsia"/>
          <w:bCs/>
          <w:szCs w:val="21"/>
        </w:rPr>
        <w:t>，以实现</w:t>
      </w:r>
      <w:r>
        <w:t>μOP</w:t>
      </w:r>
      <w:r>
        <w:rPr>
          <w:rFonts w:hint="eastAsia" w:asciiTheme="minorEastAsia" w:hAnsiTheme="minorEastAsia"/>
          <w:bCs/>
          <w:szCs w:val="21"/>
        </w:rPr>
        <w:t>的定时。</w:t>
      </w:r>
    </w:p>
    <w:p>
      <w:pPr>
        <w:ind w:firstLine="420" w:firstLineChars="200"/>
        <w:rPr>
          <w:rFonts w:cs="Times New Roman"/>
          <w:bCs/>
          <w:szCs w:val="21"/>
        </w:rPr>
      </w:pPr>
      <w:r>
        <w:t>μOP的定时方式</w:t>
      </w:r>
      <w:r>
        <w:rPr>
          <w:rFonts w:hint="eastAsia" w:asciiTheme="minorEastAsia" w:hAnsiTheme="minorEastAsia"/>
          <w:bCs/>
          <w:szCs w:val="21"/>
        </w:rPr>
        <w:t>有同步、异步、联合3种，异步方式基本不用。联合方式的基础是同步控制方式、支持异步控制方式，当前</w:t>
      </w:r>
      <w:r>
        <w:t>μOP</w:t>
      </w:r>
      <w:r>
        <w:rPr>
          <w:rFonts w:hint="eastAsia" w:asciiTheme="minorEastAsia" w:hAnsiTheme="minorEastAsia"/>
          <w:bCs/>
          <w:szCs w:val="21"/>
        </w:rPr>
        <w:t>所用的控制方式由</w:t>
      </w:r>
      <w:r>
        <w:t>μOP</w:t>
      </w:r>
      <w:r>
        <w:rPr>
          <w:rFonts w:cs="Times New Roman"/>
          <w:bCs/>
          <w:szCs w:val="21"/>
        </w:rPr>
        <w:t>Cmd</w:t>
      </w:r>
      <w:r>
        <w:rPr>
          <w:rFonts w:hint="eastAsia" w:asciiTheme="minorEastAsia" w:hAnsiTheme="minorEastAsia"/>
          <w:bCs/>
          <w:szCs w:val="21"/>
        </w:rPr>
        <w:t>指</w:t>
      </w:r>
      <w:r>
        <w:rPr>
          <w:rFonts w:cs="Times New Roman"/>
          <w:bCs/>
          <w:szCs w:val="21"/>
        </w:rPr>
        <w:t>明</w:t>
      </w:r>
      <w:r>
        <w:rPr>
          <w:rFonts w:hint="eastAsia" w:asciiTheme="minorEastAsia" w:hAnsiTheme="minorEastAsia"/>
          <w:bCs/>
          <w:szCs w:val="21"/>
        </w:rPr>
        <w:t>，异步控制方式所需的</w:t>
      </w:r>
      <w:r>
        <w:t>时长</w:t>
      </w:r>
      <w:r>
        <w:rPr>
          <w:rFonts w:hint="eastAsia" w:asciiTheme="minorEastAsia" w:hAnsiTheme="minorEastAsia"/>
          <w:bCs/>
          <w:szCs w:val="21"/>
        </w:rPr>
        <w:t>由操作状态决定</w:t>
      </w:r>
      <w:r>
        <w:rPr>
          <w:rFonts w:cs="Times New Roman"/>
          <w:bCs/>
          <w:szCs w:val="21"/>
        </w:rPr>
        <w:t>，因此</w:t>
      </w:r>
      <w:r>
        <w:rPr>
          <w:rFonts w:hint="eastAsia" w:cs="Times New Roman"/>
          <w:bCs/>
          <w:szCs w:val="21"/>
        </w:rPr>
        <w:t>，</w:t>
      </w:r>
      <w:r>
        <w:rPr>
          <w:rFonts w:hint="eastAsia"/>
        </w:rPr>
        <w:t>联合定时方式的定时逻辑</w:t>
      </w:r>
      <w:r>
        <w:rPr>
          <w:rFonts w:cs="Times New Roman"/>
          <w:bCs/>
          <w:szCs w:val="21"/>
        </w:rPr>
        <w:t>中</w:t>
      </w:r>
      <w:r>
        <w:rPr>
          <w:rFonts w:hint="eastAsia" w:cs="Times New Roman"/>
          <w:bCs/>
          <w:szCs w:val="21"/>
        </w:rPr>
        <w:t>，</w:t>
      </w:r>
      <w:r>
        <w:rPr>
          <w:rFonts w:hint="eastAsia"/>
        </w:rPr>
        <w:t>除时钟脉冲信号CLK外，还需包含表示控制方式、操作状态的信号</w:t>
      </w:r>
      <w:r>
        <w:rPr>
          <w:rFonts w:hint="eastAsia" w:cs="Times New Roman"/>
          <w:bCs/>
          <w:szCs w:val="21"/>
        </w:rPr>
        <w:t>，</w:t>
      </w:r>
      <w:r>
        <w:rPr>
          <w:rFonts w:cs="Times New Roman"/>
          <w:bCs/>
          <w:szCs w:val="21"/>
        </w:rPr>
        <w:t>如</w:t>
      </w:r>
      <w:r>
        <w:rPr>
          <w:rFonts w:hint="eastAsia"/>
        </w:rPr>
        <w:t>WMFC、mfc</w:t>
      </w:r>
      <w:r>
        <w:rPr>
          <w:rFonts w:hint="eastAsia" w:cs="Times New Roman"/>
          <w:bCs/>
          <w:szCs w:val="21"/>
        </w:rPr>
        <w:t>。</w:t>
      </w:r>
    </w:p>
    <w:p>
      <w:pPr>
        <w:ind w:firstLine="420" w:firstLineChars="200"/>
        <w:rPr>
          <w:rFonts w:cs="Times New Roman"/>
          <w:bCs/>
          <w:szCs w:val="21"/>
        </w:rPr>
      </w:pPr>
    </w:p>
    <w:p>
      <w:pPr>
        <w:ind w:firstLine="420" w:firstLineChars="200"/>
        <w:rPr>
          <w:rFonts w:cs="Times New Roman"/>
        </w:rPr>
      </w:pPr>
    </w:p>
    <w:p>
      <w:pPr>
        <w:spacing w:line="360" w:lineRule="auto"/>
        <w:ind w:firstLine="422" w:firstLineChars="200"/>
        <w:rPr>
          <w:b/>
        </w:rPr>
      </w:pPr>
      <w:r>
        <w:rPr>
          <w:rFonts w:hint="eastAsia"/>
          <w:b/>
        </w:rPr>
        <w:t>（2）</w:t>
      </w:r>
      <w:r>
        <w:rPr>
          <w:b/>
        </w:rPr>
        <w:t>μOP控制信号形成电路</w:t>
      </w:r>
    </w:p>
    <w:p>
      <w:pPr>
        <w:ind w:firstLine="420" w:firstLineChars="200"/>
      </w:pPr>
      <w:r>
        <w:t>μOP控制信号形成电路的功能是产生当前</w:t>
      </w:r>
      <w:r>
        <w:rPr>
          <w:rFonts w:hint="eastAsia"/>
        </w:rPr>
        <w:t>节拍</w:t>
      </w:r>
      <w:r>
        <w:t>的μOP控制信号</w:t>
      </w:r>
      <w:r>
        <w:rPr>
          <w:rFonts w:hint="eastAsia"/>
        </w:rPr>
        <w:t>。</w:t>
      </w:r>
    </w:p>
    <w:p>
      <w:pPr>
        <w:ind w:firstLine="420" w:firstLineChars="200"/>
      </w:pPr>
      <w:r>
        <w:rPr>
          <w:rFonts w:hint="eastAsia"/>
        </w:rPr>
        <w:t>由于不同节拍的</w:t>
      </w:r>
      <w:r>
        <w:t>μOP控制信号</w:t>
      </w:r>
      <w:r>
        <w:rPr>
          <w:rFonts w:hint="eastAsia"/>
        </w:rPr>
        <w:t>受</w:t>
      </w:r>
      <w:r>
        <w:t>指令类型</w:t>
      </w:r>
      <w:r>
        <w:rPr>
          <w:rFonts w:hint="eastAsia"/>
        </w:rPr>
        <w:t>、</w:t>
      </w:r>
      <w:r>
        <w:t>程序状态</w:t>
      </w:r>
      <w:r>
        <w:rPr>
          <w:rFonts w:hint="eastAsia"/>
        </w:rPr>
        <w:t>、</w:t>
      </w:r>
      <w:r>
        <w:t>机器状态</w:t>
      </w:r>
      <w:r>
        <w:rPr>
          <w:rFonts w:hint="eastAsia"/>
        </w:rPr>
        <w:t>的影响，</w:t>
      </w:r>
      <w:r>
        <w:t>因此</w:t>
      </w:r>
      <w:r>
        <w:rPr>
          <w:rFonts w:hint="eastAsia"/>
        </w:rPr>
        <w:t>，</w:t>
      </w:r>
      <w:r>
        <w:t>μOP控制信号形成电路的</w:t>
      </w:r>
      <w:r>
        <w:rPr>
          <w:rFonts w:hint="eastAsia"/>
        </w:rPr>
        <w:t>接口</w:t>
      </w:r>
      <w:r>
        <w:t>信号如图</w:t>
      </w:r>
      <w:r>
        <w:rPr>
          <w:rFonts w:hint="eastAsia"/>
        </w:rPr>
        <w:t>2</w:t>
      </w:r>
      <w:r>
        <w:t>.</w:t>
      </w:r>
      <w:r>
        <w:rPr>
          <w:rFonts w:hint="eastAsia"/>
        </w:rPr>
        <w:t>7</w:t>
      </w:r>
      <w:r>
        <w:t>所示。硬布线控制器通过组合逻辑电路形成μOP控制信号</w:t>
      </w:r>
      <w:r>
        <w:rPr>
          <w:rFonts w:hint="eastAsia"/>
        </w:rPr>
        <w:t>，</w:t>
      </w:r>
      <w:r>
        <w:t>因此</w:t>
      </w:r>
      <w:r>
        <w:rPr>
          <w:rFonts w:hint="eastAsia"/>
        </w:rPr>
        <w:t>，</w:t>
      </w:r>
      <w:r>
        <w:t>μOP控制信号形成电路就是一个编码器</w:t>
      </w:r>
      <w:r>
        <w:rPr>
          <w:rFonts w:hint="eastAsia"/>
        </w:rPr>
        <w:t>。</w:t>
      </w:r>
    </w:p>
    <w:p>
      <w:pPr>
        <w:spacing w:line="360" w:lineRule="auto"/>
        <w:ind w:firstLine="422" w:firstLineChars="200"/>
        <w:rPr>
          <w:b/>
        </w:rPr>
      </w:pPr>
      <w:r>
        <w:rPr>
          <w:rFonts w:hint="eastAsia"/>
          <w:b/>
        </w:rPr>
        <w:t>（3）控制单元的组织</w:t>
      </w:r>
    </w:p>
    <w:p>
      <w:pPr>
        <w:ind w:firstLine="420" w:firstLineChars="200"/>
      </w:pPr>
      <w:r>
        <w:rPr>
          <w:rFonts w:hint="eastAsia"/>
        </w:rPr>
        <w:t>控制单元的组织就是基于指令系统及数据通路的控制单元设计。CU组织的目标是实现CPU工作流程的状态转换图。状态转换的条件除时序信号外，还包括</w:t>
      </w:r>
      <w:r>
        <w:t>指令类型</w:t>
      </w:r>
      <w:r>
        <w:rPr>
          <w:rFonts w:hint="eastAsia"/>
        </w:rPr>
        <w:t>（由ID产生）、</w:t>
      </w:r>
      <w:r>
        <w:t>程序状态</w:t>
      </w:r>
      <w:r>
        <w:rPr>
          <w:rFonts w:hint="eastAsia"/>
        </w:rPr>
        <w:t>、</w:t>
      </w:r>
      <w:r>
        <w:t>机器状态</w:t>
      </w:r>
      <w:r>
        <w:rPr>
          <w:rFonts w:hint="eastAsia"/>
        </w:rPr>
        <w:t>。</w:t>
      </w:r>
    </w:p>
    <w:p>
      <w:pPr>
        <w:ind w:firstLine="420" w:firstLineChars="200"/>
      </w:pPr>
      <w:r>
        <w:rPr>
          <w:rFonts w:hint="eastAsia"/>
        </w:rPr>
        <w:t>组织CU时，设计次序依次为ID、时序系统、时序信号形成电路、</w:t>
      </w:r>
      <w:r>
        <w:t>μOP控制信号形成电路</w:t>
      </w:r>
      <w:r>
        <w:rPr>
          <w:rFonts w:hint="eastAsia"/>
        </w:rPr>
        <w:t>。ID根据指令系统的约定来组织，时序系统根据状态转换图来组织，具体设计方法稍后介绍。</w:t>
      </w:r>
    </w:p>
    <w:p>
      <w:pPr>
        <w:ind w:firstLine="420" w:firstLineChars="200"/>
      </w:pPr>
      <w:r>
        <w:rPr>
          <w:rFonts w:hint="eastAsia"/>
        </w:rPr>
        <w:t>基于所组织的数据通路、CU，增加MMU、中断机构后，就构成了完整的CPU。</w:t>
      </w:r>
    </w:p>
    <w:p>
      <w:pPr>
        <w:pStyle w:val="4"/>
        <w:spacing w:before="62" w:after="31"/>
      </w:pPr>
      <w:bookmarkStart w:id="19" w:name="_Toc158756962"/>
      <w:r>
        <w:rPr>
          <w:rFonts w:hint="eastAsia"/>
        </w:rPr>
        <w:t>2.3  主存组成及其连接</w:t>
      </w:r>
      <w:bookmarkEnd w:id="19"/>
    </w:p>
    <w:p>
      <w:pPr>
        <w:ind w:firstLine="420" w:firstLineChars="200"/>
      </w:pPr>
      <w:r>
        <w:rPr>
          <w:rFonts w:hint="eastAsia"/>
        </w:rPr>
        <w:t>主存是由定长单元组成的一维线性空间，按地址进行访问，故</w:t>
      </w:r>
      <w:r>
        <w:t>主存</w:t>
      </w:r>
      <w:r>
        <w:rPr>
          <w:rFonts w:hint="eastAsia"/>
        </w:rPr>
        <w:t>容量＝主存单元长度</w:t>
      </w:r>
      <w:r>
        <w:rPr>
          <w:rFonts w:ascii="宋体" w:hAnsi="宋体"/>
        </w:rPr>
        <w:t>×</w:t>
      </w:r>
      <w:r>
        <w:t>主存</w:t>
      </w:r>
      <w:r>
        <w:rPr>
          <w:rFonts w:hint="eastAsia"/>
        </w:rPr>
        <w:t>地址</w:t>
      </w:r>
      <w:r>
        <w:t>个数</w:t>
      </w:r>
      <w:r>
        <w:rPr>
          <w:rFonts w:hint="eastAsia"/>
        </w:rPr>
        <w:t>。CPU可以直接访问主存，且主存容量可以选配，故CPU可寻址空间的大小通常等于主存最大容量时的主存地址个数，即主存地址空间的大小。</w:t>
      </w:r>
    </w:p>
    <w:p>
      <w:pPr>
        <w:ind w:firstLine="420" w:firstLineChars="200"/>
        <w:rPr>
          <w:szCs w:val="21"/>
        </w:rPr>
      </w:pPr>
      <w:r>
        <w:t>主存单元长度</w:t>
      </w:r>
      <w:r>
        <w:rPr>
          <w:rFonts w:hint="eastAsia"/>
        </w:rPr>
        <w:t>（又称编址单位）由指令集</w:t>
      </w:r>
      <w:r>
        <w:t>结构</w:t>
      </w:r>
      <w:r>
        <w:rPr>
          <w:rFonts w:hint="eastAsia"/>
        </w:rPr>
        <w:t>确定，主存地址</w:t>
      </w:r>
      <w:r>
        <w:t>空间大小</w:t>
      </w:r>
      <w:r>
        <w:rPr>
          <w:rFonts w:hint="eastAsia"/>
        </w:rPr>
        <w:t>由系统设计者决定，配置的主存容量由用户决定。由于指令</w:t>
      </w:r>
      <w:r>
        <w:rPr>
          <w:rFonts w:hint="eastAsia"/>
          <w:szCs w:val="21"/>
        </w:rPr>
        <w:t>通常支持多种数据类型（含长度），为了提高存储效率，主存单元长度通常等于最短数据类型的长度；为了提高访问效率，CPU数据引脚的位数通常等于最长数据类型（整数）的长度，即</w:t>
      </w:r>
      <w:r>
        <w:rPr>
          <w:rFonts w:hint="eastAsia"/>
          <w:i/>
          <w:szCs w:val="21"/>
        </w:rPr>
        <w:t>m</w:t>
      </w:r>
      <w:r>
        <w:rPr>
          <w:rFonts w:hint="eastAsia"/>
          <w:szCs w:val="21"/>
        </w:rPr>
        <w:t>×主存单元长度（</w:t>
      </w:r>
      <w:r>
        <w:rPr>
          <w:rFonts w:hint="eastAsia"/>
          <w:i/>
          <w:szCs w:val="21"/>
        </w:rPr>
        <w:t>m</w:t>
      </w:r>
      <w:r>
        <w:rPr>
          <w:rFonts w:hint="eastAsia"/>
          <w:szCs w:val="21"/>
        </w:rPr>
        <w:t>≥1）。CPU的数据引脚位数≠</w:t>
      </w:r>
      <w:r>
        <w:t>主存单元长度、支持多种访问粒度的情况，增加了主存设计的复杂性。</w:t>
      </w:r>
    </w:p>
    <w:p>
      <w:pPr>
        <w:pStyle w:val="5"/>
      </w:pPr>
      <w:r>
        <w:rPr>
          <w:rFonts w:hint="eastAsia"/>
        </w:rPr>
        <w:t>1．主存的组成与设计</w:t>
      </w:r>
    </w:p>
    <w:p>
      <w:pPr>
        <w:ind w:firstLine="420"/>
      </w:pPr>
      <w:r>
        <w:rPr>
          <w:rFonts w:hint="eastAsia"/>
        </w:rPr>
        <w:t>主存由</w:t>
      </w:r>
      <w:r>
        <w:t>ROM及RAM组成</w:t>
      </w:r>
      <w:r>
        <w:rPr>
          <w:rFonts w:hint="eastAsia"/>
        </w:rPr>
        <w:t>，随机存取可以保证访存速度，ROM可以解决计算机启动时</w:t>
      </w:r>
      <w:r>
        <w:t>程序和数据的</w:t>
      </w:r>
      <w:r>
        <w:rPr>
          <w:rFonts w:hint="eastAsia"/>
        </w:rPr>
        <w:t>存放问题。</w:t>
      </w:r>
    </w:p>
    <w:p>
      <w:pPr>
        <w:ind w:firstLine="420"/>
        <w:rPr>
          <w:rFonts w:eastAsia="宋体" w:cs="Times New Roman"/>
          <w:kern w:val="10"/>
          <w:szCs w:val="24"/>
        </w:rPr>
      </w:pPr>
      <w:r>
        <w:rPr>
          <w:szCs w:val="21"/>
        </w:rPr>
        <w:t>主存的设计方法是</w:t>
      </w:r>
      <w:r>
        <w:rPr>
          <w:rFonts w:hint="eastAsia"/>
          <w:szCs w:val="21"/>
        </w:rPr>
        <w:t>，</w:t>
      </w:r>
      <w:r>
        <w:rPr>
          <w:szCs w:val="21"/>
        </w:rPr>
        <w:t>对</w:t>
      </w:r>
      <w:r>
        <w:rPr>
          <w:rFonts w:hint="eastAsia"/>
          <w:szCs w:val="21"/>
        </w:rPr>
        <w:t>现有</w:t>
      </w:r>
      <w:r>
        <w:rPr>
          <w:szCs w:val="21"/>
        </w:rPr>
        <w:t>存储器芯片进行容量扩展</w:t>
      </w:r>
      <w:r>
        <w:rPr>
          <w:rFonts w:hint="eastAsia"/>
          <w:szCs w:val="21"/>
        </w:rPr>
        <w:t>，主要原因是</w:t>
      </w:r>
      <w:r>
        <w:rPr>
          <w:rFonts w:eastAsia="宋体" w:cs="Times New Roman"/>
          <w:kern w:val="10"/>
          <w:szCs w:val="24"/>
        </w:rPr>
        <w:t>ROM、SRAM或DRAM芯片的</w:t>
      </w:r>
      <w:r>
        <w:rPr>
          <w:rFonts w:hint="eastAsia" w:eastAsia="宋体" w:cs="Times New Roman"/>
          <w:kern w:val="10"/>
          <w:szCs w:val="24"/>
        </w:rPr>
        <w:t>规格</w:t>
      </w:r>
      <w:r>
        <w:rPr>
          <w:rFonts w:eastAsia="宋体" w:cs="Times New Roman"/>
          <w:kern w:val="10"/>
          <w:szCs w:val="24"/>
        </w:rPr>
        <w:t>有限。存储器容量扩展的方法有位扩展、字扩展及字位扩展三种</w:t>
      </w:r>
      <w:r>
        <w:rPr>
          <w:rFonts w:hint="eastAsia" w:eastAsia="宋体" w:cs="Times New Roman"/>
          <w:kern w:val="10"/>
          <w:szCs w:val="24"/>
        </w:rPr>
        <w:t>，</w:t>
      </w:r>
      <w:r>
        <w:rPr>
          <w:rFonts w:eastAsia="宋体" w:cs="Times New Roman"/>
          <w:kern w:val="10"/>
          <w:szCs w:val="24"/>
        </w:rPr>
        <w:t>SRAM</w:t>
      </w:r>
      <w:r>
        <w:rPr>
          <w:rFonts w:hint="eastAsia" w:eastAsia="宋体" w:cs="Times New Roman"/>
          <w:kern w:val="10"/>
          <w:szCs w:val="24"/>
        </w:rPr>
        <w:t>与</w:t>
      </w:r>
      <w:r>
        <w:rPr>
          <w:rFonts w:eastAsia="宋体" w:cs="Times New Roman"/>
          <w:kern w:val="10"/>
          <w:szCs w:val="24"/>
        </w:rPr>
        <w:t>DRAM的字扩展</w:t>
      </w:r>
      <w:r>
        <w:rPr>
          <w:rFonts w:hint="eastAsia" w:eastAsia="宋体" w:cs="Times New Roman"/>
          <w:kern w:val="10"/>
          <w:szCs w:val="24"/>
        </w:rPr>
        <w:t>、</w:t>
      </w:r>
      <w:r>
        <w:rPr>
          <w:rFonts w:eastAsia="宋体" w:cs="Times New Roman"/>
          <w:kern w:val="10"/>
          <w:szCs w:val="24"/>
        </w:rPr>
        <w:t>字位扩展方法有所不同。</w:t>
      </w:r>
    </w:p>
    <w:p>
      <w:pPr>
        <w:ind w:firstLine="420" w:firstLineChars="200"/>
        <w:rPr>
          <w:szCs w:val="21"/>
        </w:rPr>
      </w:pPr>
      <w:r>
        <w:rPr>
          <w:rFonts w:hint="eastAsia"/>
          <w:szCs w:val="21"/>
        </w:rPr>
        <w:t>主存引脚信号组织时，其数据引脚位数及信号方向都必须与CPU数据引脚相同</w:t>
      </w:r>
      <w:r>
        <w:rPr>
          <w:rFonts w:hint="eastAsia"/>
          <w:bCs/>
          <w:szCs w:val="21"/>
        </w:rPr>
        <w:t>。当CPU支持多种访存粒度时，还会设置数据掩码引脚</w:t>
      </w:r>
      <w:r>
        <w:rPr>
          <w:rFonts w:hint="eastAsia"/>
          <w:szCs w:val="21"/>
        </w:rPr>
        <w:t>。</w:t>
      </w:r>
    </w:p>
    <w:p>
      <w:pPr>
        <w:ind w:firstLine="420" w:firstLineChars="200"/>
        <w:rPr>
          <w:szCs w:val="21"/>
        </w:rPr>
      </w:pPr>
      <w:r>
        <w:rPr>
          <w:rFonts w:hint="eastAsia"/>
          <w:szCs w:val="21"/>
        </w:rPr>
        <w:t>主存内部电路设计时，假设CPU的数据引脚为</w:t>
      </w:r>
      <w:r>
        <w:rPr>
          <w:rFonts w:hint="eastAsia"/>
          <w:i/>
          <w:szCs w:val="21"/>
        </w:rPr>
        <w:t>W</w:t>
      </w:r>
      <w:r>
        <w:rPr>
          <w:rFonts w:hint="eastAsia"/>
          <w:szCs w:val="21"/>
        </w:rPr>
        <w:t>位，主存编址单位为</w:t>
      </w:r>
      <w:r>
        <w:rPr>
          <w:rFonts w:hint="eastAsia"/>
          <w:i/>
          <w:szCs w:val="21"/>
        </w:rPr>
        <w:t>w</w:t>
      </w:r>
      <w:r>
        <w:rPr>
          <w:rFonts w:hint="eastAsia"/>
          <w:szCs w:val="21"/>
        </w:rPr>
        <w:t>位，配置的主存容量为2</w:t>
      </w:r>
      <w:r>
        <w:rPr>
          <w:rFonts w:hint="eastAsia"/>
          <w:i/>
          <w:szCs w:val="21"/>
          <w:vertAlign w:val="superscript"/>
        </w:rPr>
        <w:t>k</w:t>
      </w:r>
      <w:r>
        <w:rPr>
          <w:rFonts w:hint="eastAsia"/>
          <w:szCs w:val="21"/>
        </w:rPr>
        <w:t>×</w:t>
      </w:r>
      <w:r>
        <w:rPr>
          <w:rFonts w:hint="eastAsia"/>
          <w:i/>
          <w:szCs w:val="21"/>
        </w:rPr>
        <w:t>w</w:t>
      </w:r>
      <w:r>
        <w:rPr>
          <w:rFonts w:hint="eastAsia"/>
          <w:szCs w:val="21"/>
        </w:rPr>
        <w:t>位，当仅支持一种访存粒度时，主存可由单体存储器组成，存储体参数为2</w:t>
      </w:r>
      <w:r>
        <w:rPr>
          <w:rFonts w:hint="eastAsia"/>
          <w:i/>
          <w:szCs w:val="21"/>
          <w:vertAlign w:val="superscript"/>
        </w:rPr>
        <w:t>k</w:t>
      </w:r>
      <w:r>
        <w:rPr>
          <w:i/>
          <w:szCs w:val="21"/>
          <w:vertAlign w:val="superscript"/>
        </w:rPr>
        <w:t>’</w:t>
      </w:r>
      <w:r>
        <w:rPr>
          <w:rFonts w:hint="eastAsia"/>
          <w:szCs w:val="21"/>
        </w:rPr>
        <w:t>×</w:t>
      </w:r>
      <w:r>
        <w:rPr>
          <w:rFonts w:hint="eastAsia"/>
          <w:i/>
          <w:szCs w:val="21"/>
        </w:rPr>
        <w:t>W</w:t>
      </w:r>
      <w:r>
        <w:rPr>
          <w:rFonts w:hint="eastAsia"/>
          <w:szCs w:val="21"/>
        </w:rPr>
        <w:t>，</w:t>
      </w:r>
      <w:r>
        <w:rPr>
          <w:rFonts w:hint="eastAsia"/>
          <w:i/>
          <w:szCs w:val="21"/>
        </w:rPr>
        <w:t>k</w:t>
      </w:r>
      <w:r>
        <w:rPr>
          <w:i/>
          <w:szCs w:val="21"/>
        </w:rPr>
        <w:t>’</w:t>
      </w:r>
      <w:r>
        <w:rPr>
          <w:rFonts w:hint="eastAsia"/>
          <w:szCs w:val="21"/>
        </w:rPr>
        <w:t>＝</w:t>
      </w:r>
      <w:r>
        <w:rPr>
          <w:rFonts w:hint="eastAsia"/>
          <w:i/>
          <w:szCs w:val="21"/>
        </w:rPr>
        <w:t>k</w:t>
      </w:r>
      <w:r>
        <w:rPr>
          <w:rFonts w:hint="eastAsia" w:ascii="宋体" w:hAnsi="宋体" w:eastAsia="宋体" w:cs="宋体"/>
          <w:i/>
          <w:szCs w:val="21"/>
        </w:rPr>
        <w:t>-</w:t>
      </w:r>
      <w:r>
        <w:rPr>
          <w:rFonts w:hint="eastAsia" w:ascii="宋体" w:hAnsi="宋体" w:eastAsia="宋体" w:cs="宋体"/>
          <w:iCs/>
          <w:szCs w:val="21"/>
        </w:rPr>
        <w:t>log</w:t>
      </w:r>
      <w:r>
        <w:rPr>
          <w:rFonts w:hint="eastAsia" w:ascii="宋体" w:hAnsi="宋体" w:eastAsia="宋体" w:cs="宋体"/>
          <w:iCs/>
          <w:szCs w:val="21"/>
          <w:vertAlign w:val="subscript"/>
        </w:rPr>
        <w:t>2</w:t>
      </w:r>
      <w:r>
        <w:rPr>
          <w:rFonts w:hint="eastAsia" w:ascii="宋体" w:hAnsi="宋体" w:eastAsia="宋体" w:cs="宋体"/>
          <w:iCs/>
          <w:szCs w:val="21"/>
        </w:rPr>
        <w:t>(</w:t>
      </w:r>
      <w:r>
        <w:rPr>
          <w:rFonts w:hint="eastAsia"/>
          <w:i/>
          <w:szCs w:val="21"/>
        </w:rPr>
        <w:t>W/w</w:t>
      </w:r>
      <w:r>
        <w:rPr>
          <w:rFonts w:hint="eastAsia" w:ascii="宋体" w:hAnsi="宋体" w:eastAsia="宋体" w:cs="宋体"/>
          <w:iCs/>
          <w:szCs w:val="21"/>
        </w:rPr>
        <w:t>)</w:t>
      </w:r>
      <w:r>
        <w:rPr>
          <w:rFonts w:hint="eastAsia"/>
          <w:szCs w:val="21"/>
        </w:rPr>
        <w:t>；主存也可由交叉访问方式的</w:t>
      </w:r>
      <w:r>
        <w:rPr>
          <w:rFonts w:hint="eastAsia"/>
          <w:i/>
          <w:szCs w:val="21"/>
        </w:rPr>
        <w:t>m</w:t>
      </w:r>
      <w:r>
        <w:rPr>
          <w:rFonts w:hint="eastAsia"/>
          <w:szCs w:val="21"/>
        </w:rPr>
        <w:t>体交叉存储器组成，存储体参数为</w:t>
      </w:r>
      <w:r>
        <w:rPr>
          <w:rFonts w:hint="eastAsia" w:ascii="宋体" w:hAnsi="宋体" w:eastAsia="宋体" w:cs="宋体"/>
          <w:szCs w:val="21"/>
        </w:rPr>
        <w:t>(</w:t>
      </w:r>
      <w:r>
        <w:rPr>
          <w:rFonts w:hint="eastAsia"/>
          <w:szCs w:val="21"/>
        </w:rPr>
        <w:t>2</w:t>
      </w:r>
      <w:r>
        <w:rPr>
          <w:rFonts w:hint="eastAsia"/>
          <w:i/>
          <w:szCs w:val="21"/>
          <w:vertAlign w:val="superscript"/>
        </w:rPr>
        <w:t>k</w:t>
      </w:r>
      <w:r>
        <w:rPr>
          <w:i/>
          <w:szCs w:val="21"/>
          <w:vertAlign w:val="superscript"/>
        </w:rPr>
        <w:t>’</w:t>
      </w:r>
      <w:r>
        <w:rPr>
          <w:rFonts w:hint="eastAsia"/>
          <w:iCs/>
          <w:szCs w:val="21"/>
        </w:rPr>
        <w:t>/</w:t>
      </w:r>
      <w:r>
        <w:rPr>
          <w:rFonts w:hint="eastAsia"/>
          <w:i/>
          <w:szCs w:val="21"/>
        </w:rPr>
        <w:t>m</w:t>
      </w:r>
      <w:r>
        <w:rPr>
          <w:rFonts w:hint="eastAsia" w:ascii="宋体" w:hAnsi="宋体" w:eastAsia="宋体" w:cs="宋体"/>
          <w:iCs/>
          <w:szCs w:val="21"/>
        </w:rPr>
        <w:t>)</w:t>
      </w:r>
      <w:r>
        <w:rPr>
          <w:rFonts w:hint="eastAsia"/>
          <w:szCs w:val="21"/>
        </w:rPr>
        <w:t>×</w:t>
      </w:r>
      <w:r>
        <w:rPr>
          <w:rFonts w:hint="eastAsia"/>
          <w:i/>
          <w:szCs w:val="21"/>
        </w:rPr>
        <w:t>W</w:t>
      </w:r>
      <w:r>
        <w:rPr>
          <w:rFonts w:hint="eastAsia"/>
          <w:szCs w:val="21"/>
        </w:rPr>
        <w:t>。当支持多种访存粒度、关注访问效率时，主存必须由并行访问方式的</w:t>
      </w:r>
      <w:r>
        <w:rPr>
          <w:rFonts w:hint="eastAsia"/>
          <w:i/>
          <w:szCs w:val="21"/>
        </w:rPr>
        <w:t>m</w:t>
      </w:r>
      <w:r>
        <w:rPr>
          <w:rFonts w:hint="eastAsia"/>
          <w:szCs w:val="21"/>
        </w:rPr>
        <w:t>体交叉存储器组成，存储体参数为(2</w:t>
      </w:r>
      <w:r>
        <w:rPr>
          <w:rFonts w:hint="eastAsia"/>
          <w:i/>
          <w:szCs w:val="21"/>
          <w:vertAlign w:val="superscript"/>
        </w:rPr>
        <w:t>k</w:t>
      </w:r>
      <w:r>
        <w:rPr>
          <w:i/>
          <w:szCs w:val="21"/>
          <w:vertAlign w:val="superscript"/>
        </w:rPr>
        <w:t>’</w:t>
      </w:r>
      <w:r>
        <w:rPr>
          <w:rFonts w:hint="eastAsia"/>
          <w:szCs w:val="21"/>
        </w:rPr>
        <w:t>/</w:t>
      </w:r>
      <w:r>
        <w:rPr>
          <w:rFonts w:hint="eastAsia"/>
          <w:i/>
          <w:szCs w:val="21"/>
        </w:rPr>
        <w:t>m</w:t>
      </w:r>
      <w:r>
        <w:rPr>
          <w:rFonts w:hint="eastAsia"/>
          <w:szCs w:val="21"/>
        </w:rPr>
        <w:t>)×</w:t>
      </w:r>
      <w:r>
        <w:rPr>
          <w:rFonts w:hint="eastAsia"/>
          <w:i/>
          <w:szCs w:val="21"/>
        </w:rPr>
        <w:t>W</w:t>
      </w:r>
      <w:r>
        <w:rPr>
          <w:rFonts w:hint="eastAsia"/>
          <w:szCs w:val="21"/>
        </w:rPr>
        <w:t>。</w:t>
      </w:r>
    </w:p>
    <w:p>
      <w:pPr>
        <w:ind w:firstLine="420" w:firstLineChars="200"/>
        <w:rPr>
          <w:szCs w:val="21"/>
        </w:rPr>
      </w:pPr>
      <w:r>
        <w:rPr>
          <w:rFonts w:hint="eastAsia"/>
          <w:szCs w:val="21"/>
        </w:rPr>
        <w:t>并行访问方式的多体交叉存储器的组成示例如图2.10所示，需要设置</w:t>
      </w:r>
      <w:r>
        <w:rPr>
          <w:rFonts w:hint="eastAsia"/>
          <w:i/>
          <w:szCs w:val="21"/>
        </w:rPr>
        <w:t>m</w:t>
      </w:r>
      <w:r>
        <w:rPr>
          <w:rFonts w:hint="eastAsia"/>
          <w:szCs w:val="21"/>
        </w:rPr>
        <w:t>个数据掩码引脚，以实现写一个存储单元的功能，而读一个存储单元的功能通常放在CPU的BIU中实现（抽取速度更快），由其数据转换电路负责。</w:t>
      </w:r>
    </w:p>
    <w:p>
      <w:pPr>
        <w:ind w:firstLine="420" w:firstLineChars="200"/>
        <w:jc w:val="center"/>
        <w:rPr>
          <w:bCs/>
          <w:szCs w:val="21"/>
        </w:rPr>
      </w:pPr>
      <w:r>
        <w:object>
          <v:shape id="_x0000_i1033" o:spt="75" type="#_x0000_t75" style="height:99.5pt;width:324pt;" o:ole="t" filled="f" o:preferrelative="t" stroked="f" coordsize="21600,21600">
            <v:path/>
            <v:fill on="f" focussize="0,0"/>
            <v:stroke on="f" joinstyle="miter"/>
            <v:imagedata r:id="rId26" o:title=""/>
            <o:lock v:ext="edit" aspectratio="t"/>
            <w10:wrap type="none"/>
            <w10:anchorlock/>
          </v:shape>
          <o:OLEObject Type="Embed" ProgID="Visio.Drawing.11" ShapeID="_x0000_i1033" DrawAspect="Content" ObjectID="_1468075734" r:id="rId25">
            <o:LockedField>false</o:LockedField>
          </o:OLEObject>
        </w:object>
      </w:r>
    </w:p>
    <w:p>
      <w:pPr>
        <w:spacing w:before="31" w:beforeLines="10" w:after="93" w:afterLines="3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2</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10</w:t>
      </w:r>
      <w:r>
        <w:rPr>
          <w:rFonts w:eastAsia="宋体" w:cs="Times New Roman"/>
          <w:color w:val="000000"/>
          <w:kern w:val="0"/>
          <w:sz w:val="18"/>
          <w:szCs w:val="18"/>
          <w:lang w:val="zh-CN"/>
        </w:rPr>
        <w:t xml:space="preserve">  </w:t>
      </w:r>
      <w:r>
        <w:rPr>
          <w:rFonts w:hint="eastAsia" w:eastAsia="宋体" w:cs="Times New Roman"/>
          <w:color w:val="000000"/>
          <w:kern w:val="0"/>
          <w:sz w:val="18"/>
          <w:szCs w:val="18"/>
          <w:lang w:val="zh-CN"/>
        </w:rPr>
        <w:t>并行访问方式的4体交叉存储器组成示例</w:t>
      </w:r>
    </w:p>
    <w:p>
      <w:pPr>
        <w:pStyle w:val="5"/>
      </w:pPr>
      <w:r>
        <w:rPr>
          <w:rFonts w:hint="eastAsia"/>
        </w:rPr>
        <w:t>2.主存与CPU的连接</w:t>
      </w:r>
    </w:p>
    <w:p>
      <w:pPr>
        <w:ind w:firstLine="420"/>
      </w:pPr>
      <w:r>
        <w:rPr>
          <w:rFonts w:hint="eastAsia" w:hAnsi="宋体"/>
        </w:rPr>
        <w:t>主存与CPU的连接线有3组：</w:t>
      </w:r>
      <w:r>
        <w:rPr>
          <w:rFonts w:hint="eastAsia"/>
        </w:rPr>
        <w:t>数据线、地址线、控制线（写使能、片选线等）。</w:t>
      </w:r>
    </w:p>
    <w:p>
      <w:pPr>
        <w:ind w:firstLine="420"/>
      </w:pPr>
      <w:r>
        <w:rPr>
          <w:rFonts w:hint="eastAsia"/>
        </w:rPr>
        <w:t>数据线连接时，主存的数据线与CPU的数据线一一连接</w:t>
      </w:r>
      <w:r>
        <w:t>。</w:t>
      </w:r>
    </w:p>
    <w:p>
      <w:pPr>
        <w:ind w:firstLine="420"/>
      </w:pPr>
      <w:r>
        <w:rPr>
          <w:rFonts w:hint="eastAsia"/>
        </w:rPr>
        <w:t>地址线连接时，主存的地址线与CPU地址线的低位信号线连接（</w:t>
      </w:r>
      <w:r>
        <w:rPr>
          <w:rFonts w:hAnsi="宋体"/>
        </w:rPr>
        <w:t>主存空间常</w:t>
      </w:r>
      <w:r>
        <w:rPr>
          <w:rFonts w:hint="eastAsia" w:hAnsi="宋体"/>
        </w:rPr>
        <w:t>安排在CPU可寻址空间的</w:t>
      </w:r>
      <w:r>
        <w:rPr>
          <w:rFonts w:hAnsi="宋体"/>
        </w:rPr>
        <w:t>低端</w:t>
      </w:r>
      <w:r>
        <w:rPr>
          <w:rFonts w:hint="eastAsia"/>
        </w:rPr>
        <w:t>），CPU地址线的高位信号线用于选择主存或外设。</w:t>
      </w:r>
    </w:p>
    <w:p>
      <w:pPr>
        <w:ind w:firstLine="420"/>
        <w:rPr>
          <w:rFonts w:eastAsia="宋体" w:cs="Times New Roman"/>
          <w:kern w:val="10"/>
          <w:szCs w:val="24"/>
        </w:rPr>
      </w:pPr>
      <w:r>
        <w:rPr>
          <w:rFonts w:hint="eastAsia"/>
        </w:rPr>
        <w:t>控制线连接时，主存写使能线的有效逻辑为CPU的操作类型为写，主存片选线的有效逻辑为CPU的操作类型为存储器操作、</w:t>
      </w:r>
      <w:r>
        <w:rPr>
          <w:rFonts w:hint="eastAsia" w:eastAsia="宋体" w:cs="Times New Roman"/>
          <w:kern w:val="10"/>
          <w:szCs w:val="24"/>
        </w:rPr>
        <w:t>目标地址在主存的地址范围之内。</w:t>
      </w:r>
      <w:bookmarkStart w:id="20" w:name="_Toc13981"/>
      <w:bookmarkStart w:id="21" w:name="_Toc13761"/>
      <w:bookmarkStart w:id="22" w:name="_Toc871157"/>
    </w:p>
    <w:p>
      <w:pPr>
        <w:ind w:firstLine="420"/>
        <w:rPr>
          <w:rFonts w:ascii="Arial" w:hAnsi="Arial" w:eastAsia="黑体" w:cs="Times New Roman"/>
          <w:b/>
          <w:bCs/>
          <w:kern w:val="10"/>
          <w:sz w:val="32"/>
          <w:szCs w:val="32"/>
        </w:rPr>
      </w:pPr>
      <w:r>
        <w:br w:type="page"/>
      </w:r>
    </w:p>
    <w:bookmarkEnd w:id="20"/>
    <w:bookmarkEnd w:id="21"/>
    <w:bookmarkEnd w:id="22"/>
    <w:p>
      <w:pPr>
        <w:pStyle w:val="3"/>
        <w:ind w:firstLine="0"/>
      </w:pPr>
      <w:bookmarkStart w:id="23" w:name="_Toc13762"/>
      <w:bookmarkStart w:id="24" w:name="_Toc13982"/>
      <w:bookmarkStart w:id="25" w:name="_Toc871158"/>
      <w:bookmarkStart w:id="26" w:name="_Toc158756963"/>
      <w:r>
        <w:rPr>
          <w:rFonts w:hint="eastAsia"/>
        </w:rPr>
        <w:t>3</w:t>
      </w:r>
      <w:r>
        <w:t xml:space="preserve"> </w:t>
      </w:r>
      <w:r>
        <w:rPr>
          <w:rFonts w:hint="eastAsia"/>
        </w:rPr>
        <w:t xml:space="preserve"> RISC-V指令系统介绍</w:t>
      </w:r>
      <w:bookmarkEnd w:id="23"/>
      <w:bookmarkEnd w:id="24"/>
      <w:bookmarkEnd w:id="25"/>
      <w:bookmarkEnd w:id="26"/>
    </w:p>
    <w:p>
      <w:pPr>
        <w:ind w:firstLine="404" w:firstLineChars="200"/>
        <w:rPr>
          <w:bCs/>
          <w:spacing w:val="-4"/>
          <w:szCs w:val="21"/>
          <w:lang w:val="pt-BR"/>
        </w:rPr>
      </w:pPr>
      <w:r>
        <w:rPr>
          <w:rFonts w:hint="eastAsia"/>
          <w:bCs/>
          <w:spacing w:val="-4"/>
          <w:szCs w:val="21"/>
          <w:lang w:val="pt-BR"/>
        </w:rPr>
        <w:t>RISC-V是一种模块化结构、扩展灵活的指令集架构，由核心指令集、标准扩展指令集组成，核心指令集为3</w:t>
      </w:r>
      <w:r>
        <w:rPr>
          <w:bCs/>
          <w:spacing w:val="-4"/>
          <w:szCs w:val="21"/>
          <w:lang w:val="pt-BR"/>
        </w:rPr>
        <w:t>2</w:t>
      </w:r>
      <w:r>
        <w:rPr>
          <w:rFonts w:hint="eastAsia"/>
          <w:bCs/>
          <w:spacing w:val="-4"/>
          <w:szCs w:val="21"/>
          <w:lang w:val="pt-BR"/>
        </w:rPr>
        <w:t>整数指令集RV32I，标准扩展指令集包括3</w:t>
      </w:r>
      <w:r>
        <w:rPr>
          <w:bCs/>
          <w:spacing w:val="-4"/>
          <w:szCs w:val="21"/>
          <w:lang w:val="pt-BR"/>
        </w:rPr>
        <w:t>2</w:t>
      </w:r>
      <w:r>
        <w:rPr>
          <w:rFonts w:hint="eastAsia"/>
          <w:bCs/>
          <w:spacing w:val="-4"/>
          <w:szCs w:val="21"/>
          <w:lang w:val="pt-BR"/>
        </w:rPr>
        <w:t>乘除指令集RV32M、3</w:t>
      </w:r>
      <w:r>
        <w:rPr>
          <w:bCs/>
          <w:spacing w:val="-4"/>
          <w:szCs w:val="21"/>
          <w:lang w:val="pt-BR"/>
        </w:rPr>
        <w:t>2</w:t>
      </w:r>
      <w:r>
        <w:rPr>
          <w:rFonts w:hint="eastAsia"/>
          <w:bCs/>
          <w:spacing w:val="-4"/>
          <w:szCs w:val="21"/>
          <w:lang w:val="pt-BR"/>
        </w:rPr>
        <w:t>位单精度浮点指令集RV32F、3</w:t>
      </w:r>
      <w:r>
        <w:rPr>
          <w:bCs/>
          <w:spacing w:val="-4"/>
          <w:szCs w:val="21"/>
          <w:lang w:val="pt-BR"/>
        </w:rPr>
        <w:t>2</w:t>
      </w:r>
      <w:r>
        <w:rPr>
          <w:rFonts w:hint="eastAsia"/>
          <w:bCs/>
          <w:spacing w:val="-4"/>
          <w:szCs w:val="21"/>
          <w:lang w:val="pt-BR"/>
        </w:rPr>
        <w:t>位双精度浮点指令集RV32D、3</w:t>
      </w:r>
      <w:r>
        <w:rPr>
          <w:bCs/>
          <w:spacing w:val="-4"/>
          <w:szCs w:val="21"/>
          <w:lang w:val="pt-BR"/>
        </w:rPr>
        <w:t>2</w:t>
      </w:r>
      <w:r>
        <w:rPr>
          <w:rFonts w:hint="eastAsia"/>
          <w:bCs/>
          <w:spacing w:val="-4"/>
          <w:szCs w:val="21"/>
          <w:lang w:val="pt-BR"/>
        </w:rPr>
        <w:t>位原子操作指令集RV32A、6</w:t>
      </w:r>
      <w:r>
        <w:rPr>
          <w:bCs/>
          <w:spacing w:val="-4"/>
          <w:szCs w:val="21"/>
          <w:lang w:val="pt-BR"/>
        </w:rPr>
        <w:t>4</w:t>
      </w:r>
      <w:r>
        <w:rPr>
          <w:rFonts w:hint="eastAsia"/>
          <w:bCs/>
          <w:spacing w:val="-4"/>
          <w:szCs w:val="21"/>
          <w:lang w:val="pt-BR"/>
        </w:rPr>
        <w:t>位向量指令集RV64V，以及6</w:t>
      </w:r>
      <w:r>
        <w:rPr>
          <w:bCs/>
          <w:spacing w:val="-4"/>
          <w:szCs w:val="21"/>
          <w:lang w:val="pt-BR"/>
        </w:rPr>
        <w:t>4</w:t>
      </w:r>
      <w:r>
        <w:rPr>
          <w:rFonts w:hint="eastAsia"/>
          <w:bCs/>
          <w:spacing w:val="-4"/>
          <w:szCs w:val="21"/>
          <w:lang w:val="pt-BR"/>
        </w:rPr>
        <w:t>位架构指令等。</w:t>
      </w:r>
    </w:p>
    <w:p>
      <w:pPr>
        <w:ind w:firstLine="420" w:firstLineChars="200"/>
        <w:rPr>
          <w:bCs/>
          <w:spacing w:val="-4"/>
          <w:szCs w:val="21"/>
          <w:lang w:val="pt-BR"/>
        </w:rPr>
      </w:pPr>
      <w:r>
        <w:rPr>
          <w:lang w:val="pt-BR"/>
        </w:rPr>
        <w:t>指令</w:t>
      </w:r>
      <w:r>
        <w:rPr>
          <w:rFonts w:hint="eastAsia"/>
          <w:lang w:val="pt-BR"/>
        </w:rPr>
        <w:t>系统的内容</w:t>
      </w:r>
      <w:r>
        <w:rPr>
          <w:lang w:val="pt-BR"/>
        </w:rPr>
        <w:t>主要包括数据表示</w:t>
      </w:r>
      <w:r>
        <w:rPr>
          <w:rFonts w:hint="eastAsia"/>
          <w:lang w:val="pt-BR"/>
        </w:rPr>
        <w:t>、</w:t>
      </w:r>
      <w:r>
        <w:rPr>
          <w:lang w:val="pt-BR"/>
        </w:rPr>
        <w:t>操作数存放</w:t>
      </w:r>
      <w:r>
        <w:rPr>
          <w:rFonts w:hint="eastAsia"/>
          <w:lang w:val="pt-BR"/>
        </w:rPr>
        <w:t>、</w:t>
      </w:r>
      <w:r>
        <w:rPr>
          <w:lang w:val="pt-BR"/>
        </w:rPr>
        <w:t>寻址方式</w:t>
      </w:r>
      <w:r>
        <w:rPr>
          <w:rFonts w:hint="eastAsia"/>
          <w:lang w:val="pt-BR"/>
        </w:rPr>
        <w:t>、</w:t>
      </w:r>
      <w:r>
        <w:rPr>
          <w:lang w:val="pt-BR"/>
        </w:rPr>
        <w:t>指令格式</w:t>
      </w:r>
      <w:r>
        <w:rPr>
          <w:rFonts w:hint="eastAsia"/>
          <w:lang w:val="pt-BR"/>
        </w:rPr>
        <w:t>、</w:t>
      </w:r>
      <w:r>
        <w:rPr>
          <w:lang w:val="pt-BR"/>
        </w:rPr>
        <w:t>指令功能</w:t>
      </w:r>
      <w:r>
        <w:rPr>
          <w:rFonts w:hint="eastAsia"/>
          <w:lang w:val="pt-BR"/>
        </w:rPr>
        <w:t>等</w:t>
      </w:r>
      <w:r>
        <w:rPr>
          <w:rFonts w:hint="eastAsia"/>
          <w:bCs/>
          <w:spacing w:val="-4"/>
          <w:szCs w:val="21"/>
          <w:lang w:val="pt-BR"/>
        </w:rPr>
        <w:t>。下面仅介绍RISC-V的RV32I指令集。</w:t>
      </w:r>
    </w:p>
    <w:p>
      <w:pPr>
        <w:pStyle w:val="5"/>
        <w:rPr>
          <w:b/>
        </w:rPr>
      </w:pPr>
      <w:r>
        <w:rPr>
          <w:rFonts w:hint="eastAsia"/>
        </w:rPr>
        <w:t>1．数据表示</w:t>
      </w:r>
    </w:p>
    <w:p>
      <w:pPr>
        <w:ind w:firstLine="404" w:firstLineChars="200"/>
        <w:rPr>
          <w:rFonts w:cs="Times New Roman"/>
          <w:lang w:val="pt-BR"/>
        </w:rPr>
      </w:pPr>
      <w:r>
        <w:rPr>
          <w:rFonts w:hint="eastAsia"/>
          <w:bCs/>
          <w:spacing w:val="-4"/>
          <w:szCs w:val="21"/>
          <w:lang w:val="pt-BR"/>
        </w:rPr>
        <w:t>RV32I仅</w:t>
      </w:r>
      <w:r>
        <w:rPr>
          <w:rFonts w:cs="Times New Roman"/>
          <w:lang w:val="pt-BR"/>
        </w:rPr>
        <w:t>支持整数数据表示方法，每种数据表示方法又支持几种数据类型，不同数据类型的数码长度不同。</w:t>
      </w:r>
    </w:p>
    <w:p>
      <w:pPr>
        <w:ind w:firstLine="420" w:firstLineChars="200"/>
        <w:rPr>
          <w:rFonts w:cs="Times New Roman"/>
          <w:lang w:val="pt-BR"/>
        </w:rPr>
      </w:pPr>
      <w:r>
        <w:rPr>
          <w:rFonts w:cs="Times New Roman"/>
          <w:lang w:val="pt-BR"/>
        </w:rPr>
        <w:t>整数采用二进制定点格式表示，有符号整数、无符号整数的编码方式分别为补码、无符号编码，数码长度可以为</w:t>
      </w:r>
      <w:r>
        <w:rPr>
          <w:rFonts w:hint="eastAsia" w:cs="Times New Roman"/>
          <w:lang w:val="pt-BR"/>
        </w:rPr>
        <w:t>8</w:t>
      </w:r>
      <w:r>
        <w:rPr>
          <w:rFonts w:cs="Times New Roman"/>
          <w:lang w:val="pt-BR"/>
        </w:rPr>
        <w:t>位、</w:t>
      </w:r>
      <w:r>
        <w:rPr>
          <w:rFonts w:hint="eastAsia" w:cs="Times New Roman"/>
          <w:lang w:val="pt-BR"/>
        </w:rPr>
        <w:t>16</w:t>
      </w:r>
      <w:r>
        <w:rPr>
          <w:rFonts w:cs="Times New Roman"/>
          <w:lang w:val="pt-BR"/>
        </w:rPr>
        <w:t>位、32位。</w:t>
      </w:r>
      <w:r>
        <w:rPr>
          <w:rFonts w:hint="eastAsia" w:cs="Times New Roman"/>
          <w:lang w:val="pt-BR"/>
        </w:rPr>
        <w:t>因此，</w:t>
      </w:r>
      <w:r>
        <w:rPr>
          <w:rFonts w:cs="Times New Roman"/>
          <w:lang w:val="pt-BR"/>
        </w:rPr>
        <w:t>机器字长为32位。</w:t>
      </w:r>
    </w:p>
    <w:p>
      <w:pPr>
        <w:ind w:firstLine="420" w:firstLineChars="200"/>
        <w:rPr>
          <w:rFonts w:cs="Times New Roman"/>
          <w:lang w:val="pt-BR"/>
        </w:rPr>
      </w:pPr>
      <w:r>
        <w:rPr>
          <w:rFonts w:hint="eastAsia" w:cs="Times New Roman"/>
          <w:lang w:val="pt-BR"/>
        </w:rPr>
        <w:t>注意，理论上整数不支持逻辑运算，逻辑数应</w:t>
      </w:r>
      <w:r>
        <w:rPr>
          <w:rFonts w:cs="Times New Roman"/>
          <w:lang w:val="pt-BR"/>
        </w:rPr>
        <w:t>采用位向量格式表示</w:t>
      </w:r>
      <w:r>
        <w:rPr>
          <w:rFonts w:hint="eastAsia" w:cs="Times New Roman"/>
          <w:lang w:val="pt-BR"/>
        </w:rPr>
        <w:t>（提高存储效率）；实际上，由于算术</w:t>
      </w:r>
      <w:r>
        <w:rPr>
          <w:rFonts w:cs="Times New Roman"/>
          <w:lang w:val="pt-BR"/>
        </w:rPr>
        <w:t>运算</w:t>
      </w:r>
      <w:r>
        <w:rPr>
          <w:rFonts w:hint="eastAsia" w:cs="Times New Roman"/>
          <w:lang w:val="pt-BR"/>
        </w:rPr>
        <w:t>和逻辑运算可以复用器件，多数系统就用</w:t>
      </w:r>
      <w:r>
        <w:rPr>
          <w:rFonts w:cs="Times New Roman"/>
          <w:lang w:val="pt-BR"/>
        </w:rPr>
        <w:t>整数</w:t>
      </w:r>
      <w:r>
        <w:rPr>
          <w:rFonts w:hint="eastAsia" w:cs="Times New Roman"/>
        </w:rPr>
        <w:t>表示</w:t>
      </w:r>
      <w:r>
        <w:rPr>
          <w:rFonts w:cs="Times New Roman"/>
          <w:lang w:val="pt-BR"/>
        </w:rPr>
        <w:t>代替</w:t>
      </w:r>
      <w:r>
        <w:rPr>
          <w:rFonts w:hint="eastAsia" w:cs="Times New Roman"/>
          <w:lang w:val="pt-BR"/>
        </w:rPr>
        <w:t>了逻辑数表示，</w:t>
      </w:r>
      <w:r>
        <w:rPr>
          <w:rFonts w:hint="eastAsia" w:cs="Times New Roman"/>
        </w:rPr>
        <w:t>相应地</w:t>
      </w:r>
      <w:r>
        <w:rPr>
          <w:rFonts w:hint="eastAsia" w:cs="Times New Roman"/>
          <w:lang w:val="pt-BR"/>
        </w:rPr>
        <w:t>整数</w:t>
      </w:r>
      <w:r>
        <w:rPr>
          <w:rFonts w:hint="eastAsia" w:cs="Times New Roman"/>
        </w:rPr>
        <w:t>操作支持算术运算和</w:t>
      </w:r>
      <w:r>
        <w:rPr>
          <w:rFonts w:hint="eastAsia" w:cs="Times New Roman"/>
          <w:lang w:val="pt-BR"/>
        </w:rPr>
        <w:t>逻辑运算，这是一种简化约定</w:t>
      </w:r>
      <w:r>
        <w:rPr>
          <w:rFonts w:cs="Times New Roman"/>
          <w:lang w:val="pt-BR"/>
        </w:rPr>
        <w:t>。</w:t>
      </w:r>
    </w:p>
    <w:p>
      <w:pPr>
        <w:pStyle w:val="5"/>
        <w:rPr>
          <w:b/>
          <w:lang w:val="pt-BR"/>
        </w:rPr>
      </w:pPr>
      <w:r>
        <w:rPr>
          <w:rFonts w:hint="eastAsia"/>
          <w:lang w:val="pt-BR"/>
        </w:rPr>
        <w:t>2．</w:t>
      </w:r>
      <w:r>
        <w:rPr>
          <w:rFonts w:hint="eastAsia"/>
        </w:rPr>
        <w:t>操作数存放</w:t>
      </w:r>
    </w:p>
    <w:p>
      <w:pPr>
        <w:ind w:firstLine="404" w:firstLineChars="200"/>
        <w:rPr>
          <w:bCs/>
          <w:spacing w:val="-4"/>
          <w:lang w:val="pt-BR"/>
        </w:rPr>
      </w:pPr>
      <w:r>
        <w:rPr>
          <w:rFonts w:hint="eastAsia"/>
          <w:bCs/>
          <w:spacing w:val="-4"/>
          <w:szCs w:val="21"/>
          <w:lang w:val="pt-BR"/>
        </w:rPr>
        <w:t>RV32I</w:t>
      </w:r>
      <w:r>
        <w:rPr>
          <w:rFonts w:hint="eastAsia"/>
          <w:lang w:val="pt-BR"/>
        </w:rPr>
        <w:t>的操作数可存放在指令寄存器、寄存器、存储器中，指令仅存放在存储器中。</w:t>
      </w:r>
    </w:p>
    <w:p>
      <w:pPr>
        <w:spacing w:line="360" w:lineRule="auto"/>
        <w:ind w:firstLine="422" w:firstLineChars="200"/>
        <w:rPr>
          <w:b/>
        </w:rPr>
      </w:pPr>
      <w:r>
        <w:rPr>
          <w:rFonts w:hint="eastAsia"/>
          <w:b/>
        </w:rPr>
        <w:t>（1）</w:t>
      </w:r>
      <w:r>
        <w:rPr>
          <w:rFonts w:hint="eastAsia"/>
          <w:b/>
          <w:lang w:val="pt-BR"/>
        </w:rPr>
        <w:t>RV</w:t>
      </w:r>
      <w:r>
        <w:rPr>
          <w:b/>
          <w:lang w:val="pt-BR"/>
        </w:rPr>
        <w:t>32</w:t>
      </w:r>
      <w:r>
        <w:rPr>
          <w:rFonts w:hint="eastAsia"/>
          <w:b/>
          <w:lang w:val="pt-BR"/>
        </w:rPr>
        <w:t>I</w:t>
      </w:r>
      <w:r>
        <w:rPr>
          <w:rFonts w:hint="eastAsia"/>
          <w:b/>
        </w:rPr>
        <w:t>的存储器</w:t>
      </w:r>
    </w:p>
    <w:p>
      <w:pPr>
        <w:ind w:firstLine="404" w:firstLineChars="200"/>
        <w:rPr>
          <w:lang w:val="pt-BR"/>
        </w:rPr>
      </w:pPr>
      <w:r>
        <w:rPr>
          <w:rFonts w:hint="eastAsia"/>
          <w:bCs/>
          <w:spacing w:val="-4"/>
          <w:szCs w:val="21"/>
          <w:lang w:val="pt-BR"/>
        </w:rPr>
        <w:t>RV32I</w:t>
      </w:r>
      <w:r>
        <w:rPr>
          <w:rFonts w:hint="eastAsia"/>
          <w:lang w:val="pt-BR"/>
        </w:rPr>
        <w:t>的存储器按字节编址，逻辑地址空间为</w:t>
      </w:r>
      <w:r>
        <w:rPr>
          <w:lang w:val="pt-BR"/>
        </w:rPr>
        <w:t>32</w:t>
      </w:r>
      <w:r>
        <w:rPr>
          <w:rFonts w:hint="eastAsia"/>
          <w:lang w:val="pt-BR"/>
        </w:rPr>
        <w:t>位。</w:t>
      </w:r>
    </w:p>
    <w:p>
      <w:pPr>
        <w:ind w:firstLine="420" w:firstLineChars="200"/>
        <w:rPr>
          <w:lang w:val="pt-BR"/>
        </w:rPr>
      </w:pPr>
      <w:r>
        <w:rPr>
          <w:rFonts w:hint="eastAsia"/>
          <w:lang w:val="pt-BR"/>
        </w:rPr>
        <w:t>指令在存储器中的存放采用小端、对齐方式，对齐单位为32位（等于指令字长）。</w:t>
      </w:r>
    </w:p>
    <w:p>
      <w:pPr>
        <w:spacing w:line="300" w:lineRule="exact"/>
        <w:ind w:firstLine="420" w:firstLineChars="200"/>
        <w:rPr>
          <w:lang w:val="pt-BR"/>
        </w:rPr>
      </w:pPr>
      <w:r>
        <w:rPr>
          <w:rFonts w:hint="eastAsia"/>
          <w:lang w:val="pt-BR"/>
        </w:rPr>
        <w:t>数据在存储器中的存放采用小端、非对齐方式。设计时常扩展为对齐方式，以提高访问效率。</w:t>
      </w:r>
    </w:p>
    <w:p>
      <w:pPr>
        <w:spacing w:line="300" w:lineRule="exact"/>
        <w:ind w:firstLine="422" w:firstLineChars="200"/>
        <w:rPr>
          <w:b/>
          <w:lang w:val="pt-BR"/>
        </w:rPr>
      </w:pPr>
      <w:r>
        <w:rPr>
          <w:rFonts w:hint="eastAsia"/>
          <w:b/>
          <w:lang w:val="pt-BR"/>
        </w:rPr>
        <w:t>（2）RV</w:t>
      </w:r>
      <w:r>
        <w:rPr>
          <w:b/>
          <w:lang w:val="pt-BR"/>
        </w:rPr>
        <w:t>32</w:t>
      </w:r>
      <w:r>
        <w:rPr>
          <w:rFonts w:hint="eastAsia"/>
          <w:b/>
          <w:lang w:val="pt-BR"/>
        </w:rPr>
        <w:t>I</w:t>
      </w:r>
      <w:r>
        <w:rPr>
          <w:rFonts w:hint="eastAsia"/>
          <w:b/>
        </w:rPr>
        <w:t>的寄存器</w:t>
      </w:r>
    </w:p>
    <w:p>
      <w:pPr>
        <w:ind w:firstLine="404" w:firstLineChars="200"/>
        <w:rPr>
          <w:lang w:val="pt-BR"/>
        </w:rPr>
      </w:pPr>
      <w:r>
        <w:rPr>
          <w:rFonts w:hint="eastAsia"/>
          <w:bCs/>
          <w:spacing w:val="-4"/>
          <w:szCs w:val="21"/>
          <w:lang w:val="pt-BR"/>
        </w:rPr>
        <w:t>RV32I</w:t>
      </w:r>
      <w:r>
        <w:rPr>
          <w:rFonts w:hint="eastAsia"/>
          <w:lang w:val="pt-BR"/>
        </w:rPr>
        <w:t>的程序可见寄存器为3</w:t>
      </w:r>
      <w:r>
        <w:rPr>
          <w:lang w:val="pt-BR"/>
        </w:rPr>
        <w:t>2</w:t>
      </w:r>
      <w:r>
        <w:rPr>
          <w:rFonts w:hint="eastAsia"/>
          <w:lang w:val="pt-BR"/>
        </w:rPr>
        <w:t>个3</w:t>
      </w:r>
      <w:r>
        <w:rPr>
          <w:lang w:val="pt-BR"/>
        </w:rPr>
        <w:t>2</w:t>
      </w:r>
      <w:r>
        <w:rPr>
          <w:rFonts w:hint="eastAsia"/>
          <w:lang w:val="pt-BR"/>
        </w:rPr>
        <w:t>位通用寄存器，无程序状态寄存器。</w:t>
      </w:r>
    </w:p>
    <w:p>
      <w:pPr>
        <w:ind w:firstLine="420" w:firstLineChars="200"/>
        <w:rPr>
          <w:lang w:val="pt-BR"/>
        </w:rPr>
      </w:pPr>
      <w:r>
        <w:rPr>
          <w:rFonts w:hint="eastAsia"/>
          <w:lang w:val="pt-BR"/>
        </w:rPr>
        <w:t>通用寄存器的使用约定中，0</w:t>
      </w:r>
      <w:r>
        <w:rPr>
          <w:lang w:val="pt-BR"/>
        </w:rPr>
        <w:t>#</w:t>
      </w:r>
      <w:r>
        <w:rPr>
          <w:rFonts w:hint="eastAsia"/>
          <w:lang w:val="pt-BR"/>
        </w:rPr>
        <w:t>恒为零，1</w:t>
      </w:r>
      <w:r>
        <w:rPr>
          <w:lang w:val="pt-BR"/>
        </w:rPr>
        <w:t>#</w:t>
      </w:r>
      <w:r>
        <w:rPr>
          <w:rFonts w:hint="eastAsia"/>
          <w:lang w:val="pt-BR"/>
        </w:rPr>
        <w:t>保存过程调用的返回地址，2</w:t>
      </w:r>
      <w:r>
        <w:rPr>
          <w:lang w:val="pt-BR"/>
        </w:rPr>
        <w:t>#</w:t>
      </w:r>
      <w:r>
        <w:rPr>
          <w:rFonts w:hint="eastAsia"/>
          <w:lang w:val="pt-BR"/>
        </w:rPr>
        <w:t>保存栈指针等；寄存器中仅保存3</w:t>
      </w:r>
      <w:r>
        <w:rPr>
          <w:lang w:val="pt-BR"/>
        </w:rPr>
        <w:t>2</w:t>
      </w:r>
      <w:r>
        <w:rPr>
          <w:rFonts w:hint="eastAsia"/>
          <w:lang w:val="pt-BR"/>
        </w:rPr>
        <w:t>位操作数。因此，取数指令中，短数据需（如LB指令）位扩展后再放到寄存器中；存数指令中，寄存器中数据可能（如SB指令）需位截断后再存入存储器。</w:t>
      </w:r>
    </w:p>
    <w:p>
      <w:pPr>
        <w:pStyle w:val="5"/>
        <w:spacing w:before="93" w:beforeLines="30"/>
        <w:rPr>
          <w:b/>
        </w:rPr>
      </w:pPr>
      <w:r>
        <w:rPr>
          <w:rFonts w:hint="eastAsia"/>
        </w:rPr>
        <w:t>3．寻址方式</w:t>
      </w:r>
    </w:p>
    <w:p>
      <w:pPr>
        <w:ind w:firstLine="404" w:firstLineChars="200"/>
        <w:rPr>
          <w:lang w:val="pt-BR"/>
        </w:rPr>
      </w:pPr>
      <w:r>
        <w:rPr>
          <w:rFonts w:hint="eastAsia"/>
          <w:bCs/>
          <w:spacing w:val="-4"/>
          <w:szCs w:val="21"/>
          <w:lang w:val="pt-BR"/>
        </w:rPr>
        <w:t>RV32I</w:t>
      </w:r>
      <w:r>
        <w:rPr>
          <w:rFonts w:hint="eastAsia"/>
          <w:lang w:val="pt-BR"/>
        </w:rPr>
        <w:t>支持立即寻址、寄存器寻址、基址寻址、PC相对寻址、寄存器相对寻址5种寻址方式，地址形成方法如表3.</w:t>
      </w:r>
      <w:r>
        <w:rPr>
          <w:lang w:val="pt-BR"/>
        </w:rPr>
        <w:t>1</w:t>
      </w:r>
      <w:r>
        <w:rPr>
          <w:rFonts w:hint="eastAsia"/>
          <w:lang w:val="pt-BR"/>
        </w:rPr>
        <w:t>所示。其中，OPD表示操作数的值，EA表示操作数或指令的有效地址，</w:t>
      </w:r>
      <w:r>
        <w:rPr>
          <w:rFonts w:hint="eastAsia" w:ascii="宋体"/>
          <w:lang w:val="pt-BR"/>
        </w:rPr>
        <w:t>(</w:t>
      </w:r>
      <w:r>
        <w:rPr>
          <w:rFonts w:hint="eastAsia"/>
          <w:i/>
          <w:lang w:val="pt-BR"/>
        </w:rPr>
        <w:t>x</w:t>
      </w:r>
      <w:r>
        <w:rPr>
          <w:rFonts w:hint="eastAsia" w:ascii="宋体"/>
          <w:lang w:val="pt-BR"/>
        </w:rPr>
        <w:t>)</w:t>
      </w:r>
      <w:r>
        <w:rPr>
          <w:rFonts w:hint="eastAsia"/>
          <w:lang w:val="pt-BR"/>
        </w:rPr>
        <w:t>表示寄存器</w:t>
      </w:r>
      <w:r>
        <w:rPr>
          <w:rFonts w:hint="eastAsia"/>
          <w:i/>
          <w:lang w:val="pt-BR"/>
        </w:rPr>
        <w:t>x</w:t>
      </w:r>
      <w:r>
        <w:rPr>
          <w:rFonts w:hint="eastAsia"/>
          <w:lang w:val="pt-BR"/>
        </w:rPr>
        <w:t>的内容。</w:t>
      </w:r>
    </w:p>
    <w:p>
      <w:pPr>
        <w:ind w:firstLine="420" w:firstLineChars="200"/>
        <w:rPr>
          <w:lang w:val="pt-BR"/>
        </w:rPr>
      </w:pPr>
    </w:p>
    <w:p>
      <w:pPr>
        <w:ind w:firstLine="420" w:firstLineChars="200"/>
        <w:rPr>
          <w:lang w:val="pt-BR"/>
        </w:rPr>
      </w:pPr>
    </w:p>
    <w:p>
      <w:pPr>
        <w:pStyle w:val="49"/>
        <w:snapToGrid/>
        <w:spacing w:before="93" w:after="0" w:afterLines="0" w:line="240" w:lineRule="auto"/>
        <w:rPr>
          <w:lang w:val="pt-BR"/>
        </w:rPr>
      </w:pPr>
      <w:r>
        <w:rPr>
          <w:rFonts w:hint="eastAsia"/>
          <w:lang w:val="pt-BR"/>
        </w:rPr>
        <w:t>表</w:t>
      </w:r>
      <w:r>
        <w:rPr>
          <w:rFonts w:hint="eastAsia" w:cs="Arial"/>
          <w:lang w:val="pt-BR"/>
        </w:rPr>
        <w:t>3</w:t>
      </w:r>
      <w:r>
        <w:rPr>
          <w:rFonts w:cs="Arial"/>
          <w:lang w:val="pt-BR"/>
        </w:rPr>
        <w:t>.1</w:t>
      </w:r>
      <w:r>
        <w:rPr>
          <w:rFonts w:hint="eastAsia" w:cs="Arial"/>
          <w:lang w:val="pt-BR"/>
        </w:rPr>
        <w:t xml:space="preserve"> </w:t>
      </w:r>
      <w:r>
        <w:rPr>
          <w:rFonts w:hint="eastAsia"/>
          <w:lang w:val="pt-BR"/>
        </w:rPr>
        <w:t xml:space="preserve"> RV32I支持的寻址方式</w:t>
      </w:r>
    </w:p>
    <w:tbl>
      <w:tblPr>
        <w:tblStyle w:val="20"/>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493"/>
        <w:gridCol w:w="1151"/>
        <w:gridCol w:w="2694"/>
        <w:gridCol w:w="2192"/>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2" w:hRule="atLeast"/>
          <w:jc w:val="center"/>
        </w:trPr>
        <w:tc>
          <w:tcPr>
            <w:tcW w:w="1493" w:type="dxa"/>
            <w:shd w:val="clear" w:color="auto" w:fill="auto"/>
            <w:tcMar>
              <w:left w:w="57" w:type="dxa"/>
              <w:right w:w="57" w:type="dxa"/>
            </w:tcMar>
            <w:vAlign w:val="center"/>
          </w:tcPr>
          <w:p>
            <w:pPr>
              <w:pStyle w:val="36"/>
              <w:spacing w:line="240" w:lineRule="auto"/>
              <w:jc w:val="center"/>
              <w:rPr>
                <w:lang w:val="pt-BR"/>
              </w:rPr>
            </w:pPr>
            <w:r>
              <w:rPr>
                <w:rFonts w:hint="eastAsia"/>
                <w:lang w:val="pt-BR"/>
              </w:rPr>
              <w:t>寻址方式</w:t>
            </w:r>
          </w:p>
        </w:tc>
        <w:tc>
          <w:tcPr>
            <w:tcW w:w="1151" w:type="dxa"/>
            <w:shd w:val="clear" w:color="auto" w:fill="auto"/>
            <w:tcMar>
              <w:left w:w="57" w:type="dxa"/>
              <w:right w:w="57" w:type="dxa"/>
            </w:tcMar>
            <w:vAlign w:val="center"/>
          </w:tcPr>
          <w:p>
            <w:pPr>
              <w:pStyle w:val="36"/>
              <w:spacing w:line="240" w:lineRule="auto"/>
              <w:jc w:val="center"/>
              <w:rPr>
                <w:lang w:val="pt-BR"/>
              </w:rPr>
            </w:pPr>
            <w:r>
              <w:rPr>
                <w:rFonts w:hint="eastAsia"/>
                <w:lang w:val="pt-BR"/>
              </w:rPr>
              <w:t>地址码组成</w:t>
            </w:r>
          </w:p>
        </w:tc>
        <w:tc>
          <w:tcPr>
            <w:tcW w:w="2694" w:type="dxa"/>
            <w:shd w:val="clear" w:color="auto" w:fill="auto"/>
            <w:tcMar>
              <w:left w:w="57" w:type="dxa"/>
              <w:right w:w="57" w:type="dxa"/>
            </w:tcMar>
            <w:vAlign w:val="center"/>
          </w:tcPr>
          <w:p>
            <w:pPr>
              <w:pStyle w:val="36"/>
              <w:spacing w:line="240" w:lineRule="auto"/>
              <w:jc w:val="center"/>
              <w:rPr>
                <w:lang w:val="pt-BR"/>
              </w:rPr>
            </w:pPr>
            <w:r>
              <w:rPr>
                <w:rFonts w:hint="eastAsia"/>
                <w:lang w:val="pt-BR"/>
              </w:rPr>
              <w:t>地址计算方法</w:t>
            </w:r>
          </w:p>
        </w:tc>
        <w:tc>
          <w:tcPr>
            <w:tcW w:w="2192" w:type="dxa"/>
            <w:shd w:val="clear" w:color="auto" w:fill="auto"/>
            <w:tcMar>
              <w:left w:w="57" w:type="dxa"/>
              <w:right w:w="57" w:type="dxa"/>
            </w:tcMar>
            <w:vAlign w:val="center"/>
          </w:tcPr>
          <w:p>
            <w:pPr>
              <w:pStyle w:val="36"/>
              <w:spacing w:line="240" w:lineRule="auto"/>
              <w:jc w:val="center"/>
              <w:rPr>
                <w:lang w:val="pt-BR"/>
              </w:rPr>
            </w:pPr>
            <w:r>
              <w:rPr>
                <w:rFonts w:hint="eastAsia"/>
                <w:lang w:val="pt-BR"/>
              </w:rPr>
              <w:t>注释</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shd w:val="clear" w:color="auto" w:fill="auto"/>
            <w:tcMar>
              <w:left w:w="57" w:type="dxa"/>
              <w:right w:w="57" w:type="dxa"/>
            </w:tcMar>
            <w:vAlign w:val="center"/>
          </w:tcPr>
          <w:p>
            <w:pPr>
              <w:pStyle w:val="36"/>
              <w:spacing w:line="240" w:lineRule="auto"/>
              <w:rPr>
                <w:lang w:val="pt-BR"/>
              </w:rPr>
            </w:pPr>
            <w:r>
              <w:rPr>
                <w:rFonts w:hint="eastAsia"/>
                <w:lang w:val="pt-BR"/>
              </w:rPr>
              <w:t>立即寻址</w:t>
            </w:r>
          </w:p>
        </w:tc>
        <w:tc>
          <w:tcPr>
            <w:tcW w:w="1151" w:type="dxa"/>
            <w:shd w:val="clear" w:color="auto" w:fill="auto"/>
            <w:tcMar>
              <w:left w:w="57" w:type="dxa"/>
              <w:right w:w="57" w:type="dxa"/>
            </w:tcMar>
            <w:vAlign w:val="center"/>
          </w:tcPr>
          <w:p>
            <w:pPr>
              <w:pStyle w:val="36"/>
              <w:spacing w:line="240" w:lineRule="auto"/>
              <w:ind w:left="-2" w:leftChars="-1"/>
              <w:rPr>
                <w:lang w:val="pt-BR"/>
              </w:rPr>
            </w:pPr>
            <w:r>
              <w:rPr>
                <w:rFonts w:hint="eastAsia"/>
                <w:lang w:val="pt-BR"/>
              </w:rPr>
              <w:t>imm</w:t>
            </w:r>
          </w:p>
        </w:tc>
        <w:tc>
          <w:tcPr>
            <w:tcW w:w="2694" w:type="dxa"/>
            <w:shd w:val="clear" w:color="auto" w:fill="auto"/>
            <w:tcMar>
              <w:left w:w="57" w:type="dxa"/>
              <w:right w:w="57" w:type="dxa"/>
            </w:tcMar>
            <w:vAlign w:val="center"/>
          </w:tcPr>
          <w:p>
            <w:pPr>
              <w:pStyle w:val="36"/>
              <w:spacing w:line="240" w:lineRule="auto"/>
              <w:ind w:left="34" w:leftChars="16"/>
              <w:rPr>
                <w:lang w:val="pt-BR"/>
              </w:rPr>
            </w:pPr>
            <w:r>
              <w:rPr>
                <w:rFonts w:hint="eastAsia"/>
                <w:lang w:val="pt-BR"/>
              </w:rPr>
              <w:t>OPD＝imm</w:t>
            </w:r>
          </w:p>
        </w:tc>
        <w:tc>
          <w:tcPr>
            <w:tcW w:w="2192" w:type="dxa"/>
            <w:shd w:val="clear" w:color="auto" w:fill="auto"/>
            <w:tcMar>
              <w:left w:w="57" w:type="dxa"/>
              <w:right w:w="57" w:type="dxa"/>
            </w:tcMar>
            <w:vAlign w:val="center"/>
          </w:tcPr>
          <w:p>
            <w:pPr>
              <w:pStyle w:val="36"/>
              <w:spacing w:line="240" w:lineRule="auto"/>
              <w:rPr>
                <w:lang w:val="pt-BR"/>
              </w:rPr>
            </w:pPr>
            <w:r>
              <w:rPr>
                <w:rFonts w:hint="eastAsia"/>
                <w:lang w:val="pt-BR"/>
              </w:rPr>
              <w:t>imm为立即数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shd w:val="clear" w:color="auto" w:fill="auto"/>
            <w:tcMar>
              <w:left w:w="57" w:type="dxa"/>
              <w:right w:w="57" w:type="dxa"/>
            </w:tcMar>
            <w:vAlign w:val="center"/>
          </w:tcPr>
          <w:p>
            <w:pPr>
              <w:pStyle w:val="36"/>
              <w:spacing w:line="240" w:lineRule="auto"/>
              <w:rPr>
                <w:lang w:val="pt-BR"/>
              </w:rPr>
            </w:pPr>
            <w:r>
              <w:rPr>
                <w:rFonts w:hint="eastAsia"/>
                <w:lang w:val="pt-BR"/>
              </w:rPr>
              <w:t>寄存器寻址</w:t>
            </w:r>
          </w:p>
        </w:tc>
        <w:tc>
          <w:tcPr>
            <w:tcW w:w="1151" w:type="dxa"/>
            <w:shd w:val="clear" w:color="auto" w:fill="auto"/>
            <w:tcMar>
              <w:left w:w="57" w:type="dxa"/>
              <w:right w:w="57" w:type="dxa"/>
            </w:tcMar>
            <w:vAlign w:val="center"/>
          </w:tcPr>
          <w:p>
            <w:pPr>
              <w:pStyle w:val="36"/>
              <w:spacing w:line="240" w:lineRule="auto"/>
              <w:ind w:left="-2" w:leftChars="-1"/>
              <w:rPr>
                <w:lang w:val="pt-BR"/>
              </w:rPr>
            </w:pPr>
            <w:r>
              <w:rPr>
                <w:lang w:val="pt-BR"/>
              </w:rPr>
              <w:t>R</w:t>
            </w:r>
            <w:r>
              <w:rPr>
                <w:rFonts w:hint="eastAsia"/>
                <w:lang w:val="pt-BR"/>
              </w:rPr>
              <w:t>x</w:t>
            </w:r>
          </w:p>
        </w:tc>
        <w:tc>
          <w:tcPr>
            <w:tcW w:w="2694" w:type="dxa"/>
            <w:shd w:val="clear" w:color="auto" w:fill="auto"/>
            <w:tcMar>
              <w:left w:w="57" w:type="dxa"/>
              <w:right w:w="57" w:type="dxa"/>
            </w:tcMar>
            <w:vAlign w:val="center"/>
          </w:tcPr>
          <w:p>
            <w:pPr>
              <w:pStyle w:val="36"/>
              <w:spacing w:line="240" w:lineRule="auto"/>
              <w:ind w:left="34" w:leftChars="16"/>
              <w:rPr>
                <w:lang w:val="pt-BR"/>
              </w:rPr>
            </w:pPr>
            <w:r>
              <w:rPr>
                <w:rFonts w:hint="eastAsia"/>
                <w:lang w:val="pt-BR"/>
              </w:rPr>
              <w:t>OPD＝</w:t>
            </w:r>
            <w:r>
              <w:rPr>
                <w:rFonts w:hint="eastAsia" w:ascii="宋体" w:hAnsi="宋体"/>
                <w:lang w:val="pt-BR"/>
              </w:rPr>
              <w:t>(</w:t>
            </w:r>
            <w:r>
              <w:rPr>
                <w:rFonts w:hint="eastAsia"/>
                <w:lang w:val="pt-BR"/>
              </w:rPr>
              <w:t>Rx</w:t>
            </w:r>
            <w:r>
              <w:rPr>
                <w:rFonts w:hint="eastAsia" w:ascii="宋体" w:hAnsi="宋体"/>
                <w:lang w:val="pt-BR"/>
              </w:rPr>
              <w:t>)</w:t>
            </w:r>
          </w:p>
        </w:tc>
        <w:tc>
          <w:tcPr>
            <w:tcW w:w="2192" w:type="dxa"/>
            <w:shd w:val="clear" w:color="auto" w:fill="auto"/>
            <w:tcMar>
              <w:left w:w="57" w:type="dxa"/>
              <w:right w:w="57" w:type="dxa"/>
            </w:tcMar>
            <w:vAlign w:val="center"/>
          </w:tcPr>
          <w:p>
            <w:pPr>
              <w:pStyle w:val="36"/>
              <w:spacing w:line="240" w:lineRule="auto"/>
              <w:rPr>
                <w:lang w:val="pt-BR"/>
              </w:rPr>
            </w:pPr>
            <w:r>
              <w:rPr>
                <w:rFonts w:hint="eastAsia"/>
                <w:lang w:val="pt-BR"/>
              </w:rPr>
              <w:t>Rx为通用寄存器号</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shd w:val="clear" w:color="auto" w:fill="auto"/>
            <w:tcMar>
              <w:left w:w="57" w:type="dxa"/>
              <w:right w:w="57" w:type="dxa"/>
            </w:tcMar>
            <w:vAlign w:val="center"/>
          </w:tcPr>
          <w:p>
            <w:pPr>
              <w:pStyle w:val="36"/>
              <w:spacing w:line="240" w:lineRule="auto"/>
              <w:rPr>
                <w:lang w:val="pt-BR"/>
              </w:rPr>
            </w:pPr>
            <w:r>
              <w:rPr>
                <w:rFonts w:hint="eastAsia"/>
                <w:lang w:val="pt-BR"/>
              </w:rPr>
              <w:t>基址寻址</w:t>
            </w:r>
          </w:p>
        </w:tc>
        <w:tc>
          <w:tcPr>
            <w:tcW w:w="1151" w:type="dxa"/>
            <w:shd w:val="clear" w:color="auto" w:fill="auto"/>
            <w:tcMar>
              <w:left w:w="57" w:type="dxa"/>
              <w:right w:w="57" w:type="dxa"/>
            </w:tcMar>
            <w:vAlign w:val="center"/>
          </w:tcPr>
          <w:p>
            <w:pPr>
              <w:pStyle w:val="36"/>
              <w:spacing w:line="240" w:lineRule="auto"/>
              <w:ind w:left="-2" w:leftChars="-1"/>
              <w:rPr>
                <w:lang w:val="pt-BR"/>
              </w:rPr>
            </w:pPr>
            <w:r>
              <w:rPr>
                <w:rFonts w:hint="eastAsia"/>
                <w:lang w:val="pt-BR"/>
              </w:rPr>
              <w:t>Rx及imm</w:t>
            </w:r>
          </w:p>
        </w:tc>
        <w:tc>
          <w:tcPr>
            <w:tcW w:w="2694" w:type="dxa"/>
            <w:shd w:val="clear" w:color="auto" w:fill="auto"/>
            <w:tcMar>
              <w:left w:w="57" w:type="dxa"/>
              <w:right w:w="57" w:type="dxa"/>
            </w:tcMar>
            <w:vAlign w:val="center"/>
          </w:tcPr>
          <w:p>
            <w:pPr>
              <w:pStyle w:val="36"/>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Rx</w:t>
            </w:r>
            <w:r>
              <w:rPr>
                <w:rFonts w:hint="eastAsia" w:ascii="宋体" w:hAnsi="宋体"/>
                <w:lang w:val="pt-BR"/>
              </w:rPr>
              <w:t>)</w:t>
            </w:r>
            <w:r>
              <w:rPr>
                <w:rFonts w:hint="eastAsia"/>
                <w:lang w:val="pt-BR"/>
              </w:rPr>
              <w:t>＋imm</w:t>
            </w:r>
          </w:p>
        </w:tc>
        <w:tc>
          <w:tcPr>
            <w:tcW w:w="2192" w:type="dxa"/>
            <w:shd w:val="clear" w:color="auto" w:fill="auto"/>
            <w:tcMar>
              <w:left w:w="57" w:type="dxa"/>
              <w:right w:w="57" w:type="dxa"/>
            </w:tcMar>
            <w:vAlign w:val="center"/>
          </w:tcPr>
          <w:p>
            <w:pPr>
              <w:pStyle w:val="36"/>
              <w:spacing w:line="240" w:lineRule="auto"/>
              <w:rPr>
                <w:lang w:val="pt-BR"/>
              </w:rPr>
            </w:pPr>
            <w:r>
              <w:rPr>
                <w:rFonts w:hint="eastAsia"/>
                <w:lang w:val="pt-BR"/>
              </w:rPr>
              <w:t>imm为有符号偏移地址</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shd w:val="clear" w:color="auto" w:fill="auto"/>
            <w:tcMar>
              <w:left w:w="57" w:type="dxa"/>
              <w:right w:w="57" w:type="dxa"/>
            </w:tcMar>
            <w:vAlign w:val="center"/>
          </w:tcPr>
          <w:p>
            <w:pPr>
              <w:pStyle w:val="36"/>
              <w:spacing w:line="240" w:lineRule="auto"/>
              <w:rPr>
                <w:lang w:val="pt-BR"/>
              </w:rPr>
            </w:pPr>
            <w:r>
              <w:rPr>
                <w:rFonts w:hint="eastAsia"/>
                <w:lang w:val="pt-BR"/>
              </w:rPr>
              <w:t>PC相对寻址</w:t>
            </w:r>
          </w:p>
        </w:tc>
        <w:tc>
          <w:tcPr>
            <w:tcW w:w="1151" w:type="dxa"/>
            <w:shd w:val="clear" w:color="auto" w:fill="auto"/>
            <w:tcMar>
              <w:left w:w="57" w:type="dxa"/>
              <w:right w:w="57" w:type="dxa"/>
            </w:tcMar>
            <w:vAlign w:val="center"/>
          </w:tcPr>
          <w:p>
            <w:pPr>
              <w:pStyle w:val="36"/>
              <w:spacing w:line="240" w:lineRule="auto"/>
              <w:ind w:left="-2" w:leftChars="-1"/>
              <w:rPr>
                <w:lang w:val="pt-BR"/>
              </w:rPr>
            </w:pPr>
            <w:r>
              <w:rPr>
                <w:rFonts w:hint="eastAsia"/>
                <w:lang w:val="pt-BR"/>
              </w:rPr>
              <w:t>imm</w:t>
            </w:r>
          </w:p>
        </w:tc>
        <w:tc>
          <w:tcPr>
            <w:tcW w:w="2694" w:type="dxa"/>
            <w:shd w:val="clear" w:color="auto" w:fill="auto"/>
            <w:tcMar>
              <w:left w:w="57" w:type="dxa"/>
              <w:right w:w="57" w:type="dxa"/>
            </w:tcMar>
            <w:vAlign w:val="center"/>
          </w:tcPr>
          <w:p>
            <w:pPr>
              <w:pStyle w:val="36"/>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PC</w:t>
            </w:r>
            <w:r>
              <w:rPr>
                <w:rFonts w:hint="eastAsia" w:ascii="宋体" w:hAnsi="宋体"/>
                <w:lang w:val="pt-BR"/>
              </w:rPr>
              <w:t>)</w:t>
            </w:r>
            <w:r>
              <w:rPr>
                <w:rFonts w:hint="eastAsia"/>
                <w:lang w:val="pt-BR"/>
              </w:rPr>
              <w:t>＋imm</w:t>
            </w:r>
            <w:r>
              <w:rPr>
                <w:lang w:val="pt-BR"/>
              </w:rPr>
              <w:t>&lt;&lt;1</w:t>
            </w:r>
          </w:p>
        </w:tc>
        <w:tc>
          <w:tcPr>
            <w:tcW w:w="2192" w:type="dxa"/>
            <w:shd w:val="clear" w:color="auto" w:fill="auto"/>
            <w:tcMar>
              <w:left w:w="57" w:type="dxa"/>
              <w:right w:w="57" w:type="dxa"/>
            </w:tcMar>
            <w:vAlign w:val="center"/>
          </w:tcPr>
          <w:p>
            <w:pPr>
              <w:pStyle w:val="36"/>
              <w:spacing w:line="240" w:lineRule="auto"/>
              <w:rPr>
                <w:lang w:val="pt-BR"/>
              </w:rPr>
            </w:pPr>
            <w:r>
              <w:rPr>
                <w:lang w:val="pt-BR"/>
              </w:rPr>
              <w:t>&lt;&lt;1</w:t>
            </w:r>
            <w:r>
              <w:rPr>
                <w:rFonts w:hint="eastAsia"/>
                <w:lang w:val="pt-BR"/>
              </w:rPr>
              <w:t>表示左移1位</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493" w:type="dxa"/>
            <w:shd w:val="clear" w:color="auto" w:fill="auto"/>
            <w:tcMar>
              <w:left w:w="57" w:type="dxa"/>
              <w:right w:w="57" w:type="dxa"/>
            </w:tcMar>
            <w:vAlign w:val="center"/>
          </w:tcPr>
          <w:p>
            <w:pPr>
              <w:pStyle w:val="36"/>
              <w:spacing w:line="240" w:lineRule="auto"/>
              <w:rPr>
                <w:lang w:val="pt-BR"/>
              </w:rPr>
            </w:pPr>
            <w:r>
              <w:rPr>
                <w:rFonts w:hint="eastAsia"/>
                <w:lang w:val="pt-BR"/>
              </w:rPr>
              <w:t>寄存器相对寻址</w:t>
            </w:r>
          </w:p>
        </w:tc>
        <w:tc>
          <w:tcPr>
            <w:tcW w:w="1151" w:type="dxa"/>
            <w:shd w:val="clear" w:color="auto" w:fill="auto"/>
            <w:tcMar>
              <w:left w:w="57" w:type="dxa"/>
              <w:right w:w="57" w:type="dxa"/>
            </w:tcMar>
            <w:vAlign w:val="center"/>
          </w:tcPr>
          <w:p>
            <w:pPr>
              <w:pStyle w:val="36"/>
              <w:spacing w:line="240" w:lineRule="auto"/>
              <w:ind w:left="-2" w:leftChars="-1"/>
              <w:rPr>
                <w:lang w:val="pt-BR"/>
              </w:rPr>
            </w:pPr>
            <w:r>
              <w:rPr>
                <w:rFonts w:hint="eastAsia"/>
                <w:lang w:val="pt-BR"/>
              </w:rPr>
              <w:t>Rx及imm</w:t>
            </w:r>
          </w:p>
        </w:tc>
        <w:tc>
          <w:tcPr>
            <w:tcW w:w="2694" w:type="dxa"/>
            <w:shd w:val="clear" w:color="auto" w:fill="auto"/>
            <w:tcMar>
              <w:left w:w="57" w:type="dxa"/>
              <w:right w:w="57" w:type="dxa"/>
            </w:tcMar>
            <w:vAlign w:val="center"/>
          </w:tcPr>
          <w:p>
            <w:pPr>
              <w:pStyle w:val="36"/>
              <w:spacing w:line="240" w:lineRule="auto"/>
              <w:ind w:left="34" w:leftChars="16"/>
              <w:rPr>
                <w:lang w:val="pt-BR"/>
              </w:rPr>
            </w:pPr>
            <w:r>
              <w:rPr>
                <w:rFonts w:hint="eastAsia"/>
                <w:lang w:val="pt-BR"/>
              </w:rPr>
              <w:t>EA＝</w:t>
            </w:r>
            <w:r>
              <w:rPr>
                <w:rFonts w:hint="eastAsia" w:ascii="宋体" w:hAnsi="宋体"/>
                <w:lang w:val="pt-BR"/>
              </w:rPr>
              <w:t>(</w:t>
            </w:r>
            <w:r>
              <w:rPr>
                <w:rFonts w:hint="eastAsia"/>
                <w:lang w:val="pt-BR"/>
              </w:rPr>
              <w:t>Rx</w:t>
            </w:r>
            <w:r>
              <w:rPr>
                <w:rFonts w:hint="eastAsia" w:ascii="宋体" w:hAnsi="宋体"/>
                <w:lang w:val="pt-BR"/>
              </w:rPr>
              <w:t>)</w:t>
            </w:r>
            <w:r>
              <w:rPr>
                <w:rFonts w:hint="eastAsia"/>
                <w:lang w:val="pt-BR"/>
              </w:rPr>
              <w:t>＋imm</w:t>
            </w:r>
            <w:r>
              <w:rPr>
                <w:lang w:val="pt-BR"/>
              </w:rPr>
              <w:t>&lt;&lt;1</w:t>
            </w:r>
          </w:p>
        </w:tc>
        <w:tc>
          <w:tcPr>
            <w:tcW w:w="2192" w:type="dxa"/>
            <w:shd w:val="clear" w:color="auto" w:fill="auto"/>
            <w:tcMar>
              <w:left w:w="57" w:type="dxa"/>
              <w:right w:w="57" w:type="dxa"/>
            </w:tcMar>
            <w:vAlign w:val="center"/>
          </w:tcPr>
          <w:p>
            <w:pPr>
              <w:pStyle w:val="36"/>
              <w:spacing w:line="240" w:lineRule="auto"/>
              <w:rPr>
                <w:color w:val="FF0000"/>
                <w:lang w:val="pt-BR"/>
              </w:rPr>
            </w:pPr>
          </w:p>
        </w:tc>
      </w:tr>
    </w:tbl>
    <w:p>
      <w:pPr>
        <w:spacing w:before="93" w:beforeLines="30"/>
        <w:ind w:firstLine="420" w:firstLineChars="200"/>
        <w:rPr>
          <w:lang w:val="pt-BR"/>
        </w:rPr>
      </w:pPr>
      <w:r>
        <w:rPr>
          <w:rFonts w:hint="eastAsia"/>
          <w:lang w:val="pt-BR"/>
        </w:rPr>
        <w:t>由表3.</w:t>
      </w:r>
      <w:r>
        <w:rPr>
          <w:lang w:val="pt-BR"/>
        </w:rPr>
        <w:t>1</w:t>
      </w:r>
      <w:r>
        <w:rPr>
          <w:rFonts w:hint="eastAsia"/>
          <w:lang w:val="pt-BR"/>
        </w:rPr>
        <w:t>可见，PC相对寻址与教材中的相对寻址仅命名不同，imm形成地址前都需要进行位扩展操作。</w:t>
      </w:r>
    </w:p>
    <w:p>
      <w:pPr>
        <w:pStyle w:val="5"/>
        <w:rPr>
          <w:b/>
          <w:lang w:val="pt-BR"/>
        </w:rPr>
      </w:pPr>
      <w:r>
        <w:rPr>
          <w:rFonts w:hint="eastAsia"/>
          <w:lang w:val="pt-BR"/>
        </w:rPr>
        <w:t>4．</w:t>
      </w:r>
      <w:r>
        <w:rPr>
          <w:rFonts w:hint="eastAsia"/>
        </w:rPr>
        <w:t>指令格式</w:t>
      </w:r>
    </w:p>
    <w:p>
      <w:pPr>
        <w:spacing w:after="93" w:afterLines="30"/>
        <w:ind w:firstLine="404" w:firstLineChars="200"/>
        <w:rPr>
          <w:lang w:val="pt-BR"/>
        </w:rPr>
      </w:pPr>
      <w:r>
        <w:rPr>
          <w:rFonts w:hint="eastAsia"/>
          <w:spacing w:val="-4"/>
          <w:lang w:val="pt-BR"/>
        </w:rPr>
        <w:t>RISC-V</w:t>
      </w:r>
      <w:r>
        <w:rPr>
          <w:rFonts w:hint="eastAsia"/>
          <w:spacing w:val="-4"/>
        </w:rPr>
        <w:t>采用</w:t>
      </w:r>
      <w:r>
        <w:rPr>
          <w:rFonts w:hint="eastAsia"/>
          <w:spacing w:val="-4"/>
          <w:lang w:val="pt-BR"/>
        </w:rPr>
        <w:t>32</w:t>
      </w:r>
      <w:r>
        <w:rPr>
          <w:rFonts w:hint="eastAsia"/>
          <w:spacing w:val="-4"/>
        </w:rPr>
        <w:t>位定长指令字结构</w:t>
      </w:r>
      <w:r>
        <w:rPr>
          <w:rFonts w:hint="eastAsia"/>
          <w:spacing w:val="-4"/>
          <w:lang w:val="pt-BR"/>
        </w:rPr>
        <w:t>，</w:t>
      </w:r>
      <w:r>
        <w:rPr>
          <w:rFonts w:hint="eastAsia"/>
          <w:spacing w:val="-4"/>
        </w:rPr>
        <w:t>指令格式有</w:t>
      </w:r>
      <w:r>
        <w:rPr>
          <w:rFonts w:hint="eastAsia"/>
          <w:spacing w:val="-4"/>
          <w:lang w:val="pt-BR"/>
        </w:rPr>
        <w:t>6</w:t>
      </w:r>
      <w:r>
        <w:rPr>
          <w:rFonts w:hint="eastAsia"/>
          <w:lang w:val="pt-BR"/>
        </w:rPr>
        <w:t>种，如图3.</w:t>
      </w:r>
      <w:r>
        <w:rPr>
          <w:lang w:val="pt-BR"/>
        </w:rPr>
        <w:t>1</w:t>
      </w:r>
      <w:r>
        <w:rPr>
          <w:rFonts w:hint="eastAsia"/>
          <w:lang w:val="pt-BR"/>
        </w:rPr>
        <w:t>所示。</w:t>
      </w:r>
    </w:p>
    <w:tbl>
      <w:tblPr>
        <w:tblStyle w:val="2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1275"/>
        <w:gridCol w:w="851"/>
        <w:gridCol w:w="850"/>
        <w:gridCol w:w="851"/>
        <w:gridCol w:w="1134"/>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 w:hRule="atLeast"/>
        </w:trPr>
        <w:tc>
          <w:tcPr>
            <w:tcW w:w="567" w:type="dxa"/>
            <w:tcBorders>
              <w:top w:val="nil"/>
              <w:left w:val="nil"/>
              <w:bottom w:val="nil"/>
              <w:right w:val="nil"/>
            </w:tcBorders>
          </w:tcPr>
          <w:p>
            <w:pPr>
              <w:rPr>
                <w:sz w:val="18"/>
                <w:szCs w:val="18"/>
                <w:lang w:val="pt-BR"/>
              </w:rPr>
            </w:pPr>
          </w:p>
        </w:tc>
        <w:tc>
          <w:tcPr>
            <w:tcW w:w="1275" w:type="dxa"/>
            <w:tcBorders>
              <w:top w:val="nil"/>
              <w:left w:val="nil"/>
              <w:bottom w:val="single" w:color="000000" w:sz="4" w:space="0"/>
              <w:right w:val="nil"/>
            </w:tcBorders>
          </w:tcPr>
          <w:p>
            <w:pPr>
              <w:jc w:val="center"/>
              <w:rPr>
                <w:sz w:val="18"/>
                <w:szCs w:val="18"/>
                <w:lang w:val="pt-BR"/>
              </w:rPr>
            </w:pPr>
            <w:r>
              <w:rPr>
                <w:rFonts w:hint="eastAsia"/>
                <w:sz w:val="18"/>
                <w:szCs w:val="18"/>
                <w:lang w:val="pt-BR"/>
              </w:rPr>
              <w:t>3</w:t>
            </w:r>
            <w:r>
              <w:rPr>
                <w:sz w:val="18"/>
                <w:szCs w:val="18"/>
                <w:lang w:val="pt-BR"/>
              </w:rPr>
              <w:t>1       25</w:t>
            </w:r>
          </w:p>
        </w:tc>
        <w:tc>
          <w:tcPr>
            <w:tcW w:w="851" w:type="dxa"/>
            <w:tcBorders>
              <w:top w:val="nil"/>
              <w:left w:val="nil"/>
              <w:bottom w:val="single" w:color="000000" w:sz="4" w:space="0"/>
              <w:right w:val="nil"/>
            </w:tcBorders>
          </w:tcPr>
          <w:p>
            <w:pPr>
              <w:jc w:val="center"/>
              <w:rPr>
                <w:sz w:val="18"/>
                <w:szCs w:val="18"/>
                <w:lang w:val="pt-BR"/>
              </w:rPr>
            </w:pPr>
            <w:r>
              <w:rPr>
                <w:rFonts w:hint="eastAsia"/>
                <w:sz w:val="18"/>
                <w:szCs w:val="18"/>
                <w:lang w:val="pt-BR"/>
              </w:rPr>
              <w:t>2</w:t>
            </w:r>
            <w:r>
              <w:rPr>
                <w:sz w:val="18"/>
                <w:szCs w:val="18"/>
                <w:lang w:val="pt-BR"/>
              </w:rPr>
              <w:t>4   20</w:t>
            </w:r>
          </w:p>
        </w:tc>
        <w:tc>
          <w:tcPr>
            <w:tcW w:w="850" w:type="dxa"/>
            <w:tcBorders>
              <w:top w:val="nil"/>
              <w:left w:val="nil"/>
              <w:bottom w:val="single" w:color="000000" w:sz="4" w:space="0"/>
              <w:right w:val="nil"/>
            </w:tcBorders>
          </w:tcPr>
          <w:p>
            <w:pPr>
              <w:jc w:val="center"/>
              <w:rPr>
                <w:sz w:val="18"/>
                <w:szCs w:val="18"/>
                <w:lang w:val="pt-BR"/>
              </w:rPr>
            </w:pPr>
            <w:r>
              <w:rPr>
                <w:rFonts w:hint="eastAsia"/>
                <w:sz w:val="18"/>
                <w:szCs w:val="18"/>
                <w:lang w:val="pt-BR"/>
              </w:rPr>
              <w:t>1</w:t>
            </w:r>
            <w:r>
              <w:rPr>
                <w:sz w:val="18"/>
                <w:szCs w:val="18"/>
                <w:lang w:val="pt-BR"/>
              </w:rPr>
              <w:t>9   15</w:t>
            </w:r>
          </w:p>
        </w:tc>
        <w:tc>
          <w:tcPr>
            <w:tcW w:w="851" w:type="dxa"/>
            <w:tcBorders>
              <w:top w:val="nil"/>
              <w:left w:val="nil"/>
              <w:bottom w:val="single" w:color="000000" w:sz="4" w:space="0"/>
              <w:right w:val="nil"/>
            </w:tcBorders>
          </w:tcPr>
          <w:p>
            <w:pPr>
              <w:jc w:val="center"/>
              <w:rPr>
                <w:sz w:val="18"/>
                <w:szCs w:val="18"/>
                <w:lang w:val="pt-BR"/>
              </w:rPr>
            </w:pPr>
            <w:r>
              <w:rPr>
                <w:rFonts w:hint="eastAsia"/>
                <w:sz w:val="18"/>
                <w:szCs w:val="18"/>
                <w:lang w:val="pt-BR"/>
              </w:rPr>
              <w:t>1</w:t>
            </w:r>
            <w:r>
              <w:rPr>
                <w:sz w:val="18"/>
                <w:szCs w:val="18"/>
                <w:lang w:val="pt-BR"/>
              </w:rPr>
              <w:t>4   12</w:t>
            </w:r>
          </w:p>
        </w:tc>
        <w:tc>
          <w:tcPr>
            <w:tcW w:w="1134" w:type="dxa"/>
            <w:tcBorders>
              <w:top w:val="nil"/>
              <w:left w:val="nil"/>
              <w:bottom w:val="single" w:color="000000" w:sz="4" w:space="0"/>
              <w:right w:val="nil"/>
            </w:tcBorders>
          </w:tcPr>
          <w:p>
            <w:pPr>
              <w:jc w:val="center"/>
              <w:rPr>
                <w:sz w:val="18"/>
                <w:szCs w:val="18"/>
                <w:lang w:val="pt-BR"/>
              </w:rPr>
            </w:pPr>
            <w:r>
              <w:rPr>
                <w:rFonts w:hint="eastAsia"/>
                <w:sz w:val="18"/>
                <w:szCs w:val="18"/>
                <w:lang w:val="pt-BR"/>
              </w:rPr>
              <w:t>1</w:t>
            </w:r>
            <w:r>
              <w:rPr>
                <w:sz w:val="18"/>
                <w:szCs w:val="18"/>
                <w:lang w:val="pt-BR"/>
              </w:rPr>
              <w:t>1       7</w:t>
            </w:r>
          </w:p>
        </w:tc>
        <w:tc>
          <w:tcPr>
            <w:tcW w:w="992" w:type="dxa"/>
            <w:tcBorders>
              <w:top w:val="nil"/>
              <w:left w:val="nil"/>
              <w:bottom w:val="single" w:color="000000" w:sz="4" w:space="0"/>
              <w:right w:val="nil"/>
            </w:tcBorders>
          </w:tcPr>
          <w:p>
            <w:pPr>
              <w:jc w:val="center"/>
              <w:rPr>
                <w:sz w:val="18"/>
                <w:szCs w:val="18"/>
                <w:lang w:val="pt-BR"/>
              </w:rPr>
            </w:pPr>
            <w:r>
              <w:rPr>
                <w:rFonts w:hint="eastAsia"/>
                <w:sz w:val="18"/>
                <w:szCs w:val="18"/>
                <w:lang w:val="pt-BR"/>
              </w:rPr>
              <w:t>6</w:t>
            </w:r>
            <w:r>
              <w:rPr>
                <w:sz w:val="18"/>
                <w:szCs w:val="18"/>
                <w:lang w:val="pt-BR"/>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single" w:color="000000" w:sz="4" w:space="0"/>
            </w:tcBorders>
          </w:tcPr>
          <w:p>
            <w:pPr>
              <w:rPr>
                <w:rFonts w:cs="Times New Roman"/>
                <w:sz w:val="18"/>
                <w:szCs w:val="18"/>
                <w:lang w:val="pt-BR"/>
              </w:rPr>
            </w:pPr>
            <w:r>
              <w:rPr>
                <w:rFonts w:cs="Times New Roman"/>
                <w:sz w:val="18"/>
                <w:szCs w:val="18"/>
              </w:rPr>
              <w:t>R型</w:t>
            </w:r>
          </w:p>
        </w:tc>
        <w:tc>
          <w:tcPr>
            <w:tcW w:w="1275" w:type="dxa"/>
            <w:tcBorders>
              <w:top w:val="single" w:color="000000" w:sz="4" w:space="0"/>
              <w:left w:val="single" w:color="000000" w:sz="4" w:space="0"/>
            </w:tcBorders>
          </w:tcPr>
          <w:p>
            <w:pPr>
              <w:jc w:val="center"/>
              <w:rPr>
                <w:rFonts w:cs="Times New Roman"/>
                <w:sz w:val="18"/>
                <w:szCs w:val="18"/>
                <w:lang w:val="pt-BR"/>
              </w:rPr>
            </w:pPr>
            <w:r>
              <w:rPr>
                <w:rFonts w:cs="Times New Roman"/>
                <w:sz w:val="18"/>
                <w:szCs w:val="18"/>
              </w:rPr>
              <w:t>funct7</w:t>
            </w:r>
          </w:p>
        </w:tc>
        <w:tc>
          <w:tcPr>
            <w:tcW w:w="851" w:type="dxa"/>
            <w:tcBorders>
              <w:top w:val="single" w:color="000000" w:sz="4" w:space="0"/>
            </w:tcBorders>
          </w:tcPr>
          <w:p>
            <w:pPr>
              <w:jc w:val="center"/>
              <w:rPr>
                <w:rFonts w:cs="Times New Roman"/>
                <w:sz w:val="18"/>
                <w:szCs w:val="18"/>
                <w:lang w:val="pt-BR"/>
              </w:rPr>
            </w:pPr>
            <w:r>
              <w:rPr>
                <w:rFonts w:cs="Times New Roman"/>
                <w:sz w:val="18"/>
                <w:szCs w:val="18"/>
              </w:rPr>
              <w:t>rs2</w:t>
            </w:r>
          </w:p>
        </w:tc>
        <w:tc>
          <w:tcPr>
            <w:tcW w:w="850" w:type="dxa"/>
            <w:tcBorders>
              <w:top w:val="single" w:color="000000" w:sz="4" w:space="0"/>
            </w:tcBorders>
            <w:vAlign w:val="center"/>
          </w:tcPr>
          <w:p>
            <w:pPr>
              <w:jc w:val="center"/>
              <w:rPr>
                <w:rFonts w:cs="Times New Roman"/>
                <w:sz w:val="18"/>
                <w:szCs w:val="18"/>
                <w:lang w:val="pt-BR"/>
              </w:rPr>
            </w:pPr>
            <w:r>
              <w:rPr>
                <w:rFonts w:cs="Times New Roman"/>
                <w:sz w:val="18"/>
                <w:szCs w:val="18"/>
              </w:rPr>
              <w:t>rs1</w:t>
            </w:r>
          </w:p>
        </w:tc>
        <w:tc>
          <w:tcPr>
            <w:tcW w:w="851" w:type="dxa"/>
            <w:tcBorders>
              <w:top w:val="single" w:color="000000" w:sz="4" w:space="0"/>
            </w:tcBorders>
            <w:vAlign w:val="center"/>
          </w:tcPr>
          <w:p>
            <w:pPr>
              <w:jc w:val="center"/>
              <w:rPr>
                <w:rFonts w:cs="Times New Roman"/>
                <w:sz w:val="18"/>
                <w:szCs w:val="18"/>
                <w:lang w:val="pt-BR"/>
              </w:rPr>
            </w:pPr>
            <w:r>
              <w:rPr>
                <w:rFonts w:cs="Times New Roman"/>
                <w:sz w:val="18"/>
                <w:szCs w:val="18"/>
              </w:rPr>
              <w:t>funct3</w:t>
            </w:r>
          </w:p>
        </w:tc>
        <w:tc>
          <w:tcPr>
            <w:tcW w:w="1134" w:type="dxa"/>
            <w:tcBorders>
              <w:top w:val="single" w:color="000000" w:sz="4" w:space="0"/>
            </w:tcBorders>
          </w:tcPr>
          <w:p>
            <w:pPr>
              <w:jc w:val="center"/>
              <w:rPr>
                <w:rFonts w:cs="Times New Roman"/>
                <w:sz w:val="18"/>
                <w:szCs w:val="18"/>
                <w:lang w:val="pt-BR"/>
              </w:rPr>
            </w:pPr>
            <w:r>
              <w:rPr>
                <w:rFonts w:cs="Times New Roman"/>
                <w:sz w:val="18"/>
                <w:szCs w:val="18"/>
                <w:lang w:val="pt-BR"/>
              </w:rPr>
              <w:t>rd</w:t>
            </w:r>
          </w:p>
        </w:tc>
        <w:tc>
          <w:tcPr>
            <w:tcW w:w="992" w:type="dxa"/>
            <w:tcBorders>
              <w:top w:val="single" w:color="000000" w:sz="4" w:space="0"/>
            </w:tcBorders>
          </w:tcPr>
          <w:p>
            <w:pPr>
              <w:jc w:val="center"/>
              <w:rPr>
                <w:rFonts w:cs="Times New Roman"/>
                <w:sz w:val="18"/>
                <w:szCs w:val="18"/>
                <w:lang w:val="pt-BR"/>
              </w:rPr>
            </w:pPr>
            <w:r>
              <w:rPr>
                <w:rFonts w:cs="Times New Roman"/>
                <w:sz w:val="18"/>
                <w:szCs w:val="18"/>
              </w:rPr>
              <w:t>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single" w:color="000000" w:sz="4" w:space="0"/>
            </w:tcBorders>
          </w:tcPr>
          <w:p>
            <w:pPr>
              <w:rPr>
                <w:rFonts w:cs="Times New Roman"/>
                <w:sz w:val="18"/>
                <w:szCs w:val="18"/>
                <w:lang w:val="pt-BR"/>
              </w:rPr>
            </w:pPr>
            <w:r>
              <w:rPr>
                <w:rFonts w:cs="Times New Roman"/>
                <w:sz w:val="18"/>
                <w:szCs w:val="18"/>
              </w:rPr>
              <w:t>I型</w:t>
            </w:r>
          </w:p>
        </w:tc>
        <w:tc>
          <w:tcPr>
            <w:tcW w:w="2126" w:type="dxa"/>
            <w:gridSpan w:val="2"/>
            <w:tcBorders>
              <w:left w:val="single" w:color="000000" w:sz="4" w:space="0"/>
            </w:tcBorders>
          </w:tcPr>
          <w:p>
            <w:pPr>
              <w:jc w:val="center"/>
              <w:rPr>
                <w:rFonts w:cs="Times New Roman"/>
                <w:sz w:val="18"/>
                <w:szCs w:val="18"/>
                <w:lang w:val="pt-BR"/>
              </w:rPr>
            </w:pPr>
            <w:r>
              <w:rPr>
                <w:rFonts w:cs="Times New Roman"/>
                <w:sz w:val="18"/>
                <w:szCs w:val="18"/>
              </w:rPr>
              <w:t>imm[11:0]</w:t>
            </w:r>
          </w:p>
        </w:tc>
        <w:tc>
          <w:tcPr>
            <w:tcW w:w="850" w:type="dxa"/>
            <w:vAlign w:val="center"/>
          </w:tcPr>
          <w:p>
            <w:pPr>
              <w:jc w:val="center"/>
              <w:rPr>
                <w:rFonts w:cs="Times New Roman"/>
                <w:sz w:val="18"/>
                <w:szCs w:val="18"/>
                <w:lang w:val="pt-BR"/>
              </w:rPr>
            </w:pPr>
            <w:r>
              <w:rPr>
                <w:rFonts w:cs="Times New Roman"/>
                <w:sz w:val="18"/>
                <w:szCs w:val="18"/>
              </w:rPr>
              <w:t>rs1</w:t>
            </w:r>
          </w:p>
        </w:tc>
        <w:tc>
          <w:tcPr>
            <w:tcW w:w="851" w:type="dxa"/>
            <w:vAlign w:val="center"/>
          </w:tcPr>
          <w:p>
            <w:pPr>
              <w:jc w:val="center"/>
              <w:rPr>
                <w:rFonts w:cs="Times New Roman"/>
                <w:sz w:val="18"/>
                <w:szCs w:val="18"/>
                <w:lang w:val="pt-BR"/>
              </w:rPr>
            </w:pPr>
            <w:r>
              <w:rPr>
                <w:rFonts w:cs="Times New Roman"/>
                <w:sz w:val="18"/>
                <w:szCs w:val="18"/>
              </w:rPr>
              <w:t>funct3</w:t>
            </w:r>
          </w:p>
        </w:tc>
        <w:tc>
          <w:tcPr>
            <w:tcW w:w="1134" w:type="dxa"/>
          </w:tcPr>
          <w:p>
            <w:pPr>
              <w:jc w:val="center"/>
              <w:rPr>
                <w:rFonts w:cs="Times New Roman"/>
                <w:sz w:val="18"/>
                <w:szCs w:val="18"/>
                <w:lang w:val="pt-BR"/>
              </w:rPr>
            </w:pPr>
            <w:r>
              <w:rPr>
                <w:rFonts w:cs="Times New Roman"/>
                <w:sz w:val="18"/>
                <w:szCs w:val="18"/>
                <w:lang w:val="pt-BR"/>
              </w:rPr>
              <w:t>rd</w:t>
            </w:r>
          </w:p>
        </w:tc>
        <w:tc>
          <w:tcPr>
            <w:tcW w:w="992" w:type="dxa"/>
          </w:tcPr>
          <w:p>
            <w:pPr>
              <w:jc w:val="center"/>
              <w:rPr>
                <w:rFonts w:cs="Times New Roman"/>
                <w:sz w:val="18"/>
                <w:szCs w:val="18"/>
                <w:lang w:val="pt-BR"/>
              </w:rPr>
            </w:pPr>
            <w:r>
              <w:rPr>
                <w:rFonts w:cs="Times New Roman"/>
                <w:sz w:val="18"/>
                <w:szCs w:val="18"/>
              </w:rPr>
              <w:t>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single" w:color="000000" w:sz="4" w:space="0"/>
            </w:tcBorders>
          </w:tcPr>
          <w:p>
            <w:pPr>
              <w:rPr>
                <w:rFonts w:cs="Times New Roman"/>
                <w:sz w:val="18"/>
                <w:szCs w:val="18"/>
                <w:lang w:val="pt-BR"/>
              </w:rPr>
            </w:pPr>
            <w:r>
              <w:rPr>
                <w:rFonts w:cs="Times New Roman"/>
                <w:sz w:val="18"/>
                <w:szCs w:val="18"/>
              </w:rPr>
              <w:t>S型</w:t>
            </w:r>
          </w:p>
        </w:tc>
        <w:tc>
          <w:tcPr>
            <w:tcW w:w="1275" w:type="dxa"/>
            <w:tcBorders>
              <w:left w:val="single" w:color="000000" w:sz="4" w:space="0"/>
            </w:tcBorders>
            <w:vAlign w:val="center"/>
          </w:tcPr>
          <w:p>
            <w:pPr>
              <w:jc w:val="center"/>
              <w:rPr>
                <w:rFonts w:cs="Times New Roman"/>
                <w:sz w:val="18"/>
                <w:szCs w:val="18"/>
                <w:lang w:val="pt-BR"/>
              </w:rPr>
            </w:pPr>
            <w:r>
              <w:rPr>
                <w:rFonts w:cs="Times New Roman"/>
                <w:sz w:val="18"/>
                <w:szCs w:val="18"/>
              </w:rPr>
              <w:t>imm[11:5]</w:t>
            </w:r>
          </w:p>
        </w:tc>
        <w:tc>
          <w:tcPr>
            <w:tcW w:w="851" w:type="dxa"/>
          </w:tcPr>
          <w:p>
            <w:pPr>
              <w:jc w:val="center"/>
              <w:rPr>
                <w:rFonts w:cs="Times New Roman"/>
                <w:sz w:val="18"/>
                <w:szCs w:val="18"/>
                <w:lang w:val="pt-BR"/>
              </w:rPr>
            </w:pPr>
            <w:r>
              <w:rPr>
                <w:rFonts w:cs="Times New Roman"/>
                <w:sz w:val="18"/>
                <w:szCs w:val="18"/>
              </w:rPr>
              <w:t>rs2</w:t>
            </w:r>
          </w:p>
        </w:tc>
        <w:tc>
          <w:tcPr>
            <w:tcW w:w="850" w:type="dxa"/>
            <w:vAlign w:val="center"/>
          </w:tcPr>
          <w:p>
            <w:pPr>
              <w:jc w:val="center"/>
              <w:rPr>
                <w:rFonts w:cs="Times New Roman"/>
                <w:sz w:val="18"/>
                <w:szCs w:val="18"/>
                <w:lang w:val="pt-BR"/>
              </w:rPr>
            </w:pPr>
            <w:r>
              <w:rPr>
                <w:rFonts w:cs="Times New Roman"/>
                <w:sz w:val="18"/>
                <w:szCs w:val="18"/>
              </w:rPr>
              <w:t>rs1</w:t>
            </w:r>
          </w:p>
        </w:tc>
        <w:tc>
          <w:tcPr>
            <w:tcW w:w="851" w:type="dxa"/>
            <w:vAlign w:val="center"/>
          </w:tcPr>
          <w:p>
            <w:pPr>
              <w:jc w:val="center"/>
              <w:rPr>
                <w:rFonts w:cs="Times New Roman"/>
                <w:sz w:val="18"/>
                <w:szCs w:val="18"/>
                <w:lang w:val="pt-BR"/>
              </w:rPr>
            </w:pPr>
            <w:r>
              <w:rPr>
                <w:rFonts w:cs="Times New Roman"/>
                <w:sz w:val="18"/>
                <w:szCs w:val="18"/>
              </w:rPr>
              <w:t>funct3</w:t>
            </w:r>
          </w:p>
        </w:tc>
        <w:tc>
          <w:tcPr>
            <w:tcW w:w="1134" w:type="dxa"/>
          </w:tcPr>
          <w:p>
            <w:pPr>
              <w:jc w:val="center"/>
              <w:rPr>
                <w:rFonts w:cs="Times New Roman"/>
                <w:sz w:val="18"/>
                <w:szCs w:val="18"/>
                <w:lang w:val="pt-BR"/>
              </w:rPr>
            </w:pPr>
            <w:r>
              <w:rPr>
                <w:rFonts w:cs="Times New Roman"/>
                <w:sz w:val="18"/>
                <w:szCs w:val="18"/>
              </w:rPr>
              <w:t>imm[4:0]</w:t>
            </w:r>
          </w:p>
        </w:tc>
        <w:tc>
          <w:tcPr>
            <w:tcW w:w="992" w:type="dxa"/>
          </w:tcPr>
          <w:p>
            <w:pPr>
              <w:jc w:val="center"/>
              <w:rPr>
                <w:rFonts w:cs="Times New Roman"/>
                <w:sz w:val="18"/>
                <w:szCs w:val="18"/>
                <w:lang w:val="pt-BR"/>
              </w:rPr>
            </w:pPr>
            <w:r>
              <w:rPr>
                <w:rFonts w:cs="Times New Roman"/>
                <w:sz w:val="18"/>
                <w:szCs w:val="18"/>
              </w:rPr>
              <w:t>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single" w:color="000000" w:sz="4" w:space="0"/>
            </w:tcBorders>
          </w:tcPr>
          <w:p>
            <w:pPr>
              <w:rPr>
                <w:rFonts w:cs="Times New Roman"/>
                <w:sz w:val="18"/>
                <w:szCs w:val="18"/>
                <w:lang w:val="pt-BR"/>
              </w:rPr>
            </w:pPr>
            <w:r>
              <w:rPr>
                <w:rFonts w:cs="Times New Roman"/>
                <w:sz w:val="18"/>
                <w:szCs w:val="18"/>
              </w:rPr>
              <w:t>B型</w:t>
            </w:r>
          </w:p>
        </w:tc>
        <w:tc>
          <w:tcPr>
            <w:tcW w:w="1275" w:type="dxa"/>
            <w:tcBorders>
              <w:left w:val="single" w:color="000000" w:sz="4" w:space="0"/>
            </w:tcBorders>
            <w:vAlign w:val="center"/>
          </w:tcPr>
          <w:p>
            <w:pPr>
              <w:jc w:val="center"/>
              <w:rPr>
                <w:rFonts w:cs="Times New Roman"/>
                <w:sz w:val="18"/>
                <w:szCs w:val="18"/>
                <w:lang w:val="pt-BR"/>
              </w:rPr>
            </w:pPr>
            <w:r>
              <w:rPr>
                <w:rFonts w:cs="Times New Roman"/>
                <w:sz w:val="18"/>
                <w:szCs w:val="18"/>
              </w:rPr>
              <w:t>imm[12|10:5]</w:t>
            </w:r>
          </w:p>
        </w:tc>
        <w:tc>
          <w:tcPr>
            <w:tcW w:w="851" w:type="dxa"/>
          </w:tcPr>
          <w:p>
            <w:pPr>
              <w:jc w:val="center"/>
              <w:rPr>
                <w:rFonts w:cs="Times New Roman"/>
                <w:sz w:val="18"/>
                <w:szCs w:val="18"/>
                <w:lang w:val="pt-BR"/>
              </w:rPr>
            </w:pPr>
            <w:r>
              <w:rPr>
                <w:rFonts w:cs="Times New Roman"/>
                <w:sz w:val="18"/>
                <w:szCs w:val="18"/>
              </w:rPr>
              <w:t>rs2</w:t>
            </w:r>
          </w:p>
        </w:tc>
        <w:tc>
          <w:tcPr>
            <w:tcW w:w="850" w:type="dxa"/>
            <w:vAlign w:val="center"/>
          </w:tcPr>
          <w:p>
            <w:pPr>
              <w:jc w:val="center"/>
              <w:rPr>
                <w:rFonts w:cs="Times New Roman"/>
                <w:sz w:val="18"/>
                <w:szCs w:val="18"/>
                <w:lang w:val="pt-BR"/>
              </w:rPr>
            </w:pPr>
            <w:r>
              <w:rPr>
                <w:rFonts w:cs="Times New Roman"/>
                <w:sz w:val="18"/>
                <w:szCs w:val="18"/>
              </w:rPr>
              <w:t>rs1</w:t>
            </w:r>
          </w:p>
        </w:tc>
        <w:tc>
          <w:tcPr>
            <w:tcW w:w="851" w:type="dxa"/>
            <w:vAlign w:val="center"/>
          </w:tcPr>
          <w:p>
            <w:pPr>
              <w:jc w:val="center"/>
              <w:rPr>
                <w:rFonts w:cs="Times New Roman"/>
                <w:sz w:val="18"/>
                <w:szCs w:val="18"/>
                <w:lang w:val="pt-BR"/>
              </w:rPr>
            </w:pPr>
            <w:r>
              <w:rPr>
                <w:rFonts w:cs="Times New Roman"/>
                <w:sz w:val="18"/>
                <w:szCs w:val="18"/>
              </w:rPr>
              <w:t>funct3</w:t>
            </w:r>
          </w:p>
        </w:tc>
        <w:tc>
          <w:tcPr>
            <w:tcW w:w="1134" w:type="dxa"/>
          </w:tcPr>
          <w:p>
            <w:pPr>
              <w:jc w:val="center"/>
              <w:rPr>
                <w:rFonts w:cs="Times New Roman"/>
                <w:sz w:val="18"/>
                <w:szCs w:val="18"/>
                <w:lang w:val="pt-BR"/>
              </w:rPr>
            </w:pPr>
            <w:r>
              <w:rPr>
                <w:rFonts w:cs="Times New Roman"/>
                <w:sz w:val="18"/>
                <w:szCs w:val="18"/>
              </w:rPr>
              <w:t>imm[4:1|11]</w:t>
            </w:r>
          </w:p>
        </w:tc>
        <w:tc>
          <w:tcPr>
            <w:tcW w:w="992" w:type="dxa"/>
          </w:tcPr>
          <w:p>
            <w:pPr>
              <w:jc w:val="center"/>
              <w:rPr>
                <w:rFonts w:cs="Times New Roman"/>
                <w:sz w:val="18"/>
                <w:szCs w:val="18"/>
                <w:lang w:val="pt-BR"/>
              </w:rPr>
            </w:pPr>
            <w:r>
              <w:rPr>
                <w:rFonts w:cs="Times New Roman"/>
                <w:sz w:val="18"/>
                <w:szCs w:val="18"/>
              </w:rPr>
              <w:t>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single" w:color="000000" w:sz="4" w:space="0"/>
            </w:tcBorders>
          </w:tcPr>
          <w:p>
            <w:pPr>
              <w:rPr>
                <w:rFonts w:cs="Times New Roman"/>
                <w:sz w:val="18"/>
                <w:szCs w:val="18"/>
                <w:lang w:val="pt-BR"/>
              </w:rPr>
            </w:pPr>
            <w:r>
              <w:rPr>
                <w:rFonts w:cs="Times New Roman"/>
                <w:sz w:val="18"/>
                <w:szCs w:val="18"/>
              </w:rPr>
              <w:t>U型</w:t>
            </w:r>
          </w:p>
        </w:tc>
        <w:tc>
          <w:tcPr>
            <w:tcW w:w="3827" w:type="dxa"/>
            <w:gridSpan w:val="4"/>
            <w:tcBorders>
              <w:left w:val="single" w:color="000000" w:sz="4" w:space="0"/>
            </w:tcBorders>
          </w:tcPr>
          <w:p>
            <w:pPr>
              <w:jc w:val="center"/>
              <w:rPr>
                <w:rFonts w:cs="Times New Roman"/>
                <w:sz w:val="18"/>
                <w:szCs w:val="18"/>
                <w:lang w:val="pt-BR"/>
              </w:rPr>
            </w:pPr>
            <w:r>
              <w:rPr>
                <w:rFonts w:cs="Times New Roman"/>
                <w:sz w:val="18"/>
                <w:szCs w:val="18"/>
              </w:rPr>
              <w:t>imm[31:12]</w:t>
            </w:r>
          </w:p>
        </w:tc>
        <w:tc>
          <w:tcPr>
            <w:tcW w:w="1134" w:type="dxa"/>
          </w:tcPr>
          <w:p>
            <w:pPr>
              <w:jc w:val="center"/>
              <w:rPr>
                <w:rFonts w:cs="Times New Roman"/>
                <w:sz w:val="18"/>
                <w:szCs w:val="18"/>
                <w:lang w:val="pt-BR"/>
              </w:rPr>
            </w:pPr>
            <w:r>
              <w:rPr>
                <w:rFonts w:cs="Times New Roman"/>
                <w:sz w:val="18"/>
                <w:szCs w:val="18"/>
                <w:lang w:val="pt-BR"/>
              </w:rPr>
              <w:t>rd</w:t>
            </w:r>
          </w:p>
        </w:tc>
        <w:tc>
          <w:tcPr>
            <w:tcW w:w="992" w:type="dxa"/>
          </w:tcPr>
          <w:p>
            <w:pPr>
              <w:jc w:val="center"/>
              <w:rPr>
                <w:rFonts w:cs="Times New Roman"/>
                <w:sz w:val="18"/>
                <w:szCs w:val="18"/>
                <w:lang w:val="pt-BR"/>
              </w:rPr>
            </w:pPr>
            <w:r>
              <w:rPr>
                <w:rFonts w:cs="Times New Roman"/>
                <w:sz w:val="18"/>
                <w:szCs w:val="18"/>
              </w:rPr>
              <w:t>opcode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single" w:color="000000" w:sz="4" w:space="0"/>
            </w:tcBorders>
          </w:tcPr>
          <w:p>
            <w:pPr>
              <w:rPr>
                <w:rFonts w:cs="Times New Roman"/>
                <w:sz w:val="18"/>
                <w:szCs w:val="18"/>
                <w:lang w:val="pt-BR"/>
              </w:rPr>
            </w:pPr>
            <w:r>
              <w:rPr>
                <w:rFonts w:cs="Times New Roman"/>
                <w:sz w:val="18"/>
                <w:szCs w:val="18"/>
                <w:lang w:val="pt-BR"/>
              </w:rPr>
              <w:t>J型</w:t>
            </w:r>
          </w:p>
        </w:tc>
        <w:tc>
          <w:tcPr>
            <w:tcW w:w="3827" w:type="dxa"/>
            <w:gridSpan w:val="4"/>
            <w:tcBorders>
              <w:left w:val="single" w:color="000000" w:sz="4" w:space="0"/>
            </w:tcBorders>
          </w:tcPr>
          <w:p>
            <w:pPr>
              <w:jc w:val="center"/>
              <w:rPr>
                <w:rFonts w:cs="Times New Roman"/>
                <w:sz w:val="18"/>
                <w:szCs w:val="18"/>
                <w:lang w:val="pt-BR"/>
              </w:rPr>
            </w:pPr>
            <w:r>
              <w:rPr>
                <w:rFonts w:cs="Times New Roman"/>
                <w:sz w:val="18"/>
                <w:szCs w:val="18"/>
              </w:rPr>
              <w:t>imm[20|10:1|11|19:12]</w:t>
            </w:r>
          </w:p>
        </w:tc>
        <w:tc>
          <w:tcPr>
            <w:tcW w:w="1134" w:type="dxa"/>
          </w:tcPr>
          <w:p>
            <w:pPr>
              <w:jc w:val="center"/>
              <w:rPr>
                <w:rFonts w:cs="Times New Roman"/>
                <w:sz w:val="18"/>
                <w:szCs w:val="18"/>
                <w:lang w:val="pt-BR"/>
              </w:rPr>
            </w:pPr>
            <w:r>
              <w:rPr>
                <w:rFonts w:cs="Times New Roman"/>
                <w:sz w:val="18"/>
                <w:szCs w:val="18"/>
                <w:lang w:val="pt-BR"/>
              </w:rPr>
              <w:t>rd</w:t>
            </w:r>
          </w:p>
        </w:tc>
        <w:tc>
          <w:tcPr>
            <w:tcW w:w="992" w:type="dxa"/>
          </w:tcPr>
          <w:p>
            <w:pPr>
              <w:jc w:val="center"/>
              <w:rPr>
                <w:rFonts w:cs="Times New Roman"/>
                <w:sz w:val="18"/>
                <w:szCs w:val="18"/>
                <w:lang w:val="pt-BR"/>
              </w:rPr>
            </w:pPr>
            <w:r>
              <w:rPr>
                <w:rFonts w:cs="Times New Roman"/>
                <w:sz w:val="18"/>
                <w:szCs w:val="18"/>
              </w:rPr>
              <w:t>opcode</w:t>
            </w:r>
          </w:p>
        </w:tc>
      </w:tr>
    </w:tbl>
    <w:p>
      <w:pPr>
        <w:spacing w:before="93" w:beforeLines="30" w:after="93" w:afterLines="30"/>
        <w:ind w:firstLine="420" w:firstLineChars="200"/>
        <w:jc w:val="center"/>
        <w:rPr>
          <w:spacing w:val="-4"/>
          <w:lang w:val="pt-BR"/>
        </w:rPr>
      </w:pPr>
      <w:r>
        <w:rPr>
          <w:rFonts w:hint="eastAsia"/>
          <w:lang w:val="pt-BR"/>
        </w:rPr>
        <w:t>图3.</w:t>
      </w:r>
      <w:r>
        <w:rPr>
          <w:lang w:val="pt-BR"/>
        </w:rPr>
        <w:t>1</w:t>
      </w:r>
      <w:r>
        <w:rPr>
          <w:rFonts w:hint="eastAsia"/>
          <w:lang w:val="pt-BR"/>
        </w:rPr>
        <w:t xml:space="preserve">  </w:t>
      </w:r>
      <w:r>
        <w:rPr>
          <w:spacing w:val="-4"/>
          <w:lang w:val="pt-BR"/>
        </w:rPr>
        <w:t>RISC-V</w:t>
      </w:r>
      <w:r>
        <w:rPr>
          <w:rFonts w:hint="eastAsia"/>
          <w:lang w:val="pt-BR"/>
        </w:rPr>
        <w:t>的指令格式</w:t>
      </w:r>
    </w:p>
    <w:p>
      <w:pPr>
        <w:ind w:firstLine="420" w:firstLineChars="200"/>
        <w:rPr>
          <w:lang w:val="pt-BR"/>
        </w:rPr>
      </w:pPr>
      <w:r>
        <w:rPr>
          <w:rFonts w:hint="eastAsia"/>
          <w:lang w:val="pt-BR"/>
        </w:rPr>
        <w:t>其中，opcode、funct3</w:t>
      </w:r>
      <w:r>
        <w:rPr>
          <w:rFonts w:hint="eastAsia"/>
        </w:rPr>
        <w:t>及</w:t>
      </w:r>
      <w:r>
        <w:rPr>
          <w:rFonts w:hint="eastAsia"/>
          <w:lang w:val="pt-BR"/>
        </w:rPr>
        <w:t>funct7为操作码，</w:t>
      </w:r>
      <w:r>
        <w:rPr>
          <w:lang w:val="pt-BR"/>
        </w:rPr>
        <w:t>rs1</w:t>
      </w:r>
      <w:r>
        <w:rPr>
          <w:rFonts w:hint="eastAsia"/>
          <w:lang w:val="pt-BR"/>
        </w:rPr>
        <w:t>、</w:t>
      </w:r>
      <w:r>
        <w:rPr>
          <w:lang w:val="pt-BR"/>
        </w:rPr>
        <w:t>rs2</w:t>
      </w:r>
      <w:r>
        <w:rPr>
          <w:rFonts w:hint="eastAsia"/>
          <w:lang w:val="pt-BR"/>
        </w:rPr>
        <w:t>为源通用寄存器编号，</w:t>
      </w:r>
      <w:r>
        <w:rPr>
          <w:lang w:val="pt-BR"/>
        </w:rPr>
        <w:t>r</w:t>
      </w:r>
      <w:r>
        <w:rPr>
          <w:rFonts w:hint="eastAsia"/>
          <w:lang w:val="pt-BR"/>
        </w:rPr>
        <w:t>d为目的通用寄存器编号，imm为立即数或偏移量。</w:t>
      </w:r>
    </w:p>
    <w:p>
      <w:pPr>
        <w:ind w:firstLine="404" w:firstLineChars="200"/>
        <w:rPr>
          <w:lang w:val="pt-BR"/>
        </w:rPr>
      </w:pPr>
      <w:r>
        <w:rPr>
          <w:rFonts w:hint="eastAsia"/>
          <w:spacing w:val="-4"/>
          <w:lang w:val="pt-BR"/>
        </w:rPr>
        <w:t>RISC-V</w:t>
      </w:r>
      <w:r>
        <w:rPr>
          <w:rFonts w:hint="eastAsia"/>
          <w:lang w:val="pt-BR"/>
        </w:rPr>
        <w:t>指令格式中，操作码采用扩展编码方式，分开存放可以提高指令格式的规整性。指令格式及目的OPD地址位置都由操作码指明，目的OPD地址位置约定为最后一个寄存器型地址码。</w:t>
      </w:r>
    </w:p>
    <w:p>
      <w:pPr>
        <w:pStyle w:val="5"/>
        <w:rPr>
          <w:b/>
        </w:rPr>
      </w:pPr>
      <w:r>
        <w:rPr>
          <w:rFonts w:hint="eastAsia"/>
        </w:rPr>
        <w:t>5．指令功能</w:t>
      </w:r>
    </w:p>
    <w:p>
      <w:pPr>
        <w:ind w:firstLine="420" w:firstLineChars="200"/>
        <w:rPr>
          <w:lang w:val="pt-BR"/>
        </w:rPr>
      </w:pPr>
      <w:r>
        <w:rPr>
          <w:rFonts w:hint="eastAsia"/>
          <w:lang w:val="pt-BR"/>
        </w:rPr>
        <w:t>RV32I的指令</w:t>
      </w:r>
      <w:r>
        <w:rPr>
          <w:rFonts w:cs="Times New Roman"/>
        </w:rPr>
        <w:t>共47条，包括整数运算、转移控制、访存、系统控制</w:t>
      </w:r>
      <w:r>
        <w:rPr>
          <w:rFonts w:hint="eastAsia"/>
          <w:lang w:val="pt-BR"/>
        </w:rPr>
        <w:t>。其中，整数运算指令共有2</w:t>
      </w:r>
      <w:r>
        <w:rPr>
          <w:lang w:val="pt-BR"/>
        </w:rPr>
        <w:t>1</w:t>
      </w:r>
      <w:r>
        <w:rPr>
          <w:rFonts w:hint="eastAsia"/>
          <w:lang w:val="pt-BR"/>
        </w:rPr>
        <w:t>条，包括</w:t>
      </w:r>
      <w:r>
        <w:rPr>
          <w:lang w:val="pt-BR"/>
        </w:rPr>
        <w:t>算逻运算</w:t>
      </w:r>
      <w:r>
        <w:rPr>
          <w:rFonts w:hint="eastAsia"/>
          <w:lang w:val="pt-BR"/>
        </w:rPr>
        <w:t>、移位运算、</w:t>
      </w:r>
      <w:r>
        <w:rPr>
          <w:lang w:val="pt-BR"/>
        </w:rPr>
        <w:t>比较</w:t>
      </w:r>
      <w:r>
        <w:rPr>
          <w:rFonts w:hint="eastAsia"/>
          <w:lang w:val="pt-BR"/>
        </w:rPr>
        <w:t>、赋值等，使用</w:t>
      </w:r>
      <w:r>
        <w:rPr>
          <w:lang w:val="pt-BR"/>
        </w:rPr>
        <w:t>R型</w:t>
      </w:r>
      <w:r>
        <w:rPr>
          <w:rFonts w:hint="eastAsia"/>
          <w:lang w:val="pt-BR"/>
        </w:rPr>
        <w:t>、I型、U型指令格式；</w:t>
      </w:r>
      <w:r>
        <w:rPr>
          <w:rFonts w:cs="Times New Roman"/>
        </w:rPr>
        <w:t>转移控制</w:t>
      </w:r>
      <w:r>
        <w:rPr>
          <w:rFonts w:hint="eastAsia"/>
          <w:lang w:val="pt-BR"/>
        </w:rPr>
        <w:t>指令共有</w:t>
      </w:r>
      <w:r>
        <w:rPr>
          <w:lang w:val="pt-BR"/>
        </w:rPr>
        <w:t>8</w:t>
      </w:r>
      <w:r>
        <w:rPr>
          <w:rFonts w:hint="eastAsia"/>
          <w:lang w:val="pt-BR"/>
        </w:rPr>
        <w:t>条，包括</w:t>
      </w:r>
      <w:r>
        <w:rPr>
          <w:rFonts w:hint="eastAsia"/>
        </w:rPr>
        <w:t>跳转(含调用/返回)、分支</w:t>
      </w:r>
      <w:r>
        <w:rPr>
          <w:rFonts w:hint="eastAsia"/>
          <w:lang w:val="pt-BR"/>
        </w:rPr>
        <w:t>，使用J型、I型、B型指令格式；</w:t>
      </w:r>
      <w:r>
        <w:rPr>
          <w:rFonts w:cs="Times New Roman"/>
        </w:rPr>
        <w:t>访存</w:t>
      </w:r>
      <w:r>
        <w:rPr>
          <w:rFonts w:hint="eastAsia" w:cs="Times New Roman"/>
        </w:rPr>
        <w:t>指令共8条，可存取8/16/32位</w:t>
      </w:r>
      <w:r>
        <w:rPr>
          <w:rFonts w:hint="eastAsia"/>
          <w:lang w:val="pt-BR"/>
        </w:rPr>
        <w:t>，使用I型、S型指令格式；</w:t>
      </w:r>
      <w:r>
        <w:rPr>
          <w:rFonts w:cs="Times New Roman"/>
        </w:rPr>
        <w:t>系统控制</w:t>
      </w:r>
      <w:r>
        <w:rPr>
          <w:rFonts w:hint="eastAsia" w:cs="Times New Roman"/>
        </w:rPr>
        <w:t>指令共1</w:t>
      </w:r>
      <w:r>
        <w:rPr>
          <w:rFonts w:cs="Times New Roman"/>
        </w:rPr>
        <w:t>0</w:t>
      </w:r>
      <w:r>
        <w:rPr>
          <w:rFonts w:hint="eastAsia" w:cs="Times New Roman"/>
        </w:rPr>
        <w:t>条，包括内存操作排序、环境变量、控制寄存器设置等</w:t>
      </w:r>
      <w:r>
        <w:rPr>
          <w:rFonts w:hint="eastAsia"/>
          <w:lang w:val="pt-BR"/>
        </w:rPr>
        <w:t>，使用I型、S型指令格式。</w:t>
      </w:r>
    </w:p>
    <w:p>
      <w:pPr>
        <w:ind w:firstLine="420" w:firstLineChars="200"/>
        <w:rPr>
          <w:lang w:val="pt-BR"/>
        </w:rPr>
      </w:pPr>
      <w:r>
        <w:rPr>
          <w:rFonts w:hint="eastAsia"/>
          <w:lang w:val="pt-BR"/>
        </w:rPr>
        <w:t>表3.</w:t>
      </w:r>
      <w:r>
        <w:rPr>
          <w:lang w:val="pt-BR"/>
        </w:rPr>
        <w:t>2</w:t>
      </w:r>
      <w:r>
        <w:rPr>
          <w:rFonts w:hint="eastAsia"/>
          <w:lang w:val="pt-BR"/>
        </w:rPr>
        <w:t>列出了RV32I指令功能及指令字格式。</w:t>
      </w:r>
    </w:p>
    <w:p>
      <w:pPr>
        <w:ind w:firstLine="420" w:firstLineChars="200"/>
        <w:rPr>
          <w:lang w:val="pt-BR"/>
        </w:rPr>
      </w:pPr>
    </w:p>
    <w:p>
      <w:pPr>
        <w:ind w:firstLine="420" w:firstLineChars="200"/>
        <w:rPr>
          <w:lang w:val="pt-BR"/>
        </w:rPr>
      </w:pPr>
    </w:p>
    <w:p>
      <w:pPr>
        <w:ind w:firstLine="420" w:firstLineChars="200"/>
        <w:rPr>
          <w:lang w:val="pt-BR"/>
        </w:rPr>
      </w:pPr>
    </w:p>
    <w:p>
      <w:pPr>
        <w:ind w:firstLine="420" w:firstLineChars="200"/>
        <w:rPr>
          <w:lang w:val="pt-BR"/>
        </w:rPr>
      </w:pPr>
    </w:p>
    <w:p>
      <w:pPr>
        <w:ind w:firstLine="420" w:firstLineChars="200"/>
        <w:rPr>
          <w:lang w:val="pt-BR"/>
        </w:rPr>
      </w:pPr>
    </w:p>
    <w:p>
      <w:pPr>
        <w:ind w:firstLine="420" w:firstLineChars="200"/>
        <w:rPr>
          <w:lang w:val="pt-BR"/>
        </w:rPr>
      </w:pPr>
    </w:p>
    <w:p>
      <w:pPr>
        <w:ind w:firstLine="420" w:firstLineChars="200"/>
        <w:jc w:val="center"/>
        <w:rPr>
          <w:rFonts w:ascii="黑体" w:hAnsi="黑体" w:eastAsia="黑体"/>
          <w:lang w:val="pt-BR"/>
        </w:rPr>
      </w:pPr>
      <w:r>
        <w:rPr>
          <w:rFonts w:hint="eastAsia" w:ascii="黑体" w:hAnsi="黑体" w:eastAsia="黑体"/>
          <w:lang w:val="pt-BR"/>
        </w:rPr>
        <w:t>表</w:t>
      </w:r>
      <w:r>
        <w:rPr>
          <w:rFonts w:hint="eastAsia" w:ascii="黑体" w:hAnsi="黑体" w:eastAsia="黑体" w:cs="Arial"/>
          <w:lang w:val="pt-BR"/>
        </w:rPr>
        <w:t>3</w:t>
      </w:r>
      <w:r>
        <w:rPr>
          <w:rFonts w:ascii="黑体" w:hAnsi="黑体" w:eastAsia="黑体" w:cs="Arial"/>
          <w:lang w:val="pt-BR"/>
        </w:rPr>
        <w:t>.2</w:t>
      </w:r>
      <w:r>
        <w:rPr>
          <w:rFonts w:hint="eastAsia" w:ascii="黑体" w:hAnsi="黑体" w:eastAsia="黑体"/>
          <w:lang w:val="pt-BR"/>
        </w:rPr>
        <w:t xml:space="preserve">  RV32I指令字格式一览表</w:t>
      </w:r>
    </w:p>
    <w:tbl>
      <w:tblPr>
        <w:tblStyle w:val="21"/>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0"/>
        <w:gridCol w:w="237"/>
        <w:gridCol w:w="567"/>
        <w:gridCol w:w="645"/>
        <w:gridCol w:w="567"/>
        <w:gridCol w:w="567"/>
        <w:gridCol w:w="425"/>
        <w:gridCol w:w="1134"/>
        <w:gridCol w:w="709"/>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shd w:val="clear" w:color="auto" w:fill="D8D8D8" w:themeFill="background1" w:themeFillShade="D9"/>
            <w:tcMar>
              <w:left w:w="28" w:type="dxa"/>
              <w:right w:w="28" w:type="dxa"/>
            </w:tcMar>
          </w:tcPr>
          <w:p>
            <w:pPr>
              <w:snapToGrid w:val="0"/>
              <w:jc w:val="center"/>
              <w:rPr>
                <w:rFonts w:asciiTheme="minorEastAsia" w:hAnsiTheme="minorEastAsia"/>
                <w:sz w:val="18"/>
                <w:szCs w:val="18"/>
                <w:lang w:val="pt-BR"/>
              </w:rPr>
            </w:pPr>
            <w:r>
              <w:rPr>
                <w:rFonts w:hint="eastAsia" w:asciiTheme="minorEastAsia" w:hAnsiTheme="minorEastAsia"/>
                <w:sz w:val="18"/>
                <w:szCs w:val="18"/>
                <w:lang w:val="pt-BR"/>
              </w:rPr>
              <w:t>助记符</w:t>
            </w:r>
          </w:p>
        </w:tc>
        <w:tc>
          <w:tcPr>
            <w:tcW w:w="4851" w:type="dxa"/>
            <w:gridSpan w:val="8"/>
            <w:shd w:val="clear" w:color="auto" w:fill="D8D8D8" w:themeFill="background1" w:themeFillShade="D9"/>
            <w:tcMar>
              <w:left w:w="28" w:type="dxa"/>
              <w:right w:w="28" w:type="dxa"/>
            </w:tcMar>
          </w:tcPr>
          <w:p>
            <w:pPr>
              <w:snapToGrid w:val="0"/>
              <w:jc w:val="center"/>
              <w:rPr>
                <w:rFonts w:asciiTheme="minorEastAsia" w:hAnsiTheme="minorEastAsia"/>
                <w:sz w:val="18"/>
                <w:szCs w:val="18"/>
                <w:lang w:val="pt-BR"/>
              </w:rPr>
            </w:pPr>
            <w:r>
              <w:rPr>
                <w:rFonts w:hint="eastAsia" w:asciiTheme="minorEastAsia" w:hAnsiTheme="minorEastAsia"/>
                <w:sz w:val="18"/>
                <w:szCs w:val="18"/>
                <w:lang w:val="pt-BR"/>
              </w:rPr>
              <w:t>指令字格式</w:t>
            </w:r>
          </w:p>
        </w:tc>
        <w:tc>
          <w:tcPr>
            <w:tcW w:w="2803" w:type="dxa"/>
            <w:shd w:val="clear" w:color="auto" w:fill="D8D8D8" w:themeFill="background1" w:themeFillShade="D9"/>
            <w:tcMar>
              <w:left w:w="28" w:type="dxa"/>
              <w:right w:w="28" w:type="dxa"/>
            </w:tcMar>
          </w:tcPr>
          <w:p>
            <w:pPr>
              <w:snapToGrid w:val="0"/>
              <w:jc w:val="center"/>
              <w:rPr>
                <w:rFonts w:asciiTheme="minorEastAsia" w:hAnsiTheme="minorEastAsia"/>
                <w:sz w:val="18"/>
                <w:szCs w:val="18"/>
                <w:lang w:val="pt-BR"/>
              </w:rPr>
            </w:pPr>
            <w:r>
              <w:rPr>
                <w:rFonts w:hint="eastAsia" w:asciiTheme="minorEastAsia" w:hAnsiTheme="minorEastAsia"/>
                <w:sz w:val="18"/>
                <w:szCs w:val="18"/>
                <w:lang w:val="pt-BR"/>
              </w:rPr>
              <w:t>指令功能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lui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U</w:t>
            </w:r>
          </w:p>
        </w:tc>
        <w:tc>
          <w:tcPr>
            <w:tcW w:w="2771" w:type="dxa"/>
            <w:gridSpan w:val="5"/>
            <w:tcBorders>
              <w:right w:val="single" w:color="000000" w:sz="4" w:space="0"/>
            </w:tcBorders>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imm[31:12]</w:t>
            </w:r>
          </w:p>
        </w:tc>
        <w:tc>
          <w:tcPr>
            <w:tcW w:w="1134" w:type="dxa"/>
            <w:tcBorders>
              <w:left w:val="single" w:color="000000" w:sz="4" w:space="0"/>
            </w:tcBorders>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0110111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rd←imm‖000H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auipc</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U</w:t>
            </w:r>
          </w:p>
        </w:tc>
        <w:tc>
          <w:tcPr>
            <w:tcW w:w="2771" w:type="dxa"/>
            <w:gridSpan w:val="5"/>
            <w:tcBorders>
              <w:right w:val="single" w:color="000000" w:sz="4" w:space="0"/>
            </w:tcBorders>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imm[31:12]</w:t>
            </w:r>
          </w:p>
        </w:tc>
        <w:tc>
          <w:tcPr>
            <w:tcW w:w="1134" w:type="dxa"/>
            <w:tcBorders>
              <w:left w:val="single" w:color="000000" w:sz="4" w:space="0"/>
            </w:tcBorders>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0010111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rd←PC＋(imm‖000H)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addi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779" w:type="dxa"/>
            <w:gridSpan w:val="3"/>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imm[11:0]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rd←(rs1)＋SExt(imm)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slti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779" w:type="dxa"/>
            <w:gridSpan w:val="3"/>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imm[11:0]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w:t>
            </w:r>
            <w:r>
              <w:rPr>
                <w:rFonts w:cs="Times New Roman" w:asciiTheme="minorEastAsia" w:hAnsiTheme="minorEastAsia"/>
                <w:sz w:val="18"/>
                <w:szCs w:val="18"/>
                <w:vertAlign w:val="subscript"/>
              </w:rPr>
              <w:t>有</w:t>
            </w:r>
            <w:r>
              <w:rPr>
                <w:rFonts w:cs="Times New Roman" w:asciiTheme="minorEastAsia" w:hAnsiTheme="minorEastAsia"/>
                <w:sz w:val="18"/>
                <w:szCs w:val="18"/>
              </w:rPr>
              <w:t>SExt(imm)?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sltiu</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779" w:type="dxa"/>
            <w:gridSpan w:val="3"/>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imm[11:0]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w:t>
            </w:r>
            <w:r>
              <w:rPr>
                <w:rFonts w:cs="Times New Roman" w:asciiTheme="minorEastAsia" w:hAnsiTheme="minorEastAsia"/>
                <w:sz w:val="18"/>
                <w:szCs w:val="18"/>
                <w:vertAlign w:val="subscript"/>
              </w:rPr>
              <w:t>无</w:t>
            </w:r>
            <w:r>
              <w:rPr>
                <w:rFonts w:cs="Times New Roman" w:asciiTheme="minorEastAsia" w:hAnsiTheme="minorEastAsia"/>
                <w:sz w:val="18"/>
                <w:szCs w:val="18"/>
              </w:rPr>
              <w:t>ZExt(imm)?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xori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779" w:type="dxa"/>
            <w:gridSpan w:val="3"/>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imm[11:0]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w:t>
            </w:r>
            <w:r>
              <w:rPr>
                <w:rFonts w:hint="eastAsia" w:cs="宋体" w:asciiTheme="minorEastAsia" w:hAnsiTheme="minorEastAsia"/>
                <w:sz w:val="18"/>
                <w:szCs w:val="18"/>
              </w:rPr>
              <w:t>⊕</w:t>
            </w:r>
            <w:r>
              <w:rPr>
                <w:rFonts w:cs="Times New Roman" w:asciiTheme="minorEastAsia" w:hAnsiTheme="minorEastAsia"/>
                <w:sz w:val="18"/>
                <w:szCs w:val="18"/>
              </w:rPr>
              <w:t>ZExt(imm)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ori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779" w:type="dxa"/>
            <w:gridSpan w:val="3"/>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imm[11:0]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110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rd←(rs1)|ZExt(imm)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tcPr>
          <w:p>
            <w:pPr>
              <w:jc w:val="left"/>
              <w:rPr>
                <w:rFonts w:cs="Times New Roman" w:asciiTheme="minorEastAsia" w:hAnsiTheme="minorEastAsia"/>
                <w:sz w:val="18"/>
                <w:szCs w:val="18"/>
                <w:lang w:val="pt-BR"/>
              </w:rPr>
            </w:pPr>
            <w:r>
              <w:rPr>
                <w:rFonts w:cs="Times New Roman" w:asciiTheme="minorEastAsia" w:hAnsiTheme="minorEastAsia"/>
                <w:sz w:val="18"/>
                <w:szCs w:val="18"/>
              </w:rPr>
              <w:t>andi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779" w:type="dxa"/>
            <w:gridSpan w:val="3"/>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imm[11:0]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111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rd←(rs1)&amp;ZExt(imm)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slli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shamt</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rd←(rs1)&lt;&lt;shamt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lrli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shamt</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rd←(rs1)&gt;&gt;</w:t>
            </w:r>
            <w:r>
              <w:rPr>
                <w:rFonts w:cs="Times New Roman" w:asciiTheme="minorEastAsia" w:hAnsiTheme="minorEastAsia"/>
                <w:sz w:val="18"/>
                <w:szCs w:val="18"/>
                <w:vertAlign w:val="subscript"/>
              </w:rPr>
              <w:t>L</w:t>
            </w:r>
            <w:r>
              <w:rPr>
                <w:rFonts w:cs="Times New Roman" w:asciiTheme="minorEastAsia" w:hAnsiTheme="minorEastAsia"/>
                <w:sz w:val="18"/>
                <w:szCs w:val="18"/>
              </w:rPr>
              <w:t>shamt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srai</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I</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shamt</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rd←(rs1)&gt;&gt;</w:t>
            </w:r>
            <w:r>
              <w:rPr>
                <w:rFonts w:cs="Times New Roman" w:asciiTheme="minorEastAsia" w:hAnsiTheme="minorEastAsia"/>
                <w:sz w:val="18"/>
                <w:szCs w:val="18"/>
                <w:vertAlign w:val="subscript"/>
              </w:rPr>
              <w:t>A</w:t>
            </w:r>
            <w:r>
              <w:rPr>
                <w:rFonts w:cs="Times New Roman" w:asciiTheme="minorEastAsia" w:hAnsiTheme="minorEastAsia"/>
                <w:sz w:val="18"/>
                <w:szCs w:val="18"/>
              </w:rPr>
              <w:t>shamt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add</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sub</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sll</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rd←(rs1)&lt;&lt;(rs2)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slt</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w:t>
            </w:r>
            <w:r>
              <w:rPr>
                <w:rFonts w:cs="Times New Roman" w:asciiTheme="minorEastAsia" w:hAnsiTheme="minorEastAsia"/>
                <w:sz w:val="18"/>
                <w:szCs w:val="18"/>
                <w:vertAlign w:val="subscript"/>
              </w:rPr>
              <w:t>有</w:t>
            </w:r>
            <w:r>
              <w:rPr>
                <w:rFonts w:cs="Times New Roman" w:asciiTheme="minorEastAsia" w:hAnsiTheme="minorEastAsia"/>
                <w:sz w:val="18"/>
                <w:szCs w:val="18"/>
              </w:rPr>
              <w:t>(rs2)?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sltu</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w:t>
            </w:r>
            <w:r>
              <w:rPr>
                <w:rFonts w:cs="Times New Roman" w:asciiTheme="minorEastAsia" w:hAnsiTheme="minorEastAsia"/>
                <w:sz w:val="18"/>
                <w:szCs w:val="18"/>
                <w:vertAlign w:val="subscript"/>
              </w:rPr>
              <w:t>无</w:t>
            </w:r>
            <w:r>
              <w:rPr>
                <w:rFonts w:cs="Times New Roman" w:asciiTheme="minorEastAsia" w:hAnsiTheme="minorEastAsia"/>
                <w:sz w:val="18"/>
                <w:szCs w:val="18"/>
              </w:rPr>
              <w:t>(rs2)?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xor</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w:t>
            </w:r>
            <w:r>
              <w:rPr>
                <w:rFonts w:hint="eastAsia" w:cs="宋体" w:asciiTheme="minorEastAsia" w:hAnsiTheme="minorEastAsia"/>
                <w:sz w:val="18"/>
                <w:szCs w:val="18"/>
              </w:rPr>
              <w:t>⊕</w:t>
            </w:r>
            <w:r>
              <w:rPr>
                <w:rFonts w:cs="Times New Roman" w:asciiTheme="minorEastAsia" w:hAnsiTheme="minorEastAsia"/>
                <w:sz w:val="18"/>
                <w:szCs w:val="18"/>
              </w:rPr>
              <w:t>(rs2)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srl</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rd←(rs1)&gt;&gt;</w:t>
            </w:r>
            <w:r>
              <w:rPr>
                <w:rFonts w:cs="Times New Roman" w:asciiTheme="minorEastAsia" w:hAnsiTheme="minorEastAsia"/>
                <w:sz w:val="18"/>
                <w:szCs w:val="18"/>
                <w:vertAlign w:val="subscript"/>
              </w:rPr>
              <w:t>L</w:t>
            </w:r>
            <w:r>
              <w:rPr>
                <w:rFonts w:cs="Times New Roman" w:asciiTheme="minorEastAsia" w:hAnsiTheme="minorEastAsia"/>
                <w:sz w:val="18"/>
                <w:szCs w:val="18"/>
              </w:rPr>
              <w:t>(rs2)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sra</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rd←(rs1)&gt;&gt;</w:t>
            </w:r>
            <w:r>
              <w:rPr>
                <w:rFonts w:cs="Times New Roman" w:asciiTheme="minorEastAsia" w:hAnsiTheme="minorEastAsia"/>
                <w:sz w:val="18"/>
                <w:szCs w:val="18"/>
                <w:vertAlign w:val="subscript"/>
              </w:rPr>
              <w:t>A</w:t>
            </w:r>
            <w:r>
              <w:rPr>
                <w:rFonts w:cs="Times New Roman" w:asciiTheme="minorEastAsia" w:hAnsiTheme="minorEastAsia"/>
                <w:sz w:val="18"/>
                <w:szCs w:val="18"/>
              </w:rPr>
              <w:t>(rs2)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or</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110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and</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rPr>
            </w:pPr>
            <w:r>
              <w:rPr>
                <w:rFonts w:hint="eastAsia" w:cs="Times New Roman" w:asciiTheme="minorEastAsia" w:hAnsiTheme="minorEastAsia"/>
                <w:sz w:val="18"/>
                <w:szCs w:val="18"/>
              </w:rPr>
              <w:t>R</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0000000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111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sz w:val="18"/>
                <w:szCs w:val="18"/>
              </w:rPr>
              <w:t>0110011</w:t>
            </w:r>
          </w:p>
        </w:tc>
        <w:tc>
          <w:tcPr>
            <w:tcW w:w="2803" w:type="dxa"/>
            <w:tcMar>
              <w:left w:w="28" w:type="dxa"/>
              <w:right w:w="28" w:type="dxa"/>
            </w:tcMar>
            <w:vAlign w:val="center"/>
          </w:tcPr>
          <w:p>
            <w:pPr>
              <w:jc w:val="left"/>
              <w:rPr>
                <w:rFonts w:cs="Times New Roman" w:asciiTheme="minorEastAsia" w:hAnsiTheme="minorEastAsia"/>
                <w:sz w:val="18"/>
                <w:szCs w:val="18"/>
                <w:lang w:val="pt-BR"/>
              </w:rPr>
            </w:pPr>
            <w:r>
              <w:rPr>
                <w:rFonts w:cs="Times New Roman" w:asciiTheme="minorEastAsia" w:hAnsiTheme="minorEastAsia"/>
                <w:sz w:val="18"/>
                <w:szCs w:val="18"/>
              </w:rPr>
              <w:t>rd←(rs1)&amp;(rs2)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jal</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J</w:t>
            </w:r>
          </w:p>
        </w:tc>
        <w:tc>
          <w:tcPr>
            <w:tcW w:w="2771" w:type="dxa"/>
            <w:gridSpan w:val="5"/>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imm[20|10:1|11|19:12]</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1101111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rd←(PC)+4,</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PC←(PC)+SExt(imm&lt;&lt;1)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jalr</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I</w:t>
            </w:r>
          </w:p>
        </w:tc>
        <w:tc>
          <w:tcPr>
            <w:tcW w:w="1779" w:type="dxa"/>
            <w:gridSpan w:val="3"/>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imm[11:0]</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000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rd</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1100111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rd←(PC)+4,</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PC←(rs1)+SExt(imm)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beq</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B</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imm[12|10:5]</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000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imm[4:1|11]</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1100011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if((rs1)＝(rs2))</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 xml:space="preserve">  PC←(PC)+SExt(imm&lt;&lt;1)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bne</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B</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imm[12|10:5]</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001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imm[4:1|11]</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1100011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if((rs1)≠(rs2))</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 xml:space="preserve">  PC←(PC)+SExt(imm&lt;&lt;1)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blt</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B</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imm[12|10:5]</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100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imm[4:1|11]</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1100011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if((rs1)＜</w:t>
            </w:r>
            <w:r>
              <w:rPr>
                <w:rFonts w:asciiTheme="minorEastAsia" w:hAnsiTheme="minorEastAsia" w:eastAsiaTheme="minorEastAsia"/>
                <w:szCs w:val="18"/>
                <w:vertAlign w:val="subscript"/>
              </w:rPr>
              <w:t>有</w:t>
            </w:r>
            <w:r>
              <w:rPr>
                <w:rFonts w:asciiTheme="minorEastAsia" w:hAnsiTheme="minorEastAsia" w:eastAsiaTheme="minorEastAsia"/>
                <w:szCs w:val="18"/>
              </w:rPr>
              <w:t>(rs2))</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 xml:space="preserve">  PC←(PC)+SExt(imm&lt;&lt;1)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bge</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B</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imm[12|10:5]</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101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imm[4:1|11]</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1100011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if((rs1)≥</w:t>
            </w:r>
            <w:r>
              <w:rPr>
                <w:rFonts w:asciiTheme="minorEastAsia" w:hAnsiTheme="minorEastAsia" w:eastAsiaTheme="minorEastAsia"/>
                <w:szCs w:val="18"/>
                <w:vertAlign w:val="subscript"/>
              </w:rPr>
              <w:t>有</w:t>
            </w:r>
            <w:r>
              <w:rPr>
                <w:rFonts w:asciiTheme="minorEastAsia" w:hAnsiTheme="minorEastAsia" w:eastAsiaTheme="minorEastAsia"/>
                <w:szCs w:val="18"/>
              </w:rPr>
              <w:t>(rs2))</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 xml:space="preserve">  PC←(PC)+SExt(imm&lt;&lt;1)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bltu</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B</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imm[12|10:5]</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imm[4:1|11]</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1100011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if((rs1)＜</w:t>
            </w:r>
            <w:r>
              <w:rPr>
                <w:rFonts w:asciiTheme="minorEastAsia" w:hAnsiTheme="minorEastAsia" w:eastAsiaTheme="minorEastAsia"/>
                <w:szCs w:val="18"/>
                <w:vertAlign w:val="subscript"/>
              </w:rPr>
              <w:t>无</w:t>
            </w:r>
            <w:r>
              <w:rPr>
                <w:rFonts w:asciiTheme="minorEastAsia" w:hAnsiTheme="minorEastAsia" w:eastAsiaTheme="minorEastAsia"/>
                <w:szCs w:val="18"/>
              </w:rPr>
              <w:t>(rs2))</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 xml:space="preserve">  PC←(PC)+SExt(imm&lt;&lt;1)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bgeu</w:t>
            </w:r>
          </w:p>
        </w:tc>
        <w:tc>
          <w:tcPr>
            <w:tcW w:w="237" w:type="dxa"/>
            <w:shd w:val="clear" w:color="auto" w:fill="F1F1F1" w:themeFill="background1" w:themeFillShade="F2"/>
            <w:tcMar>
              <w:left w:w="0" w:type="dxa"/>
              <w:right w:w="0" w:type="dxa"/>
            </w:tcMar>
          </w:tcPr>
          <w:p>
            <w:pPr>
              <w:jc w:val="center"/>
              <w:rPr>
                <w:rFonts w:cs="Times New Roman" w:asciiTheme="minorEastAsia" w:hAnsiTheme="minorEastAsia"/>
                <w:sz w:val="18"/>
                <w:szCs w:val="18"/>
                <w:lang w:val="pt-BR"/>
              </w:rPr>
            </w:pPr>
            <w:r>
              <w:rPr>
                <w:rFonts w:cs="Times New Roman" w:asciiTheme="minorEastAsia" w:hAnsiTheme="minorEastAsia"/>
                <w:sz w:val="18"/>
                <w:szCs w:val="18"/>
                <w:lang w:val="pt-BR"/>
              </w:rPr>
              <w:t>B</w:t>
            </w:r>
          </w:p>
        </w:tc>
        <w:tc>
          <w:tcPr>
            <w:tcW w:w="1212" w:type="dxa"/>
            <w:gridSpan w:val="2"/>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imm[12|10:5]</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rs2</w:t>
            </w:r>
          </w:p>
        </w:tc>
        <w:tc>
          <w:tcPr>
            <w:tcW w:w="567"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rs1</w:t>
            </w:r>
          </w:p>
        </w:tc>
        <w:tc>
          <w:tcPr>
            <w:tcW w:w="425"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111</w:t>
            </w:r>
          </w:p>
        </w:tc>
        <w:tc>
          <w:tcPr>
            <w:tcW w:w="1134"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imm[4:1|11]</w:t>
            </w:r>
          </w:p>
        </w:tc>
        <w:tc>
          <w:tcPr>
            <w:tcW w:w="709" w:type="dxa"/>
            <w:tcMar>
              <w:left w:w="28" w:type="dxa"/>
              <w:right w:w="28" w:type="dxa"/>
            </w:tcMar>
            <w:vAlign w:val="center"/>
          </w:tcPr>
          <w:p>
            <w:pPr>
              <w:jc w:val="center"/>
              <w:rPr>
                <w:rFonts w:cs="Times New Roman" w:asciiTheme="minorEastAsia" w:hAnsiTheme="minorEastAsia"/>
                <w:sz w:val="18"/>
                <w:szCs w:val="18"/>
                <w:lang w:val="pt-BR"/>
              </w:rPr>
            </w:pPr>
            <w:r>
              <w:rPr>
                <w:rFonts w:cs="Times New Roman" w:asciiTheme="minorEastAsia" w:hAnsiTheme="minorEastAsia"/>
                <w:color w:val="000000"/>
                <w:kern w:val="10"/>
                <w:sz w:val="18"/>
                <w:szCs w:val="18"/>
              </w:rPr>
              <w:t>1100011</w:t>
            </w:r>
          </w:p>
        </w:tc>
        <w:tc>
          <w:tcPr>
            <w:tcW w:w="2803" w:type="dxa"/>
            <w:tcMar>
              <w:left w:w="28" w:type="dxa"/>
              <w:right w:w="28" w:type="dxa"/>
            </w:tcMar>
            <w:vAlign w:val="center"/>
          </w:tcPr>
          <w:p>
            <w:pPr>
              <w:pStyle w:val="49"/>
              <w:spacing w:before="93" w:after="46" w:line="240" w:lineRule="auto"/>
              <w:jc w:val="left"/>
              <w:rPr>
                <w:rFonts w:asciiTheme="minorEastAsia" w:hAnsiTheme="minorEastAsia" w:eastAsiaTheme="minorEastAsia"/>
                <w:szCs w:val="18"/>
              </w:rPr>
            </w:pPr>
            <w:r>
              <w:rPr>
                <w:rFonts w:asciiTheme="minorEastAsia" w:hAnsiTheme="minorEastAsia" w:eastAsiaTheme="minorEastAsia"/>
                <w:szCs w:val="18"/>
              </w:rPr>
              <w:t>if((rs1)≥</w:t>
            </w:r>
            <w:r>
              <w:rPr>
                <w:rFonts w:asciiTheme="minorEastAsia" w:hAnsiTheme="minorEastAsia" w:eastAsiaTheme="minorEastAsia"/>
                <w:szCs w:val="18"/>
                <w:vertAlign w:val="subscript"/>
              </w:rPr>
              <w:t>无</w:t>
            </w:r>
            <w:r>
              <w:rPr>
                <w:rFonts w:asciiTheme="minorEastAsia" w:hAnsiTheme="minorEastAsia" w:eastAsiaTheme="minorEastAsia"/>
                <w:szCs w:val="18"/>
              </w:rPr>
              <w:t>(rs2))</w:t>
            </w:r>
          </w:p>
          <w:p>
            <w:pPr>
              <w:snapToGrid w:val="0"/>
              <w:jc w:val="left"/>
              <w:rPr>
                <w:rFonts w:cs="Times New Roman" w:asciiTheme="minorEastAsia" w:hAnsiTheme="minorEastAsia"/>
                <w:sz w:val="18"/>
                <w:szCs w:val="18"/>
                <w:lang w:val="pt-BR"/>
              </w:rPr>
            </w:pPr>
            <w:r>
              <w:rPr>
                <w:rFonts w:cs="Times New Roman" w:asciiTheme="minorEastAsia" w:hAnsiTheme="minorEastAsia"/>
                <w:color w:val="000000"/>
                <w:kern w:val="10"/>
                <w:sz w:val="18"/>
                <w:szCs w:val="18"/>
              </w:rPr>
              <w:t xml:space="preserve">  PC←(PC)+SExt(imm&lt;&lt;1)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lb</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0000011</w:t>
            </w:r>
          </w:p>
        </w:tc>
        <w:tc>
          <w:tcPr>
            <w:tcW w:w="2803" w:type="dxa"/>
            <w:tcMar>
              <w:left w:w="28" w:type="dxa"/>
              <w:right w:w="28" w:type="dxa"/>
            </w:tcMar>
            <w:vAlign w:val="center"/>
          </w:tcPr>
          <w:p>
            <w:pPr>
              <w:snapToGrid w:val="0"/>
              <w:jc w:val="left"/>
              <w:rPr>
                <w:rFonts w:asciiTheme="minorEastAsia" w:hAnsiTheme="minorEastAsia"/>
                <w:sz w:val="18"/>
                <w:szCs w:val="18"/>
                <w:lang w:val="pt-BR"/>
              </w:rPr>
            </w:pPr>
            <w:r>
              <w:rPr>
                <w:rFonts w:hint="eastAsia" w:asciiTheme="minorEastAsia" w:hAnsiTheme="minorEastAsia"/>
                <w:sz w:val="18"/>
                <w:szCs w:val="18"/>
              </w:rPr>
              <w:t>rd←SExt(M[(rs1)＋SExt(imm)])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lh</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0000011</w:t>
            </w:r>
          </w:p>
        </w:tc>
        <w:tc>
          <w:tcPr>
            <w:tcW w:w="2803" w:type="dxa"/>
            <w:tcMar>
              <w:left w:w="28" w:type="dxa"/>
              <w:right w:w="28" w:type="dxa"/>
            </w:tcMar>
            <w:vAlign w:val="center"/>
          </w:tcPr>
          <w:p>
            <w:pPr>
              <w:snapToGrid w:val="0"/>
              <w:jc w:val="left"/>
              <w:rPr>
                <w:rFonts w:asciiTheme="minorEastAsia" w:hAnsiTheme="minorEastAsia"/>
                <w:sz w:val="18"/>
                <w:szCs w:val="18"/>
                <w:lang w:val="pt-BR"/>
              </w:rPr>
            </w:pPr>
            <w:r>
              <w:rPr>
                <w:rFonts w:hint="eastAsia" w:asciiTheme="minorEastAsia" w:hAnsiTheme="minorEastAsia"/>
                <w:sz w:val="18"/>
                <w:szCs w:val="18"/>
              </w:rPr>
              <w:t>rd←SExt(M[(rs1)＋SExt(imm)])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lw</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010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rd←M[(rs1)＋SExt(imm)]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lbu</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100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rd←ZExt(M[(rs1)＋SExt(imm)])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lhu</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101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rd←ZExt(M[(rs1)＋SExt(imm)])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sb</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212" w:type="dxa"/>
            <w:gridSpan w:val="2"/>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imm[11:5]</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rs2</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imm[4:0]</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0100011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M[(rs1)＋SExt(imm)]←(rs2)</w:t>
            </w:r>
            <w:r>
              <w:rPr>
                <w:rFonts w:hint="eastAsia" w:asciiTheme="minorEastAsia" w:hAnsiTheme="minorEastAsia"/>
                <w:sz w:val="18"/>
                <w:szCs w:val="18"/>
                <w:vertAlign w:val="subscript"/>
              </w:rPr>
              <w:t>低8位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sh</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212" w:type="dxa"/>
            <w:gridSpan w:val="2"/>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imm[11:5]</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rs2</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imm[4:0]</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0100011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M[(rs1)＋SExt(imm)]←(rs2)</w:t>
            </w:r>
            <w:r>
              <w:rPr>
                <w:rFonts w:hint="eastAsia" w:asciiTheme="minorEastAsia" w:hAnsiTheme="minorEastAsia"/>
                <w:sz w:val="18"/>
                <w:szCs w:val="18"/>
                <w:vertAlign w:val="subscript"/>
              </w:rPr>
              <w:t>低16位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sw</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212" w:type="dxa"/>
            <w:gridSpan w:val="2"/>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imm[11:5]</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rs2</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010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imm[4:0]</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0100011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M[(rs1)＋SExt(imm)]←(rs2)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fence</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567" w:type="dxa"/>
            <w:tcBorders>
              <w:right w:val="single" w:color="000000" w:sz="4" w:space="0"/>
            </w:tcBorders>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w:t>
            </w:r>
          </w:p>
        </w:tc>
        <w:tc>
          <w:tcPr>
            <w:tcW w:w="645" w:type="dxa"/>
            <w:tcBorders>
              <w:left w:val="single" w:color="000000" w:sz="4" w:space="0"/>
            </w:tcBorders>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pred</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succ</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0001111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内存操作排序(设置存储模型)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fence.i</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567" w:type="dxa"/>
            <w:tcBorders>
              <w:right w:val="single" w:color="000000" w:sz="4" w:space="0"/>
            </w:tcBorders>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w:t>
            </w:r>
          </w:p>
        </w:tc>
        <w:tc>
          <w:tcPr>
            <w:tcW w:w="645" w:type="dxa"/>
            <w:tcBorders>
              <w:left w:val="single" w:color="000000" w:sz="4" w:space="0"/>
            </w:tcBorders>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0001111</w:t>
            </w:r>
          </w:p>
        </w:tc>
        <w:tc>
          <w:tcPr>
            <w:tcW w:w="2803" w:type="dxa"/>
            <w:tcMar>
              <w:left w:w="28" w:type="dxa"/>
              <w:right w:w="28" w:type="dxa"/>
            </w:tcMar>
          </w:tcPr>
          <w:p>
            <w:pPr>
              <w:snapToGrid w:val="0"/>
              <w:rPr>
                <w:rFonts w:asciiTheme="minorEastAsia" w:hAnsiTheme="minorEastAsia"/>
                <w:sz w:val="18"/>
                <w:szCs w:val="18"/>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ecall</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000000000000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环境调用(产生调用异常)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ebreak</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000000000000</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00000</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环境断点(产生断点异常)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csrrw</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I</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csr</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001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rd←(csr)，csr←(rs1)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csrrs</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csr</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010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lang w:val="pt-BR"/>
              </w:rPr>
              <w:t>rd←(csr)，csr←(csr)|(rs1)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csrrc</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csr</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rs1</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011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lang w:val="pt-BR"/>
              </w:rPr>
              <w:t>rd←(csr)，csr←(csr)&amp;(rs1)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csrrwi</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csr</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zimm</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101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rPr>
              <w:t>rd←(csr)，csr←ZExt(zimm)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csrrsi</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csr</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zimm</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110</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lang w:val="pt-BR"/>
              </w:rPr>
              <w:t>rd←(csr)，</w:t>
            </w:r>
          </w:p>
          <w:p>
            <w:pPr>
              <w:snapToGrid w:val="0"/>
              <w:rPr>
                <w:rFonts w:asciiTheme="minorEastAsia" w:hAnsiTheme="minorEastAsia"/>
                <w:sz w:val="18"/>
                <w:szCs w:val="18"/>
                <w:lang w:val="pt-BR"/>
              </w:rPr>
            </w:pPr>
            <w:r>
              <w:rPr>
                <w:rFonts w:hint="eastAsia" w:asciiTheme="minorEastAsia" w:hAnsiTheme="minorEastAsia"/>
                <w:sz w:val="18"/>
                <w:szCs w:val="18"/>
                <w:lang w:val="pt-BR"/>
              </w:rPr>
              <w:t>csr←(csr)|ZExt(zimm)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0" w:type="dxa"/>
            <w:tcMar>
              <w:left w:w="28" w:type="dxa"/>
              <w:right w:w="28" w:type="dxa"/>
            </w:tcMar>
            <w:vAlign w:val="center"/>
          </w:tcPr>
          <w:p>
            <w:pPr>
              <w:rPr>
                <w:rFonts w:asciiTheme="minorEastAsia" w:hAnsiTheme="minorEastAsia"/>
                <w:sz w:val="18"/>
                <w:szCs w:val="18"/>
                <w:lang w:val="pt-BR"/>
              </w:rPr>
            </w:pPr>
            <w:r>
              <w:rPr>
                <w:rFonts w:hint="eastAsia" w:asciiTheme="minorEastAsia" w:hAnsiTheme="minorEastAsia"/>
                <w:sz w:val="18"/>
                <w:szCs w:val="18"/>
              </w:rPr>
              <w:t>csrrci</w:t>
            </w:r>
          </w:p>
        </w:tc>
        <w:tc>
          <w:tcPr>
            <w:tcW w:w="237" w:type="dxa"/>
            <w:shd w:val="clear" w:color="auto" w:fill="F1F1F1" w:themeFill="background1" w:themeFillShade="F2"/>
            <w:tcMar>
              <w:left w:w="0" w:type="dxa"/>
              <w:right w:w="0" w:type="dxa"/>
            </w:tcMar>
          </w:tcPr>
          <w:p>
            <w:pPr>
              <w:jc w:val="center"/>
              <w:rPr>
                <w:rFonts w:asciiTheme="minorEastAsia" w:hAnsiTheme="minorEastAsia"/>
                <w:sz w:val="18"/>
                <w:szCs w:val="18"/>
                <w:lang w:val="pt-BR"/>
              </w:rPr>
            </w:pPr>
            <w:r>
              <w:rPr>
                <w:rFonts w:hint="eastAsia" w:asciiTheme="minorEastAsia" w:hAnsiTheme="minorEastAsia"/>
                <w:sz w:val="18"/>
                <w:szCs w:val="18"/>
                <w:lang w:val="pt-BR"/>
              </w:rPr>
              <w:t>S</w:t>
            </w:r>
          </w:p>
        </w:tc>
        <w:tc>
          <w:tcPr>
            <w:tcW w:w="1779" w:type="dxa"/>
            <w:gridSpan w:val="3"/>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csr</w:t>
            </w:r>
          </w:p>
        </w:tc>
        <w:tc>
          <w:tcPr>
            <w:tcW w:w="567"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zimm</w:t>
            </w:r>
          </w:p>
        </w:tc>
        <w:tc>
          <w:tcPr>
            <w:tcW w:w="425"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w:t>
            </w:r>
          </w:p>
        </w:tc>
        <w:tc>
          <w:tcPr>
            <w:tcW w:w="1134"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rd</w:t>
            </w:r>
          </w:p>
        </w:tc>
        <w:tc>
          <w:tcPr>
            <w:tcW w:w="709" w:type="dxa"/>
            <w:tcMar>
              <w:left w:w="28" w:type="dxa"/>
              <w:right w:w="28" w:type="dxa"/>
            </w:tcMar>
            <w:vAlign w:val="center"/>
          </w:tcPr>
          <w:p>
            <w:pPr>
              <w:jc w:val="center"/>
              <w:rPr>
                <w:rFonts w:asciiTheme="minorEastAsia" w:hAnsiTheme="minorEastAsia"/>
                <w:sz w:val="18"/>
                <w:szCs w:val="18"/>
                <w:lang w:val="pt-BR"/>
              </w:rPr>
            </w:pPr>
            <w:r>
              <w:rPr>
                <w:rFonts w:hint="eastAsia" w:asciiTheme="minorEastAsia" w:hAnsiTheme="minorEastAsia"/>
                <w:sz w:val="18"/>
                <w:szCs w:val="18"/>
              </w:rPr>
              <w:t>1110011</w:t>
            </w:r>
          </w:p>
        </w:tc>
        <w:tc>
          <w:tcPr>
            <w:tcW w:w="2803" w:type="dxa"/>
            <w:tcMar>
              <w:left w:w="28" w:type="dxa"/>
              <w:right w:w="28" w:type="dxa"/>
            </w:tcMar>
            <w:vAlign w:val="center"/>
          </w:tcPr>
          <w:p>
            <w:pPr>
              <w:snapToGrid w:val="0"/>
              <w:rPr>
                <w:rFonts w:asciiTheme="minorEastAsia" w:hAnsiTheme="minorEastAsia"/>
                <w:sz w:val="18"/>
                <w:szCs w:val="18"/>
                <w:lang w:val="pt-BR"/>
              </w:rPr>
            </w:pPr>
            <w:r>
              <w:rPr>
                <w:rFonts w:hint="eastAsia" w:asciiTheme="minorEastAsia" w:hAnsiTheme="minorEastAsia"/>
                <w:sz w:val="18"/>
                <w:szCs w:val="18"/>
                <w:lang w:val="pt-BR"/>
              </w:rPr>
              <w:t>rd←(csr)，</w:t>
            </w:r>
          </w:p>
          <w:p>
            <w:pPr>
              <w:snapToGrid w:val="0"/>
              <w:rPr>
                <w:rFonts w:asciiTheme="minorEastAsia" w:hAnsiTheme="minorEastAsia"/>
                <w:sz w:val="18"/>
                <w:szCs w:val="18"/>
                <w:lang w:val="pt-BR"/>
              </w:rPr>
            </w:pPr>
            <w:r>
              <w:rPr>
                <w:rFonts w:hint="eastAsia" w:asciiTheme="minorEastAsia" w:hAnsiTheme="minorEastAsia"/>
                <w:sz w:val="18"/>
                <w:szCs w:val="18"/>
                <w:lang w:val="pt-BR"/>
              </w:rPr>
              <w:t>csr←(csr)&amp;ZExt(zimm)</w:t>
            </w:r>
          </w:p>
        </w:tc>
      </w:tr>
    </w:tbl>
    <w:p>
      <w:pPr>
        <w:pStyle w:val="49"/>
        <w:snapToGrid/>
        <w:spacing w:before="156" w:beforeLines="50" w:after="0" w:afterLines="0" w:line="240" w:lineRule="auto"/>
        <w:ind w:firstLine="420" w:firstLineChars="200"/>
        <w:jc w:val="both"/>
        <w:rPr>
          <w:rFonts w:ascii="Times New Roman" w:hAnsi="Times New Roman" w:eastAsiaTheme="minorEastAsia"/>
          <w:sz w:val="21"/>
          <w:szCs w:val="21"/>
          <w:lang w:val="pt-BR"/>
        </w:rPr>
      </w:pPr>
      <w:r>
        <w:rPr>
          <w:rFonts w:ascii="Times New Roman" w:hAnsi="Times New Roman" w:eastAsiaTheme="minorEastAsia"/>
          <w:sz w:val="21"/>
          <w:szCs w:val="21"/>
          <w:lang w:val="pt-BR"/>
        </w:rPr>
        <w:t>指令字格式中，第一列为</w:t>
      </w:r>
      <w:r>
        <w:rPr>
          <w:rFonts w:hint="eastAsia" w:ascii="Times New Roman" w:hAnsi="Times New Roman" w:eastAsiaTheme="minorEastAsia"/>
          <w:sz w:val="21"/>
          <w:szCs w:val="21"/>
          <w:lang w:val="pt-BR"/>
        </w:rPr>
        <w:t>指令格式类型，固定编码的其余列为</w:t>
      </w:r>
      <w:r>
        <w:rPr>
          <w:rFonts w:ascii="Times New Roman" w:hAnsi="Times New Roman" w:eastAsiaTheme="minorEastAsia"/>
          <w:sz w:val="21"/>
          <w:szCs w:val="21"/>
          <w:lang w:val="pt-BR"/>
        </w:rPr>
        <w:t>操作码，其余为地址码，</w:t>
      </w:r>
      <w:r>
        <w:rPr>
          <w:rFonts w:hint="eastAsia" w:asciiTheme="minorEastAsia" w:hAnsiTheme="minorEastAsia" w:eastAsiaTheme="minorEastAsia"/>
          <w:sz w:val="21"/>
          <w:szCs w:val="21"/>
          <w:lang w:val="pt-BR"/>
        </w:rPr>
        <w:t>r</w:t>
      </w:r>
      <w:r>
        <w:rPr>
          <w:rFonts w:asciiTheme="minorEastAsia" w:hAnsiTheme="minorEastAsia" w:eastAsiaTheme="minorEastAsia"/>
          <w:sz w:val="21"/>
          <w:szCs w:val="21"/>
          <w:lang w:val="pt-BR"/>
        </w:rPr>
        <w:t>s1</w:t>
      </w:r>
      <w:r>
        <w:rPr>
          <w:rFonts w:hint="eastAsia" w:asciiTheme="minorEastAsia" w:hAnsiTheme="minorEastAsia" w:eastAsiaTheme="minorEastAsia"/>
          <w:sz w:val="21"/>
          <w:szCs w:val="21"/>
          <w:lang w:val="pt-BR"/>
        </w:rPr>
        <w:t>、r</w:t>
      </w:r>
      <w:r>
        <w:rPr>
          <w:rFonts w:asciiTheme="minorEastAsia" w:hAnsiTheme="minorEastAsia" w:eastAsiaTheme="minorEastAsia"/>
          <w:sz w:val="21"/>
          <w:szCs w:val="21"/>
          <w:lang w:val="pt-BR"/>
        </w:rPr>
        <w:t>s2</w:t>
      </w:r>
      <w:r>
        <w:rPr>
          <w:rFonts w:ascii="Times New Roman" w:hAnsi="Times New Roman" w:eastAsiaTheme="minorEastAsia"/>
          <w:sz w:val="21"/>
          <w:szCs w:val="21"/>
          <w:lang w:val="pt-BR"/>
        </w:rPr>
        <w:t>为</w:t>
      </w:r>
      <w:r>
        <w:rPr>
          <w:rFonts w:hint="eastAsia" w:ascii="Times New Roman" w:hAnsi="Times New Roman" w:eastAsiaTheme="minorEastAsia"/>
          <w:sz w:val="21"/>
          <w:szCs w:val="21"/>
          <w:lang w:val="pt-BR"/>
        </w:rPr>
        <w:t>源</w:t>
      </w:r>
      <w:r>
        <w:rPr>
          <w:rFonts w:ascii="Times New Roman" w:hAnsi="Times New Roman" w:eastAsiaTheme="minorEastAsia"/>
          <w:sz w:val="21"/>
          <w:szCs w:val="21"/>
          <w:lang w:val="pt-BR"/>
        </w:rPr>
        <w:t>通用寄存器编号（占5位），</w:t>
      </w:r>
      <w:r>
        <w:rPr>
          <w:rFonts w:hint="eastAsia" w:ascii="Times New Roman" w:hAnsi="Times New Roman" w:eastAsiaTheme="minorEastAsia"/>
          <w:sz w:val="21"/>
          <w:szCs w:val="21"/>
          <w:lang w:val="pt-BR"/>
        </w:rPr>
        <w:t>rd为目的</w:t>
      </w:r>
      <w:r>
        <w:rPr>
          <w:rFonts w:ascii="Times New Roman" w:hAnsi="Times New Roman" w:eastAsiaTheme="minorEastAsia"/>
          <w:sz w:val="21"/>
          <w:szCs w:val="21"/>
          <w:lang w:val="pt-BR"/>
        </w:rPr>
        <w:t>通用寄存器编号</w:t>
      </w:r>
      <w:r>
        <w:rPr>
          <w:rFonts w:hint="eastAsia" w:ascii="Times New Roman" w:hAnsi="Times New Roman" w:eastAsiaTheme="minorEastAsia"/>
          <w:sz w:val="21"/>
          <w:szCs w:val="21"/>
          <w:lang w:val="pt-BR"/>
        </w:rPr>
        <w:t>，i</w:t>
      </w:r>
      <w:r>
        <w:rPr>
          <w:rFonts w:ascii="Times New Roman" w:hAnsi="Times New Roman" w:eastAsiaTheme="minorEastAsia"/>
          <w:sz w:val="21"/>
          <w:szCs w:val="21"/>
          <w:lang w:val="pt-BR"/>
        </w:rPr>
        <w:t>mm为立即数或偏移量（占12位</w:t>
      </w:r>
      <w:r>
        <w:rPr>
          <w:rFonts w:hint="eastAsia" w:ascii="Times New Roman" w:hAnsi="Times New Roman" w:eastAsiaTheme="minorEastAsia"/>
          <w:sz w:val="21"/>
          <w:szCs w:val="21"/>
          <w:lang w:val="pt-BR"/>
        </w:rPr>
        <w:t>或2</w:t>
      </w:r>
      <w:r>
        <w:rPr>
          <w:rFonts w:ascii="Times New Roman" w:hAnsi="Times New Roman" w:eastAsiaTheme="minorEastAsia"/>
          <w:sz w:val="21"/>
          <w:szCs w:val="21"/>
          <w:lang w:val="pt-BR"/>
        </w:rPr>
        <w:t>0</w:t>
      </w:r>
      <w:r>
        <w:rPr>
          <w:rFonts w:hint="eastAsia" w:ascii="Times New Roman" w:hAnsi="Times New Roman" w:eastAsiaTheme="minorEastAsia"/>
          <w:sz w:val="21"/>
          <w:szCs w:val="21"/>
          <w:lang w:val="pt-BR"/>
        </w:rPr>
        <w:t>位</w:t>
      </w:r>
      <w:r>
        <w:rPr>
          <w:rFonts w:ascii="Times New Roman" w:hAnsi="Times New Roman" w:eastAsiaTheme="minorEastAsia"/>
          <w:sz w:val="21"/>
          <w:szCs w:val="21"/>
          <w:lang w:val="pt-BR"/>
        </w:rPr>
        <w:t>），</w:t>
      </w:r>
      <w:r>
        <w:rPr>
          <w:rFonts w:hint="eastAsia" w:ascii="Times New Roman" w:hAnsi="Times New Roman" w:eastAsiaTheme="minorEastAsia"/>
          <w:sz w:val="21"/>
          <w:szCs w:val="21"/>
          <w:lang w:val="pt-BR"/>
        </w:rPr>
        <w:t>shamt为移位位数。</w:t>
      </w:r>
    </w:p>
    <w:p>
      <w:pPr>
        <w:pStyle w:val="49"/>
        <w:snapToGrid/>
        <w:spacing w:before="0" w:beforeLines="0" w:after="0" w:afterLines="0" w:line="240" w:lineRule="auto"/>
        <w:ind w:firstLine="420" w:firstLineChars="200"/>
        <w:jc w:val="both"/>
        <w:rPr>
          <w:rFonts w:ascii="Times New Roman" w:hAnsi="Times New Roman" w:eastAsiaTheme="minorEastAsia"/>
          <w:sz w:val="21"/>
          <w:szCs w:val="21"/>
          <w:lang w:val="pt-BR"/>
        </w:rPr>
      </w:pPr>
      <w:r>
        <w:rPr>
          <w:rFonts w:hint="eastAsia" w:ascii="Times New Roman" w:hAnsi="Times New Roman" w:eastAsiaTheme="minorEastAsia"/>
          <w:sz w:val="21"/>
          <w:szCs w:val="21"/>
          <w:lang w:val="pt-BR"/>
        </w:rPr>
        <w:t>指令功能中，操作功能采用教材中写法，ZExt、SExt表示零扩展、符号扩展，“‖”</w:t>
      </w:r>
      <w:r>
        <w:rPr>
          <w:rFonts w:ascii="Times New Roman" w:hAnsi="Times New Roman" w:eastAsiaTheme="minorEastAsia"/>
          <w:sz w:val="21"/>
          <w:szCs w:val="21"/>
          <w:lang w:val="pt-BR"/>
        </w:rPr>
        <w:t>表示内容拼接</w:t>
      </w:r>
      <w:r>
        <w:rPr>
          <w:rFonts w:hint="eastAsia" w:ascii="Times New Roman" w:hAnsi="Times New Roman" w:eastAsiaTheme="minorEastAsia"/>
          <w:sz w:val="21"/>
          <w:szCs w:val="21"/>
          <w:lang w:val="pt-BR"/>
        </w:rPr>
        <w:t>，分支指令比较后直接转移（不使用结果标志），</w:t>
      </w:r>
      <w:r>
        <w:rPr>
          <w:rFonts w:ascii="Times New Roman" w:hAnsi="Times New Roman" w:eastAsiaTheme="minorEastAsia"/>
          <w:sz w:val="21"/>
          <w:szCs w:val="21"/>
          <w:lang w:val="pt-BR"/>
        </w:rPr>
        <w:t>Mem[x]表示从地址x开始的存储单元内容</w:t>
      </w:r>
      <w:r>
        <w:rPr>
          <w:rFonts w:hint="eastAsia" w:ascii="Times New Roman" w:hAnsi="Times New Roman" w:eastAsiaTheme="minorEastAsia"/>
          <w:sz w:val="21"/>
          <w:szCs w:val="21"/>
          <w:lang w:val="pt-BR"/>
        </w:rPr>
        <w:t>（单元个数参考指令助记符）</w:t>
      </w:r>
      <w:r>
        <w:rPr>
          <w:rFonts w:ascii="Times New Roman" w:hAnsi="Times New Roman" w:eastAsiaTheme="minorEastAsia"/>
          <w:sz w:val="21"/>
          <w:szCs w:val="21"/>
          <w:lang w:val="pt-BR"/>
        </w:rPr>
        <w:t>。</w:t>
      </w:r>
    </w:p>
    <w:p>
      <w:pPr>
        <w:pStyle w:val="49"/>
        <w:snapToGrid/>
        <w:spacing w:before="62" w:beforeLines="20" w:after="62" w:afterLines="20" w:line="240" w:lineRule="auto"/>
        <w:jc w:val="left"/>
        <w:rPr>
          <w:lang w:val="pt-BR"/>
        </w:rPr>
      </w:pPr>
      <w:bookmarkStart w:id="27" w:name="_Toc13983"/>
      <w:bookmarkStart w:id="28" w:name="_Toc13763"/>
      <w:bookmarkStart w:id="29" w:name="_Toc871159"/>
    </w:p>
    <w:p>
      <w:pPr>
        <w:widowControl/>
        <w:jc w:val="left"/>
        <w:rPr>
          <w:lang w:val="pt-BR"/>
        </w:rPr>
      </w:pPr>
      <w:r>
        <w:rPr>
          <w:lang w:val="pt-BR"/>
        </w:rPr>
        <w:br w:type="page"/>
      </w:r>
    </w:p>
    <w:p>
      <w:pPr>
        <w:pStyle w:val="3"/>
        <w:ind w:firstLine="0"/>
      </w:pPr>
      <w:bookmarkStart w:id="30" w:name="_Toc158756964"/>
      <w:r>
        <w:rPr>
          <w:rFonts w:hint="eastAsia"/>
        </w:rPr>
        <w:t>4  模型机主机的设计过程</w:t>
      </w:r>
      <w:bookmarkEnd w:id="30"/>
    </w:p>
    <w:p>
      <w:pPr>
        <w:ind w:firstLine="420" w:firstLineChars="200"/>
        <w:rPr>
          <w:szCs w:val="21"/>
        </w:rPr>
      </w:pPr>
      <w:r>
        <w:rPr>
          <w:rFonts w:hint="eastAsia"/>
          <w:szCs w:val="21"/>
        </w:rPr>
        <w:t>本课程的目标是设计并实现支持RISC-V指令集的模型机主机，通过执行机器语言程序进行主机测试。</w:t>
      </w:r>
    </w:p>
    <w:p>
      <w:pPr>
        <w:ind w:firstLine="420" w:firstLineChars="200"/>
        <w:rPr>
          <w:szCs w:val="21"/>
        </w:rPr>
      </w:pPr>
      <w:r>
        <w:rPr>
          <w:rFonts w:hint="eastAsia"/>
          <w:szCs w:val="21"/>
        </w:rPr>
        <w:t>模型机主机的设计一般采用自顶向下方法，因此，设计过程主要有如下5个步骤：需求分析、总体设计、数据通路设计与实现、控制单元设计与实现、主机实现与测试。</w:t>
      </w:r>
    </w:p>
    <w:p>
      <w:pPr>
        <w:ind w:firstLine="420" w:firstLineChars="200"/>
        <w:rPr>
          <w:bCs/>
          <w:szCs w:val="21"/>
          <w:lang w:val="pt-BR"/>
        </w:rPr>
      </w:pPr>
      <w:r>
        <w:rPr>
          <w:rFonts w:hint="eastAsia"/>
          <w:bCs/>
          <w:szCs w:val="21"/>
          <w:u w:val="single"/>
          <w:lang w:val="pt-BR"/>
        </w:rPr>
        <w:t>注意</w:t>
      </w:r>
      <w:r>
        <w:rPr>
          <w:rFonts w:hint="eastAsia"/>
          <w:bCs/>
          <w:szCs w:val="21"/>
          <w:lang w:val="pt-BR"/>
        </w:rPr>
        <w:t>：应预先温习CPU、主存相关知识，在理论指导下实践，以提高设计效率。</w:t>
      </w:r>
    </w:p>
    <w:p>
      <w:pPr>
        <w:ind w:firstLine="420" w:firstLineChars="200"/>
        <w:rPr>
          <w:bCs/>
          <w:szCs w:val="21"/>
          <w:lang w:val="pt-BR"/>
        </w:rPr>
      </w:pPr>
      <w:r>
        <w:rPr>
          <w:rFonts w:hint="eastAsia"/>
          <w:bCs/>
          <w:szCs w:val="21"/>
          <w:u w:val="single"/>
          <w:lang w:val="pt-BR"/>
        </w:rPr>
        <w:t>建议</w:t>
      </w:r>
      <w:r>
        <w:rPr>
          <w:rFonts w:hint="eastAsia"/>
          <w:bCs/>
          <w:szCs w:val="21"/>
          <w:lang w:val="pt-BR"/>
        </w:rPr>
        <w:t>：各个步骤所含内容及组织方法影响因素较多、叙述比较抽象，可以先通读一遍，具体设计时再细看，理论与实践相互对照，以提高理解与掌握速度。</w:t>
      </w:r>
    </w:p>
    <w:p>
      <w:pPr>
        <w:pStyle w:val="4"/>
        <w:spacing w:before="62" w:after="31"/>
      </w:pPr>
      <w:bookmarkStart w:id="31" w:name="_Toc158756965"/>
      <w:r>
        <w:rPr>
          <w:rFonts w:hint="eastAsia"/>
        </w:rPr>
        <w:t>4.1  需求分析</w:t>
      </w:r>
      <w:bookmarkEnd w:id="31"/>
      <w:r>
        <w:rPr>
          <w:rFonts w:hint="eastAsia"/>
        </w:rPr>
        <w:t xml:space="preserve">    </w:t>
      </w:r>
    </w:p>
    <w:p>
      <w:pPr>
        <w:ind w:firstLine="420" w:firstLineChars="200"/>
        <w:rPr>
          <w:bCs/>
          <w:szCs w:val="21"/>
        </w:rPr>
      </w:pPr>
      <w:r>
        <w:rPr>
          <w:rFonts w:hint="eastAsia"/>
          <w:bCs/>
          <w:szCs w:val="21"/>
        </w:rPr>
        <w:t>需求分析的目标是形成CPU及主存的设计需求，CPU的设计需求包括功能、结构、接口需求，主存的设计需求包括支持操作、引脚需求，涉及内容包括设计要求分析、指令系统分析。</w:t>
      </w:r>
    </w:p>
    <w:p>
      <w:pPr>
        <w:spacing w:line="360" w:lineRule="auto"/>
        <w:ind w:firstLine="422" w:firstLineChars="200"/>
        <w:rPr>
          <w:b/>
          <w:szCs w:val="21"/>
          <w:lang w:val="zh-CN"/>
        </w:rPr>
      </w:pPr>
      <w:r>
        <w:rPr>
          <w:rFonts w:hint="eastAsia"/>
          <w:b/>
          <w:szCs w:val="21"/>
          <w:lang w:val="zh-CN"/>
        </w:rPr>
        <w:t>（1）设计要求分析</w:t>
      </w:r>
    </w:p>
    <w:p>
      <w:pPr>
        <w:ind w:firstLine="420" w:firstLineChars="200"/>
        <w:rPr>
          <w:bCs/>
          <w:szCs w:val="21"/>
        </w:rPr>
      </w:pPr>
      <w:r>
        <w:rPr>
          <w:rFonts w:hint="eastAsia"/>
          <w:bCs/>
          <w:szCs w:val="21"/>
        </w:rPr>
        <w:t>本课程的设计要求包括CPU功能、CPU结构、主存组成及连接三个方面。</w:t>
      </w:r>
    </w:p>
    <w:p>
      <w:pPr>
        <w:ind w:firstLine="420" w:firstLineChars="200"/>
        <w:rPr>
          <w:bCs/>
          <w:szCs w:val="21"/>
        </w:rPr>
      </w:pPr>
      <w:r>
        <w:rPr>
          <w:rFonts w:hint="eastAsia"/>
          <w:bCs/>
          <w:szCs w:val="21"/>
        </w:rPr>
        <w:t>CPU功能的基本要求确定了CPU支持的指令功能、</w:t>
      </w:r>
      <w:r>
        <w:rPr>
          <w:rFonts w:hint="eastAsia"/>
          <w:szCs w:val="21"/>
        </w:rPr>
        <w:t>异常/中断类型、存储管理方式。例如，不支持异常及中断处理</w:t>
      </w:r>
      <w:r>
        <w:rPr>
          <w:rFonts w:hint="eastAsia"/>
        </w:rPr>
        <w:t>，即可缺省</w:t>
      </w:r>
      <w:r>
        <w:rPr>
          <w:rFonts w:hint="eastAsia"/>
          <w:szCs w:val="21"/>
        </w:rPr>
        <w:t>中断机构；</w:t>
      </w:r>
      <w:r>
        <w:rPr>
          <w:rFonts w:hint="eastAsia"/>
          <w:bCs/>
          <w:szCs w:val="21"/>
        </w:rPr>
        <w:t>主存</w:t>
      </w:r>
      <w:r>
        <w:rPr>
          <w:rFonts w:hint="eastAsia"/>
          <w:bCs/>
          <w:szCs w:val="21"/>
          <w:lang w:val="pt-BR"/>
        </w:rPr>
        <w:t>采用实地址存储管理方式</w:t>
      </w:r>
      <w:r>
        <w:rPr>
          <w:rFonts w:hint="eastAsia"/>
          <w:bCs/>
          <w:szCs w:val="21"/>
        </w:rPr>
        <w:t>，即MMU的地址变换方法为：物理地址＝逻辑地址；指令功能需通过分析指令系统获得。</w:t>
      </w:r>
    </w:p>
    <w:p>
      <w:pPr>
        <w:ind w:firstLine="420" w:firstLineChars="200"/>
      </w:pPr>
      <w:r>
        <w:rPr>
          <w:rFonts w:hint="eastAsia"/>
          <w:bCs/>
          <w:szCs w:val="21"/>
        </w:rPr>
        <w:t>CPU结构的基本要求确定了CPU的结构、接口需求。例如，</w:t>
      </w:r>
      <w:r>
        <w:rPr>
          <w:rFonts w:hint="eastAsia"/>
        </w:rPr>
        <w:t>指令周期类型（单周期/多周期）、存储器结构类型、数据通路结构类型决定了数据通路的基本结构、部件组织方法；</w:t>
      </w:r>
      <w:r>
        <w:t>μOP</w:t>
      </w:r>
      <w:r>
        <w:rPr>
          <w:rFonts w:hint="eastAsia"/>
        </w:rPr>
        <w:t>控制信号形成方法、</w:t>
      </w:r>
      <w:r>
        <w:t>μOP定时方式</w:t>
      </w:r>
      <w:r>
        <w:rPr>
          <w:rFonts w:hint="eastAsia"/>
        </w:rPr>
        <w:t>决定</w:t>
      </w:r>
      <w:r>
        <w:t>了CU的</w:t>
      </w:r>
      <w:r>
        <w:rPr>
          <w:rFonts w:hint="eastAsia"/>
        </w:rPr>
        <w:t>基本</w:t>
      </w:r>
      <w:r>
        <w:t>结构</w:t>
      </w:r>
      <w:r>
        <w:rPr>
          <w:rFonts w:hint="eastAsia"/>
        </w:rPr>
        <w:t>；存储器结构类型、指令的访存位数及粒度决定了CPU的接口需求（如哈佛结构要求BIU有2组）。</w:t>
      </w:r>
    </w:p>
    <w:p>
      <w:pPr>
        <w:ind w:firstLine="420" w:firstLineChars="200"/>
        <w:rPr>
          <w:bCs/>
          <w:szCs w:val="21"/>
        </w:rPr>
      </w:pPr>
      <w:r>
        <w:rPr>
          <w:rFonts w:hint="eastAsia"/>
        </w:rPr>
        <w:t>主存组成的基本要求确定了主存的容量需求，而主存的引脚、支持操作需求则由CPU的接口所确定。例如</w:t>
      </w:r>
      <w:r>
        <w:rPr>
          <w:rFonts w:hint="eastAsia"/>
          <w:bCs/>
          <w:szCs w:val="21"/>
        </w:rPr>
        <w:t>，</w:t>
      </w:r>
      <w:r>
        <w:rPr>
          <w:rFonts w:hint="eastAsia"/>
        </w:rPr>
        <w:t>主存的</w:t>
      </w:r>
      <w:r>
        <w:rPr>
          <w:rFonts w:hint="eastAsia"/>
          <w:bCs/>
          <w:szCs w:val="21"/>
        </w:rPr>
        <w:t>数据引脚位数须与CPU数据引脚相同，</w:t>
      </w:r>
      <w:r>
        <w:rPr>
          <w:rFonts w:hint="eastAsia"/>
        </w:rPr>
        <w:t>主存的传输方式需满足CPU访存位数及粒度的要求。</w:t>
      </w:r>
    </w:p>
    <w:p>
      <w:pPr>
        <w:spacing w:line="360" w:lineRule="auto"/>
        <w:ind w:firstLine="422" w:firstLineChars="200"/>
        <w:rPr>
          <w:b/>
          <w:szCs w:val="21"/>
          <w:lang w:val="zh-CN"/>
        </w:rPr>
      </w:pPr>
      <w:r>
        <w:rPr>
          <w:rFonts w:hint="eastAsia"/>
          <w:b/>
          <w:szCs w:val="21"/>
          <w:lang w:val="zh-CN"/>
        </w:rPr>
        <w:t>（2）指令系统分析</w:t>
      </w:r>
    </w:p>
    <w:p>
      <w:pPr>
        <w:ind w:firstLine="420" w:firstLineChars="200"/>
        <w:rPr>
          <w:lang w:val="pt-BR"/>
        </w:rPr>
      </w:pPr>
      <w:r>
        <w:rPr>
          <w:lang w:val="pt-BR"/>
        </w:rPr>
        <w:t>指令系统分析</w:t>
      </w:r>
      <w:r>
        <w:rPr>
          <w:rFonts w:hint="eastAsia"/>
          <w:lang w:val="pt-BR"/>
        </w:rPr>
        <w:t>包括</w:t>
      </w:r>
      <w:r>
        <w:rPr>
          <w:lang w:val="pt-BR"/>
        </w:rPr>
        <w:t>指令集结构分析</w:t>
      </w:r>
      <w:r>
        <w:rPr>
          <w:rFonts w:hint="eastAsia"/>
          <w:lang w:val="pt-BR"/>
        </w:rPr>
        <w:t>、</w:t>
      </w:r>
      <w:r>
        <w:rPr>
          <w:lang w:val="pt-BR"/>
        </w:rPr>
        <w:t>所支持指令功能分析</w:t>
      </w:r>
      <w:r>
        <w:rPr>
          <w:rFonts w:hint="eastAsia"/>
          <w:lang w:val="pt-BR"/>
        </w:rPr>
        <w:t>，</w:t>
      </w:r>
      <w:r>
        <w:rPr>
          <w:lang w:val="pt-BR"/>
        </w:rPr>
        <w:t>目标是形成</w:t>
      </w:r>
      <w:r>
        <w:rPr>
          <w:rFonts w:hint="eastAsia"/>
          <w:bCs/>
          <w:szCs w:val="21"/>
        </w:rPr>
        <w:t>CPU的功能需求</w:t>
      </w:r>
      <w:r>
        <w:rPr>
          <w:rFonts w:hint="eastAsia"/>
          <w:lang w:val="pt-BR"/>
        </w:rPr>
        <w:t>。</w:t>
      </w:r>
      <w:r>
        <w:rPr>
          <w:lang w:val="pt-BR"/>
        </w:rPr>
        <w:t>指令集结构涉及的内容</w:t>
      </w:r>
      <w:r>
        <w:rPr>
          <w:rFonts w:hint="eastAsia"/>
          <w:lang w:val="pt-BR"/>
        </w:rPr>
        <w:t>有</w:t>
      </w:r>
      <w:r>
        <w:rPr>
          <w:lang w:val="pt-BR"/>
        </w:rPr>
        <w:t>数据表示</w:t>
      </w:r>
      <w:r>
        <w:rPr>
          <w:rFonts w:hint="eastAsia"/>
          <w:lang w:val="pt-BR"/>
        </w:rPr>
        <w:t>、</w:t>
      </w:r>
      <w:r>
        <w:rPr>
          <w:lang w:val="pt-BR"/>
        </w:rPr>
        <w:t>操作数存放</w:t>
      </w:r>
      <w:r>
        <w:rPr>
          <w:rFonts w:hint="eastAsia"/>
          <w:lang w:val="pt-BR"/>
        </w:rPr>
        <w:t>、</w:t>
      </w:r>
      <w:r>
        <w:rPr>
          <w:lang w:val="pt-BR"/>
        </w:rPr>
        <w:t>寻址方式</w:t>
      </w:r>
      <w:r>
        <w:rPr>
          <w:rFonts w:hint="eastAsia"/>
          <w:lang w:val="pt-BR"/>
        </w:rPr>
        <w:t>、</w:t>
      </w:r>
      <w:r>
        <w:rPr>
          <w:lang w:val="pt-BR"/>
        </w:rPr>
        <w:t>指令格式</w:t>
      </w:r>
      <w:r>
        <w:rPr>
          <w:rFonts w:hint="eastAsia"/>
          <w:lang w:val="pt-BR"/>
        </w:rPr>
        <w:t>等。</w:t>
      </w:r>
    </w:p>
    <w:p>
      <w:pPr>
        <w:ind w:firstLine="420" w:firstLineChars="200"/>
      </w:pPr>
      <w:r>
        <w:rPr>
          <w:rFonts w:hint="eastAsia"/>
          <w:lang w:val="pt-BR"/>
        </w:rPr>
        <w:t>通过分析指令集结构，可以获得</w:t>
      </w:r>
      <w:r>
        <w:rPr>
          <w:rFonts w:hint="eastAsia"/>
        </w:rPr>
        <w:t>CPU需要配置的寄存器位数及个数（含状态寄存器），以及所支持数据寻址方式的地址计算方法、指令寻址方式的地址计算方法等，这些是CPU的功能需求之一。</w:t>
      </w:r>
    </w:p>
    <w:p>
      <w:pPr>
        <w:ind w:firstLine="420" w:firstLineChars="200"/>
      </w:pPr>
      <w:r>
        <w:rPr>
          <w:rFonts w:hint="eastAsia"/>
          <w:lang w:val="pt-BR"/>
        </w:rPr>
        <w:t>通过分析所支持</w:t>
      </w:r>
      <w:r>
        <w:rPr>
          <w:rFonts w:hint="eastAsia"/>
        </w:rPr>
        <w:t>指令功能，可以获得CPU所支持指令的操作类型，以及指令功能实现所需的数据路径，这些是CPU的功能需求之二</w:t>
      </w:r>
      <w:r>
        <w:rPr>
          <w:rFonts w:hint="eastAsia"/>
          <w:bCs/>
        </w:rPr>
        <w:t>。</w:t>
      </w:r>
    </w:p>
    <w:p>
      <w:pPr>
        <w:ind w:firstLine="420" w:firstLineChars="200"/>
      </w:pPr>
      <w:r>
        <w:rPr>
          <w:rFonts w:hint="eastAsia"/>
        </w:rPr>
        <w:t>另外，主存的存储管理方式实现逻辑地址-物理地址变换，是CPU的功能需求之三。系统总清实现</w:t>
      </w:r>
      <w:r>
        <w:rPr>
          <w:rFonts w:hint="eastAsia"/>
          <w:bCs/>
          <w:szCs w:val="21"/>
        </w:rPr>
        <w:t>必要部件的初始化</w:t>
      </w:r>
      <w:r>
        <w:rPr>
          <w:rFonts w:hint="eastAsia"/>
        </w:rPr>
        <w:t>，初始化PC、状态寄存器、时序信号形成电路</w:t>
      </w:r>
      <w:r>
        <w:rPr>
          <w:rFonts w:hint="eastAsia"/>
          <w:bCs/>
          <w:szCs w:val="21"/>
        </w:rPr>
        <w:t>，</w:t>
      </w:r>
      <w:r>
        <w:rPr>
          <w:rFonts w:hint="eastAsia"/>
        </w:rPr>
        <w:t>是CPU的功能需求之四。</w:t>
      </w:r>
    </w:p>
    <w:p>
      <w:pPr>
        <w:ind w:firstLine="420" w:firstLineChars="200"/>
      </w:pPr>
      <w:r>
        <w:rPr>
          <w:rFonts w:hint="eastAsia"/>
        </w:rPr>
        <w:t>CPU的设计需求（</w:t>
      </w:r>
      <w:r>
        <w:rPr>
          <w:rFonts w:hint="eastAsia"/>
          <w:bCs/>
          <w:szCs w:val="21"/>
        </w:rPr>
        <w:t>功能/结构/接口</w:t>
      </w:r>
      <w:r>
        <w:rPr>
          <w:rFonts w:hint="eastAsia"/>
        </w:rPr>
        <w:t>）</w:t>
      </w:r>
      <w:r>
        <w:rPr>
          <w:rFonts w:hint="eastAsia"/>
          <w:bCs/>
        </w:rPr>
        <w:t>需明确表示，否则后续设计无法进行。</w:t>
      </w:r>
      <w:r>
        <w:rPr>
          <w:rFonts w:hint="eastAsia"/>
        </w:rPr>
        <w:t>例如，数据通路宽度取决于整数的位数，ALU功能取决于定点操作的各种类型，指令地址计算部件功能取决于指令寻址方式的地址计算方法等；部件I/O信号的位数取决于各种操作的参数；功能部件的连接方式与数据通路结构类型、每条指令功能等有关。</w:t>
      </w:r>
    </w:p>
    <w:p>
      <w:pPr>
        <w:ind w:firstLine="420" w:firstLineChars="200"/>
      </w:pPr>
      <w:r>
        <w:rPr>
          <w:rFonts w:hint="eastAsia"/>
          <w:u w:val="single"/>
        </w:rPr>
        <w:t>注意1</w:t>
      </w:r>
      <w:r>
        <w:rPr>
          <w:rFonts w:hint="eastAsia"/>
        </w:rPr>
        <w:t>：只需分析拟支持指令的功能、寻址方式。增加拟支持的指令时，只认可需改变数据通路部件或数据路径的指令（否则背离课程目标）。</w:t>
      </w:r>
    </w:p>
    <w:p>
      <w:pPr>
        <w:ind w:firstLine="420" w:firstLineChars="200"/>
      </w:pPr>
      <w:r>
        <w:rPr>
          <w:rFonts w:hint="eastAsia"/>
          <w:u w:val="single"/>
        </w:rPr>
        <w:t>注意2</w:t>
      </w:r>
      <w:r>
        <w:rPr>
          <w:rFonts w:hint="eastAsia"/>
        </w:rPr>
        <w:t>：建议先实现单周期数据通路，感觉较好时再改为多周期数据通路，然后实现CU。因为多周期CPU的设计与实现有一定难度，必须保证按时提交设计成果；数据通路从单周期改为多周期的工作量不大，但CU的改动较大。</w:t>
      </w:r>
    </w:p>
    <w:p>
      <w:pPr>
        <w:pStyle w:val="4"/>
        <w:spacing w:before="62" w:after="31"/>
      </w:pPr>
      <w:bookmarkStart w:id="32" w:name="_Toc158756966"/>
      <w:r>
        <w:rPr>
          <w:rFonts w:hint="eastAsia"/>
        </w:rPr>
        <w:t>4.2  总体设计</w:t>
      </w:r>
      <w:bookmarkEnd w:id="32"/>
      <w:r>
        <w:rPr>
          <w:rFonts w:hint="eastAsia"/>
        </w:rPr>
        <w:t xml:space="preserve">    </w:t>
      </w:r>
    </w:p>
    <w:p>
      <w:pPr>
        <w:ind w:firstLine="420" w:firstLineChars="200"/>
      </w:pPr>
      <w:r>
        <w:rPr>
          <w:rFonts w:hint="eastAsia"/>
        </w:rPr>
        <w:t>总体设计的目标是组织CPU内部每个模块的功能及接口，包括功能模块划分、模块功能分配、模块接口设计3个环节。</w:t>
      </w:r>
    </w:p>
    <w:p>
      <w:pPr>
        <w:ind w:firstLine="420"/>
      </w:pPr>
      <w:r>
        <w:rPr>
          <w:rFonts w:hint="eastAsia"/>
        </w:rPr>
        <w:t>主存通常组织成一个基本模块，其设计结果受限于CPU接口，因此，其需求分析、模块设计需放在CPU设计完成后进行。</w:t>
      </w:r>
    </w:p>
    <w:p>
      <w:pPr>
        <w:pStyle w:val="5"/>
      </w:pPr>
      <w:r>
        <w:rPr>
          <w:rFonts w:hint="eastAsia"/>
        </w:rPr>
        <w:t>1．CPU功能模块划分</w:t>
      </w:r>
    </w:p>
    <w:p>
      <w:pPr>
        <w:ind w:firstLine="420" w:firstLineChars="200"/>
        <w:rPr>
          <w:lang w:val="zh-CN"/>
        </w:rPr>
      </w:pPr>
      <w:r>
        <w:rPr>
          <w:rFonts w:hint="eastAsia"/>
          <w:lang w:val="zh-CN"/>
        </w:rPr>
        <w:t>由CPU基本功能可知，CPU由运算器、指令部件、BIU、MMU、CU及中断机构6个部分组成，如图2.4所示。CPU通常划分为数据通路、控制器2个部分，</w:t>
      </w:r>
      <w:r>
        <w:rPr>
          <w:rFonts w:hint="eastAsia"/>
        </w:rPr>
        <w:t>以</w:t>
      </w:r>
      <w:r>
        <w:rPr>
          <w:rFonts w:hint="eastAsia"/>
          <w:lang w:val="zh-CN"/>
        </w:rPr>
        <w:t>便于实现操作</w:t>
      </w:r>
      <w:r>
        <w:rPr>
          <w:rFonts w:hint="eastAsia"/>
        </w:rPr>
        <w:t>功能、操作</w:t>
      </w:r>
      <w:r>
        <w:rPr>
          <w:rFonts w:hint="eastAsia"/>
          <w:lang w:val="zh-CN"/>
        </w:rPr>
        <w:t>控制，</w:t>
      </w:r>
      <w:r>
        <w:rPr>
          <w:rFonts w:hint="eastAsia"/>
        </w:rPr>
        <w:t>可见，</w:t>
      </w:r>
      <w:r>
        <w:rPr>
          <w:rFonts w:hint="eastAsia"/>
          <w:lang w:val="zh-CN"/>
        </w:rPr>
        <w:t>数据通路包括运算器、指令部件、BIU、MMU、中断机构，控制器只由CU组成，数据通路的操作均由CU进行控制。</w:t>
      </w:r>
    </w:p>
    <w:p>
      <w:pPr>
        <w:pStyle w:val="5"/>
      </w:pPr>
      <w:r>
        <w:rPr>
          <w:rFonts w:hint="eastAsia"/>
        </w:rPr>
        <w:t>2．CPU各个模块的功能分配</w:t>
      </w:r>
    </w:p>
    <w:p>
      <w:pPr>
        <w:ind w:firstLine="420" w:firstLineChars="200"/>
        <w:rPr>
          <w:lang w:val="zh-CN"/>
        </w:rPr>
      </w:pPr>
      <w:r>
        <w:rPr>
          <w:rFonts w:hint="eastAsia"/>
          <w:lang w:val="zh-CN"/>
        </w:rPr>
        <w:t>模块的功能分配包括子模块划分、各个子模块功能组织等内容。</w:t>
      </w:r>
    </w:p>
    <w:p>
      <w:pPr>
        <w:spacing w:line="360" w:lineRule="auto"/>
        <w:ind w:firstLine="422" w:firstLineChars="200"/>
        <w:rPr>
          <w:b/>
          <w:lang w:val="zh-CN"/>
        </w:rPr>
      </w:pPr>
      <w:r>
        <w:rPr>
          <w:rFonts w:hint="eastAsia"/>
          <w:b/>
          <w:lang w:val="zh-CN"/>
        </w:rPr>
        <w:t>（1）数据通路</w:t>
      </w:r>
    </w:p>
    <w:p>
      <w:pPr>
        <w:ind w:firstLine="420" w:firstLineChars="200"/>
        <w:rPr>
          <w:lang w:val="zh-CN"/>
        </w:rPr>
      </w:pPr>
      <w:r>
        <w:rPr>
          <w:rFonts w:hint="eastAsia"/>
          <w:lang w:val="zh-CN"/>
        </w:rPr>
        <w:t>数据通路的主要功能是实现指令执行过程中的所有操作，由运算器、指令部件、BIU、MMU、中断机构5个子模块组成，运算器通常由运算部件、寄存器组、状态寄存器组成</w:t>
      </w:r>
      <w:r>
        <w:rPr>
          <w:rFonts w:hint="eastAsia"/>
        </w:rPr>
        <w:t>，多周期数据通路中还包含若干附加寄存器</w:t>
      </w:r>
      <w:r>
        <w:rPr>
          <w:rFonts w:hint="eastAsia"/>
          <w:lang w:val="zh-CN"/>
        </w:rPr>
        <w:t>。</w:t>
      </w:r>
    </w:p>
    <w:p>
      <w:pPr>
        <w:ind w:firstLine="420" w:firstLineChars="200"/>
        <w:rPr>
          <w:lang w:val="zh-CN"/>
        </w:rPr>
      </w:pPr>
      <w:r>
        <w:rPr>
          <w:rFonts w:hint="eastAsia"/>
          <w:lang w:val="zh-CN"/>
        </w:rPr>
        <w:t>运算部件负责实现所需的</w:t>
      </w:r>
      <w:r>
        <w:rPr>
          <w:rFonts w:hint="eastAsia"/>
        </w:rPr>
        <w:t>指令功能</w:t>
      </w:r>
      <w:r>
        <w:t>操作</w:t>
      </w:r>
      <w:r>
        <w:rPr>
          <w:rFonts w:hint="eastAsia"/>
        </w:rPr>
        <w:t>、</w:t>
      </w:r>
      <w:r>
        <w:t>数据寻址操作</w:t>
      </w:r>
      <w:r>
        <w:rPr>
          <w:rFonts w:hint="eastAsia"/>
          <w:lang w:val="zh-CN"/>
        </w:rPr>
        <w:t>、指令寻址操作。设计时，所支持的功能由相应的指令系统需求分析结果决定。</w:t>
      </w:r>
    </w:p>
    <w:p>
      <w:pPr>
        <w:ind w:firstLine="420" w:firstLineChars="200"/>
        <w:rPr>
          <w:lang w:val="zh-CN"/>
        </w:rPr>
      </w:pPr>
      <w:r>
        <w:rPr>
          <w:rFonts w:hint="eastAsia"/>
          <w:lang w:val="zh-CN"/>
        </w:rPr>
        <w:t>寄存器组负责实现数据/地址在寄存器中的存放。</w:t>
      </w:r>
      <w:r>
        <w:rPr>
          <w:rFonts w:hint="eastAsia"/>
        </w:rPr>
        <w:t>设计时，寄存器个数取决于寄存器寻址方式的地址码位数，寄存器宽度取决于整数的最大位数，寄存器组的读端口、写端口个数取决于指令功能、数据通路结构类型的要求。</w:t>
      </w:r>
    </w:p>
    <w:p>
      <w:pPr>
        <w:ind w:firstLine="420" w:firstLineChars="200"/>
        <w:rPr>
          <w:lang w:val="zh-CN"/>
        </w:rPr>
      </w:pPr>
      <w:r>
        <w:rPr>
          <w:rFonts w:hint="eastAsia"/>
          <w:lang w:val="zh-CN"/>
        </w:rPr>
        <w:t>状态寄存器负责实现程序执行状态的存放。设计时，寄存器宽度、信息存放位置取决于指令系统中状态寄存器的使用约定。</w:t>
      </w:r>
    </w:p>
    <w:p>
      <w:pPr>
        <w:ind w:firstLine="420" w:firstLineChars="200"/>
        <w:rPr>
          <w:lang w:val="zh-CN"/>
        </w:rPr>
      </w:pPr>
      <w:r>
        <w:rPr>
          <w:rFonts w:hint="eastAsia"/>
          <w:lang w:val="zh-CN"/>
        </w:rPr>
        <w:t>指令部件负责实现指令控制功能，包括保存指令地址、使指令字</w:t>
      </w:r>
      <w:r>
        <w:rPr>
          <w:rFonts w:hint="eastAsia"/>
          <w:bCs/>
          <w:szCs w:val="21"/>
        </w:rPr>
        <w:t>在指令周期结束前保持不变，</w:t>
      </w:r>
      <w:r>
        <w:rPr>
          <w:rFonts w:hint="eastAsia"/>
          <w:lang w:val="zh-CN"/>
        </w:rPr>
        <w:t>通常由PC、IR组成（ID已划入CU中）。设计时，必须包含PC，是否包含IR与指令周期类型（单周期/多周期）有关。</w:t>
      </w:r>
    </w:p>
    <w:p>
      <w:pPr>
        <w:ind w:firstLine="420" w:firstLineChars="200"/>
        <w:rPr>
          <w:bCs/>
          <w:szCs w:val="21"/>
        </w:rPr>
      </w:pPr>
      <w:r>
        <w:rPr>
          <w:rFonts w:hint="eastAsia"/>
          <w:lang w:val="zh-CN"/>
        </w:rPr>
        <w:t>BIU负责实现</w:t>
      </w:r>
      <w:r>
        <w:rPr>
          <w:rFonts w:hint="eastAsia"/>
        </w:rPr>
        <w:t>外部访问（</w:t>
      </w:r>
      <w:r>
        <w:rPr>
          <w:rFonts w:hint="eastAsia"/>
          <w:lang w:val="zh-CN"/>
        </w:rPr>
        <w:t>存储器</w:t>
      </w:r>
      <w:r>
        <w:rPr>
          <w:rFonts w:hint="eastAsia"/>
        </w:rPr>
        <w:t>/</w:t>
      </w:r>
      <w:r>
        <w:rPr>
          <w:rFonts w:hint="eastAsia"/>
          <w:lang w:val="zh-CN"/>
        </w:rPr>
        <w:t>外设</w:t>
      </w:r>
      <w:r>
        <w:rPr>
          <w:rFonts w:hint="eastAsia"/>
        </w:rPr>
        <w:t>）</w:t>
      </w:r>
      <w:r>
        <w:rPr>
          <w:rFonts w:hint="eastAsia"/>
          <w:lang w:val="zh-CN"/>
        </w:rPr>
        <w:t>的操作中转，由</w:t>
      </w:r>
      <w:r>
        <w:rPr>
          <w:rFonts w:hint="eastAsia"/>
          <w:bCs/>
          <w:szCs w:val="21"/>
        </w:rPr>
        <w:t>内部端口、数据转换电路、总线逻辑电路组成</w:t>
      </w:r>
      <w:r>
        <w:rPr>
          <w:rFonts w:hint="eastAsia"/>
          <w:lang w:val="zh-CN"/>
        </w:rPr>
        <w:t>，如图2.7所示。设计时，</w:t>
      </w:r>
      <w:r>
        <w:rPr>
          <w:rFonts w:hint="eastAsia"/>
          <w:bCs/>
          <w:szCs w:val="21"/>
        </w:rPr>
        <w:t>内部端口的组织与</w:t>
      </w:r>
      <w:r>
        <w:rPr>
          <w:rFonts w:hint="eastAsia"/>
          <w:lang w:val="zh-CN"/>
        </w:rPr>
        <w:t>指令周期类型、</w:t>
      </w:r>
      <w:r>
        <w:rPr>
          <w:szCs w:val="21"/>
        </w:rPr>
        <w:t>μOP</w:t>
      </w:r>
      <w:r>
        <w:rPr>
          <w:rFonts w:hint="eastAsia"/>
          <w:szCs w:val="21"/>
        </w:rPr>
        <w:t>功能组织</w:t>
      </w:r>
      <w:r>
        <w:rPr>
          <w:rFonts w:hint="eastAsia"/>
          <w:lang w:val="zh-CN"/>
        </w:rPr>
        <w:t>有关，</w:t>
      </w:r>
      <w:r>
        <w:rPr>
          <w:rFonts w:hint="eastAsia"/>
          <w:bCs/>
          <w:szCs w:val="21"/>
        </w:rPr>
        <w:t>数据转换电路的功能与</w:t>
      </w:r>
      <w:r>
        <w:rPr>
          <w:rFonts w:hint="eastAsia"/>
          <w:lang w:val="zh-CN"/>
        </w:rPr>
        <w:t>数据存放方式、</w:t>
      </w:r>
      <w:r>
        <w:rPr>
          <w:rFonts w:hint="eastAsia"/>
          <w:bCs/>
          <w:szCs w:val="21"/>
        </w:rPr>
        <w:t>访存位数及粒度</w:t>
      </w:r>
      <w:r>
        <w:rPr>
          <w:rFonts w:hint="eastAsia"/>
          <w:lang w:val="zh-CN"/>
        </w:rPr>
        <w:t>等有关，</w:t>
      </w:r>
      <w:r>
        <w:rPr>
          <w:rFonts w:hint="eastAsia"/>
          <w:bCs/>
          <w:szCs w:val="21"/>
        </w:rPr>
        <w:t>总线逻辑电路的功能与访存位数及粒度、总线宽度有关。</w:t>
      </w:r>
    </w:p>
    <w:p>
      <w:pPr>
        <w:ind w:firstLine="420" w:firstLineChars="200"/>
        <w:rPr>
          <w:lang w:val="zh-CN"/>
        </w:rPr>
      </w:pPr>
      <w:r>
        <w:rPr>
          <w:rFonts w:hint="eastAsia"/>
          <w:bCs/>
          <w:szCs w:val="21"/>
        </w:rPr>
        <w:t>MMU负责实现</w:t>
      </w:r>
      <w:r>
        <w:rPr>
          <w:rFonts w:hint="eastAsia"/>
          <w:lang w:val="zh-CN"/>
        </w:rPr>
        <w:t>程序逻辑地址到物理地址的变换，地址变换失败时发出异常请求信号。设计时，其</w:t>
      </w:r>
      <w:r>
        <w:rPr>
          <w:rFonts w:hint="eastAsia"/>
          <w:bCs/>
          <w:szCs w:val="21"/>
        </w:rPr>
        <w:t>功能由存储管理方式决定，例如</w:t>
      </w:r>
      <w:r>
        <w:rPr>
          <w:rFonts w:hint="eastAsia"/>
          <w:bCs/>
          <w:szCs w:val="21"/>
          <w:lang w:val="pt-BR"/>
        </w:rPr>
        <w:t>实地址管理方式功能为</w:t>
      </w:r>
      <w:r>
        <w:rPr>
          <w:rFonts w:hint="eastAsia"/>
          <w:bCs/>
          <w:szCs w:val="21"/>
        </w:rPr>
        <w:t>物理地址＝逻辑地址</w:t>
      </w:r>
      <w:r>
        <w:rPr>
          <w:rFonts w:hint="eastAsia"/>
          <w:szCs w:val="21"/>
        </w:rPr>
        <w:t>。</w:t>
      </w:r>
    </w:p>
    <w:p>
      <w:pPr>
        <w:ind w:firstLine="420" w:firstLineChars="200"/>
        <w:rPr>
          <w:lang w:val="zh-CN"/>
        </w:rPr>
      </w:pPr>
      <w:r>
        <w:rPr>
          <w:rFonts w:hint="eastAsia"/>
          <w:bCs/>
          <w:szCs w:val="21"/>
          <w:lang w:val="pt-BR"/>
        </w:rPr>
        <w:t>中断机构负责实现/异常中断请求的检测及响应。</w:t>
      </w:r>
      <w:r>
        <w:rPr>
          <w:rFonts w:hint="eastAsia"/>
          <w:bCs/>
          <w:szCs w:val="21"/>
        </w:rPr>
        <w:t>本课程</w:t>
      </w:r>
      <w:r>
        <w:rPr>
          <w:rFonts w:hint="eastAsia"/>
          <w:bCs/>
          <w:szCs w:val="21"/>
          <w:lang w:val="pt-BR"/>
        </w:rPr>
        <w:t>要求CPU不支持异常及中断处理</w:t>
      </w:r>
      <w:r>
        <w:rPr>
          <w:rFonts w:hint="eastAsia"/>
          <w:szCs w:val="21"/>
        </w:rPr>
        <w:t>，</w:t>
      </w:r>
      <w:r>
        <w:rPr>
          <w:rFonts w:hint="eastAsia"/>
          <w:lang w:val="zh-CN"/>
        </w:rPr>
        <w:t>设计时，中断机构可以缺省。</w:t>
      </w:r>
    </w:p>
    <w:p>
      <w:pPr>
        <w:ind w:firstLine="420" w:firstLineChars="200"/>
        <w:rPr>
          <w:lang w:val="zh-CN"/>
        </w:rPr>
      </w:pPr>
      <w:r>
        <w:rPr>
          <w:rFonts w:hint="eastAsia"/>
          <w:lang w:val="zh-CN"/>
        </w:rPr>
        <w:t>附加寄存器负责实现</w:t>
      </w:r>
      <w:r>
        <w:rPr>
          <w:rFonts w:hint="eastAsia"/>
        </w:rPr>
        <w:t>复用部件</w:t>
      </w:r>
      <w:r>
        <w:t>操作结果的</w:t>
      </w:r>
      <w:r>
        <w:rPr>
          <w:rFonts w:hint="eastAsia"/>
        </w:rPr>
        <w:t>存放。设计时，寄存器个数取决于指令执行过程的数据路径</w:t>
      </w:r>
      <w:r>
        <w:rPr>
          <w:rFonts w:hint="eastAsia"/>
          <w:szCs w:val="21"/>
        </w:rPr>
        <w:t>、</w:t>
      </w:r>
      <w:r>
        <w:rPr>
          <w:rFonts w:hint="eastAsia"/>
        </w:rPr>
        <w:t>相关</w:t>
      </w:r>
      <w:r>
        <w:rPr>
          <w:szCs w:val="21"/>
        </w:rPr>
        <w:t>μOP的功能</w:t>
      </w:r>
      <w:r>
        <w:rPr>
          <w:rFonts w:hint="eastAsia"/>
          <w:szCs w:val="21"/>
        </w:rPr>
        <w:t>组织。</w:t>
      </w:r>
    </w:p>
    <w:p>
      <w:pPr>
        <w:spacing w:line="360" w:lineRule="auto"/>
        <w:ind w:firstLine="422" w:firstLineChars="200"/>
        <w:rPr>
          <w:b/>
          <w:lang w:val="zh-CN"/>
        </w:rPr>
      </w:pPr>
      <w:r>
        <w:rPr>
          <w:rFonts w:hint="eastAsia"/>
          <w:b/>
          <w:lang w:val="zh-CN"/>
        </w:rPr>
        <w:t>（2）CU</w:t>
      </w:r>
    </w:p>
    <w:p>
      <w:pPr>
        <w:ind w:firstLine="420" w:firstLineChars="200"/>
        <w:rPr>
          <w:lang w:val="zh-CN"/>
        </w:rPr>
      </w:pPr>
      <w:r>
        <w:rPr>
          <w:rFonts w:hint="eastAsia"/>
          <w:lang w:val="zh-CN"/>
        </w:rPr>
        <w:t>CU的主要功能是</w:t>
      </w:r>
      <w:r>
        <w:rPr>
          <w:bCs/>
        </w:rPr>
        <w:t>循环、有序地产生CPU工作流程所</w:t>
      </w:r>
      <w:r>
        <w:rPr>
          <w:rFonts w:hint="eastAsia"/>
          <w:bCs/>
        </w:rPr>
        <w:t>需</w:t>
      </w:r>
      <w:r>
        <w:t>的μOP控制信号</w:t>
      </w:r>
      <w:r>
        <w:rPr>
          <w:rFonts w:hint="eastAsia"/>
        </w:rPr>
        <w:t>，</w:t>
      </w:r>
      <w:r>
        <w:rPr>
          <w:rFonts w:hint="eastAsia"/>
          <w:lang w:val="zh-CN"/>
        </w:rPr>
        <w:t>由ID、时序信号形成电路、</w:t>
      </w:r>
      <w:r>
        <w:rPr>
          <w:szCs w:val="21"/>
        </w:rPr>
        <w:t>μOP</w:t>
      </w:r>
      <w:r>
        <w:rPr>
          <w:rFonts w:hint="eastAsia"/>
          <w:szCs w:val="21"/>
        </w:rPr>
        <w:t>控制信号形成电路</w:t>
      </w:r>
      <w:r>
        <w:rPr>
          <w:rFonts w:hint="eastAsia"/>
          <w:lang w:val="zh-CN"/>
        </w:rPr>
        <w:t>组成，如图2.8所示。</w:t>
      </w:r>
    </w:p>
    <w:p>
      <w:pPr>
        <w:ind w:firstLine="420" w:firstLineChars="200"/>
        <w:rPr>
          <w:lang w:val="zh-CN"/>
        </w:rPr>
      </w:pPr>
      <w:r>
        <w:rPr>
          <w:rFonts w:hint="eastAsia"/>
          <w:lang w:val="zh-CN"/>
        </w:rPr>
        <w:t>ID负责实现产生指令的指令类型信号（操作码</w:t>
      </w:r>
      <w:r>
        <w:rPr>
          <w:rFonts w:hint="eastAsia"/>
        </w:rPr>
        <w:t>及</w:t>
      </w:r>
      <w:r>
        <w:rPr>
          <w:rFonts w:hint="eastAsia"/>
          <w:lang w:val="zh-CN"/>
        </w:rPr>
        <w:t>寻址方式）。设计时，仅需输出所支持指令的指令类型信号，及一个非法指令信号（处理非法操作码异常时需要）。</w:t>
      </w:r>
    </w:p>
    <w:p>
      <w:pPr>
        <w:ind w:firstLine="420" w:firstLineChars="200"/>
        <w:rPr>
          <w:lang w:val="zh-CN"/>
        </w:rPr>
      </w:pPr>
      <w:r>
        <w:rPr>
          <w:rFonts w:hint="eastAsia"/>
          <w:lang w:val="zh-CN"/>
        </w:rPr>
        <w:t>时序信号形成电路负责产生各种时序信号序列，时序信号序列的组成由所组织的时序系统决定。设计时，先形成</w:t>
      </w:r>
      <w:r>
        <w:rPr>
          <w:bCs/>
        </w:rPr>
        <w:t>CPU工作流程的状态转换图</w:t>
      </w:r>
      <w:r>
        <w:rPr>
          <w:rFonts w:hint="eastAsia"/>
          <w:bCs/>
        </w:rPr>
        <w:t>，</w:t>
      </w:r>
      <w:r>
        <w:rPr>
          <w:bCs/>
        </w:rPr>
        <w:t>再基于状态转换图组织</w:t>
      </w:r>
      <w:r>
        <w:rPr>
          <w:rFonts w:hint="eastAsia"/>
          <w:lang w:val="zh-CN"/>
        </w:rPr>
        <w:t>时序系统，最后用电路实现所组织的时序系统。</w:t>
      </w:r>
      <w:r>
        <w:rPr>
          <w:rFonts w:hint="eastAsia"/>
          <w:szCs w:val="21"/>
        </w:rPr>
        <w:t>时序系统的组成包括时序信号个数（含各级信号）、时序信号序列、时序信号定时3个方面</w:t>
      </w:r>
      <w:r>
        <w:rPr>
          <w:rFonts w:hint="eastAsia" w:cs="Times New Roman"/>
          <w:szCs w:val="21"/>
        </w:rPr>
        <w:t>。</w:t>
      </w:r>
    </w:p>
    <w:p>
      <w:pPr>
        <w:ind w:firstLine="420" w:firstLineChars="200"/>
        <w:rPr>
          <w:szCs w:val="21"/>
        </w:rPr>
      </w:pPr>
      <w:r>
        <w:rPr>
          <w:szCs w:val="21"/>
        </w:rPr>
        <w:t>μOP</w:t>
      </w:r>
      <w:r>
        <w:rPr>
          <w:rFonts w:hint="eastAsia"/>
          <w:szCs w:val="21"/>
        </w:rPr>
        <w:t>控制信号形成电路</w:t>
      </w:r>
      <w:r>
        <w:rPr>
          <w:rFonts w:hint="eastAsia"/>
          <w:lang w:val="zh-CN"/>
        </w:rPr>
        <w:t>负责产生所有的</w:t>
      </w:r>
      <w:r>
        <w:rPr>
          <w:szCs w:val="21"/>
        </w:rPr>
        <w:t>μOP</w:t>
      </w:r>
      <w:r>
        <w:rPr>
          <w:rFonts w:hint="eastAsia"/>
          <w:szCs w:val="21"/>
        </w:rPr>
        <w:t>控制信号</w:t>
      </w:r>
      <w:r>
        <w:rPr>
          <w:rFonts w:hint="eastAsia"/>
          <w:lang w:val="zh-CN"/>
        </w:rPr>
        <w:t>。设计时，</w:t>
      </w:r>
      <w:r>
        <w:rPr>
          <w:szCs w:val="21"/>
        </w:rPr>
        <w:t>μOP</w:t>
      </w:r>
      <w:r>
        <w:rPr>
          <w:rFonts w:hint="eastAsia"/>
          <w:szCs w:val="21"/>
        </w:rPr>
        <w:t>控制信号的个数由数据通路、</w:t>
      </w:r>
      <w:r>
        <w:rPr>
          <w:szCs w:val="21"/>
        </w:rPr>
        <w:t>μOP定时方式</w:t>
      </w:r>
      <w:r>
        <w:rPr>
          <w:rFonts w:hint="eastAsia"/>
          <w:lang w:val="zh-CN"/>
        </w:rPr>
        <w:t>决定，信号产生的时机由</w:t>
      </w:r>
      <w:r>
        <w:rPr>
          <w:rFonts w:hint="eastAsia"/>
          <w:szCs w:val="21"/>
        </w:rPr>
        <w:t>状态转换图及时序系统决定。</w:t>
      </w:r>
    </w:p>
    <w:p>
      <w:pPr>
        <w:spacing w:line="360" w:lineRule="auto"/>
        <w:ind w:firstLine="422" w:firstLineChars="200"/>
        <w:rPr>
          <w:b/>
          <w:lang w:val="zh-CN"/>
        </w:rPr>
      </w:pPr>
      <w:r>
        <w:rPr>
          <w:rFonts w:hint="eastAsia"/>
          <w:b/>
          <w:lang w:val="zh-CN"/>
        </w:rPr>
        <w:t>（3）CPU总清功能的组织</w:t>
      </w:r>
    </w:p>
    <w:p>
      <w:pPr>
        <w:ind w:firstLine="420" w:firstLineChars="200"/>
        <w:rPr>
          <w:bCs/>
          <w:szCs w:val="21"/>
        </w:rPr>
      </w:pPr>
      <w:r>
        <w:rPr>
          <w:rFonts w:hint="eastAsia"/>
          <w:bCs/>
          <w:szCs w:val="21"/>
        </w:rPr>
        <w:t>CPU总清的功能是对必要部件进行初始化，例如，PC初值为开机后CPU执行的首条指令地址，时序信号形成电路的所有时序信号都为无效状态。</w:t>
      </w:r>
    </w:p>
    <w:p>
      <w:pPr>
        <w:ind w:firstLine="420" w:firstLineChars="200"/>
        <w:rPr>
          <w:bCs/>
          <w:szCs w:val="21"/>
        </w:rPr>
      </w:pPr>
      <w:r>
        <w:rPr>
          <w:rFonts w:hint="eastAsia"/>
          <w:bCs/>
          <w:szCs w:val="21"/>
        </w:rPr>
        <w:t>总清功能的实现方法是相关部件具有复位功能，受统一的复位信号（CPU引脚）控制。设计时，PC、状态寄存器、时序信号形成电路具有复位功能，操作控制由CPU的复位信号线（如Reset）触发即可。</w:t>
      </w:r>
    </w:p>
    <w:p>
      <w:pPr>
        <w:pStyle w:val="5"/>
      </w:pPr>
      <w:r>
        <w:rPr>
          <w:rFonts w:hint="eastAsia"/>
        </w:rPr>
        <w:t>3．CPU各个模块的接口设计</w:t>
      </w:r>
    </w:p>
    <w:p>
      <w:pPr>
        <w:ind w:firstLine="420" w:firstLineChars="200"/>
      </w:pPr>
      <w:r>
        <w:rPr>
          <w:rFonts w:hint="eastAsia"/>
          <w:bCs/>
          <w:szCs w:val="21"/>
        </w:rPr>
        <w:t>数据通路及CU的接口组成，与其所分配的功能密切相关，</w:t>
      </w:r>
      <w:r>
        <w:rPr>
          <w:rFonts w:hint="eastAsia"/>
          <w:lang w:val="zh-CN"/>
        </w:rPr>
        <w:t>受</w:t>
      </w:r>
      <w:r>
        <w:rPr>
          <w:rFonts w:hint="eastAsia"/>
        </w:rPr>
        <w:t>数据通路组织结果的影响，故</w:t>
      </w:r>
      <w:r>
        <w:rPr>
          <w:rFonts w:hint="eastAsia"/>
          <w:szCs w:val="21"/>
        </w:rPr>
        <w:t>数据通路、CU的接口设计，</w:t>
      </w:r>
      <w:r>
        <w:rPr>
          <w:rFonts w:hint="eastAsia"/>
          <w:lang w:val="zh-CN"/>
        </w:rPr>
        <w:t>放在详细设计时讨论</w:t>
      </w:r>
      <w:r>
        <w:rPr>
          <w:rFonts w:hint="eastAsia"/>
        </w:rPr>
        <w:t>。</w:t>
      </w:r>
    </w:p>
    <w:p>
      <w:pPr>
        <w:ind w:firstLine="420" w:firstLineChars="200"/>
        <w:rPr>
          <w:lang w:val="zh-CN"/>
        </w:rPr>
      </w:pPr>
      <w:r>
        <w:rPr>
          <w:rFonts w:hint="eastAsia"/>
          <w:lang w:val="zh-CN"/>
        </w:rPr>
        <w:t>数据通路的接口信号包括：复位信号</w:t>
      </w:r>
      <w:r>
        <w:rPr>
          <w:rFonts w:hint="eastAsia"/>
          <w:szCs w:val="21"/>
        </w:rPr>
        <w:t>，</w:t>
      </w:r>
      <w:r>
        <w:rPr>
          <w:rFonts w:hint="eastAsia"/>
          <w:lang w:val="zh-CN"/>
        </w:rPr>
        <w:t>BIU接口信号，</w:t>
      </w:r>
      <w:r>
        <w:rPr>
          <w:rFonts w:hint="eastAsia"/>
          <w:szCs w:val="21"/>
        </w:rPr>
        <w:t>工作脉冲信号</w:t>
      </w:r>
      <w:r>
        <w:rPr>
          <w:rFonts w:hint="eastAsia"/>
          <w:lang w:val="zh-CN"/>
        </w:rPr>
        <w:t>、</w:t>
      </w:r>
      <w:r>
        <w:rPr>
          <w:szCs w:val="21"/>
        </w:rPr>
        <w:t>μOP</w:t>
      </w:r>
      <w:r>
        <w:rPr>
          <w:rFonts w:hint="eastAsia"/>
          <w:szCs w:val="21"/>
        </w:rPr>
        <w:t>控制信号，指令类型信号、</w:t>
      </w:r>
      <w:r>
        <w:rPr>
          <w:rFonts w:hint="eastAsia"/>
          <w:lang w:val="zh-CN"/>
        </w:rPr>
        <w:t>程序状态信号。</w:t>
      </w:r>
      <w:r>
        <w:rPr>
          <w:rFonts w:hint="eastAsia"/>
          <w:szCs w:val="21"/>
        </w:rPr>
        <w:t>复位信号用于实现PC的初始化；</w:t>
      </w:r>
      <w:r>
        <w:rPr>
          <w:rFonts w:hint="eastAsia"/>
          <w:lang w:val="zh-CN"/>
        </w:rPr>
        <w:t>BIU接口信号</w:t>
      </w:r>
      <w:r>
        <w:rPr>
          <w:rFonts w:hint="eastAsia"/>
          <w:szCs w:val="21"/>
        </w:rPr>
        <w:t>用于实现CPU的外部访问，工作脉冲、</w:t>
      </w:r>
      <w:r>
        <w:rPr>
          <w:szCs w:val="21"/>
        </w:rPr>
        <w:t>μOP</w:t>
      </w:r>
      <w:r>
        <w:rPr>
          <w:rFonts w:hint="eastAsia"/>
          <w:szCs w:val="21"/>
        </w:rPr>
        <w:t>控制信号用于</w:t>
      </w:r>
      <w:r>
        <w:rPr>
          <w:szCs w:val="21"/>
        </w:rPr>
        <w:t>实现μOP</w:t>
      </w:r>
      <w:r>
        <w:rPr>
          <w:rFonts w:hint="eastAsia"/>
          <w:szCs w:val="21"/>
        </w:rPr>
        <w:t>控制；指令类型信号、</w:t>
      </w:r>
      <w:r>
        <w:rPr>
          <w:rFonts w:hint="eastAsia"/>
          <w:lang w:val="zh-CN"/>
        </w:rPr>
        <w:t>程序状态信号用于指明当前指令的约定功能</w:t>
      </w:r>
      <w:r>
        <w:rPr>
          <w:rFonts w:hint="eastAsia"/>
          <w:szCs w:val="21"/>
        </w:rPr>
        <w:t>。</w:t>
      </w:r>
    </w:p>
    <w:p>
      <w:pPr>
        <w:ind w:firstLine="420" w:firstLineChars="200"/>
        <w:rPr>
          <w:lang w:val="zh-CN"/>
        </w:rPr>
      </w:pPr>
      <w:r>
        <w:rPr>
          <w:rFonts w:hint="eastAsia"/>
          <w:lang w:val="zh-CN"/>
        </w:rPr>
        <w:t>CU的接口信号包括：</w:t>
      </w:r>
      <w:r>
        <w:rPr>
          <w:rFonts w:hint="eastAsia"/>
          <w:szCs w:val="21"/>
        </w:rPr>
        <w:t>复位信号，</w:t>
      </w:r>
      <w:r>
        <w:rPr>
          <w:rFonts w:hint="eastAsia"/>
          <w:lang w:val="zh-CN"/>
        </w:rPr>
        <w:t>指令类型信号、程序状态信号、操作状态信号，</w:t>
      </w:r>
      <w:r>
        <w:rPr>
          <w:rFonts w:hint="eastAsia"/>
          <w:szCs w:val="21"/>
        </w:rPr>
        <w:t>工作脉冲信号、</w:t>
      </w:r>
      <w:r>
        <w:rPr>
          <w:szCs w:val="21"/>
        </w:rPr>
        <w:t>μOP</w:t>
      </w:r>
      <w:r>
        <w:rPr>
          <w:rFonts w:hint="eastAsia"/>
          <w:szCs w:val="21"/>
        </w:rPr>
        <w:t>控制信号。复位信号用于实现时序信号形成电路的初始化，</w:t>
      </w:r>
      <w:r>
        <w:rPr>
          <w:rFonts w:hint="eastAsia"/>
          <w:lang w:val="zh-CN"/>
        </w:rPr>
        <w:t>指令类型信号、程序状态信号用于指明当前指令的约定功能</w:t>
      </w:r>
      <w:r>
        <w:rPr>
          <w:rFonts w:hint="eastAsia"/>
          <w:szCs w:val="21"/>
        </w:rPr>
        <w:t>，</w:t>
      </w:r>
      <w:r>
        <w:rPr>
          <w:rFonts w:hint="eastAsia"/>
          <w:lang w:val="zh-CN"/>
        </w:rPr>
        <w:t>操作状态信号用于实现</w:t>
      </w:r>
      <w:r>
        <w:rPr>
          <w:szCs w:val="21"/>
        </w:rPr>
        <w:t>μOP的</w:t>
      </w:r>
      <w:r>
        <w:rPr>
          <w:rFonts w:hint="eastAsia"/>
          <w:szCs w:val="21"/>
        </w:rPr>
        <w:t>定时，工作脉冲信号、</w:t>
      </w:r>
      <w:r>
        <w:rPr>
          <w:szCs w:val="21"/>
        </w:rPr>
        <w:t>μOP</w:t>
      </w:r>
      <w:r>
        <w:rPr>
          <w:rFonts w:hint="eastAsia"/>
          <w:szCs w:val="21"/>
        </w:rPr>
        <w:t>控制信号用于控制数据通路实现</w:t>
      </w:r>
      <w:r>
        <w:rPr>
          <w:rFonts w:hint="eastAsia"/>
          <w:lang w:val="zh-CN"/>
        </w:rPr>
        <w:t>当前指令</w:t>
      </w:r>
      <w:r>
        <w:rPr>
          <w:rFonts w:hint="eastAsia"/>
          <w:szCs w:val="21"/>
        </w:rPr>
        <w:t>的约定功能。</w:t>
      </w:r>
    </w:p>
    <w:p>
      <w:pPr>
        <w:ind w:firstLine="420" w:firstLineChars="200"/>
      </w:pPr>
      <w:r>
        <w:rPr>
          <w:rFonts w:hint="eastAsia"/>
          <w:bCs/>
          <w:szCs w:val="21"/>
        </w:rPr>
        <w:t>本课程设计中，</w:t>
      </w:r>
      <w:r>
        <w:rPr>
          <w:rFonts w:hint="eastAsia"/>
          <w:szCs w:val="21"/>
        </w:rPr>
        <w:t>中断机构模块</w:t>
      </w:r>
      <w:r>
        <w:rPr>
          <w:rFonts w:hint="eastAsia"/>
          <w:bCs/>
          <w:szCs w:val="21"/>
        </w:rPr>
        <w:t>缺省</w:t>
      </w:r>
      <w:r>
        <w:rPr>
          <w:rFonts w:hint="eastAsia"/>
          <w:szCs w:val="21"/>
        </w:rPr>
        <w:t>，</w:t>
      </w:r>
      <w:r>
        <w:rPr>
          <w:rFonts w:hint="eastAsia"/>
          <w:bCs/>
          <w:szCs w:val="21"/>
        </w:rPr>
        <w:t>因此，CPU由数据通路、CU两个模块组成，数据通路又由</w:t>
      </w:r>
      <w:r>
        <w:rPr>
          <w:rFonts w:hint="eastAsia"/>
          <w:lang w:val="zh-CN"/>
        </w:rPr>
        <w:t>运算器、指令部件、BIU、MMU四</w:t>
      </w:r>
      <w:r>
        <w:rPr>
          <w:rFonts w:hint="eastAsia"/>
          <w:bCs/>
          <w:szCs w:val="21"/>
        </w:rPr>
        <w:t>个子模块组成，CPU总体结构如图4.1所示。</w:t>
      </w:r>
      <w:r>
        <w:rPr>
          <w:rFonts w:hint="eastAsia"/>
        </w:rPr>
        <w:t>由于</w:t>
      </w:r>
      <w:r>
        <w:rPr>
          <w:rFonts w:hint="eastAsia"/>
          <w:bCs/>
          <w:szCs w:val="21"/>
        </w:rPr>
        <w:t>要求</w:t>
      </w:r>
      <w:r>
        <w:rPr>
          <w:rFonts w:hint="eastAsia"/>
        </w:rPr>
        <w:t>存储器采用哈佛结构，故BIU需分为IBIU、DBIU。</w:t>
      </w:r>
    </w:p>
    <w:p>
      <w:pPr>
        <w:jc w:val="center"/>
        <w:rPr>
          <w:bCs/>
          <w:szCs w:val="21"/>
        </w:rPr>
      </w:pPr>
      <w:r>
        <w:object>
          <v:shape id="_x0000_i1054" o:spt="75" type="#_x0000_t75" style="height:138pt;width:372.5pt;" o:ole="t" filled="f" o:preferrelative="t" stroked="f" coordsize="21600,21600">
            <v:path/>
            <v:fill on="f" focussize="0,0"/>
            <v:stroke on="f" joinstyle="miter"/>
            <v:imagedata r:id="rId28" o:title=""/>
            <o:lock v:ext="edit" aspectratio="t"/>
            <w10:wrap type="none"/>
            <w10:anchorlock/>
          </v:shape>
          <o:OLEObject Type="Embed" ProgID="Visio.Drawing.11" ShapeID="_x0000_i1054" DrawAspect="Content" ObjectID="_1468075735" r:id="rId27">
            <o:LockedField>false</o:LockedField>
          </o:OLEObject>
        </w:object>
      </w:r>
      <w:bookmarkStart w:id="68" w:name="_GoBack"/>
      <w:bookmarkEnd w:id="68"/>
    </w:p>
    <w:p>
      <w:pPr>
        <w:spacing w:before="31" w:beforeLines="10" w:after="62" w:afterLines="20"/>
        <w:ind w:firstLine="363"/>
        <w:jc w:val="center"/>
        <w:rPr>
          <w:sz w:val="18"/>
          <w:szCs w:val="18"/>
        </w:rPr>
      </w:pPr>
      <w:r>
        <w:rPr>
          <w:rFonts w:hint="eastAsia"/>
          <w:sz w:val="18"/>
          <w:szCs w:val="18"/>
        </w:rPr>
        <w:t>图4.1  本课程要求的CPU总体结构</w:t>
      </w:r>
    </w:p>
    <w:p>
      <w:pPr>
        <w:pStyle w:val="4"/>
        <w:spacing w:before="62" w:after="31"/>
      </w:pPr>
      <w:bookmarkStart w:id="33" w:name="_Toc158756967"/>
      <w:r>
        <w:rPr>
          <w:rFonts w:hint="eastAsia"/>
        </w:rPr>
        <w:t>4.3  数据通路设计与实现</w:t>
      </w:r>
      <w:bookmarkEnd w:id="33"/>
    </w:p>
    <w:p>
      <w:pPr>
        <w:ind w:firstLine="420" w:firstLineChars="200"/>
        <w:rPr>
          <w:bCs/>
          <w:szCs w:val="21"/>
        </w:rPr>
      </w:pPr>
      <w:r>
        <w:rPr>
          <w:rFonts w:hint="eastAsia"/>
          <w:bCs/>
          <w:szCs w:val="21"/>
        </w:rPr>
        <w:t>数据通路设计与实现的主要内容包括数据通路设计、数据通路实现、数据通路调试，数据通路设计指数据通路的详细设计，包含功能部件设计、部件互连设计2个环节。</w:t>
      </w:r>
    </w:p>
    <w:p>
      <w:pPr>
        <w:ind w:firstLine="420" w:firstLineChars="200"/>
      </w:pPr>
      <w:r>
        <w:rPr>
          <w:rFonts w:hint="eastAsia"/>
          <w:lang w:val="zh-CN"/>
        </w:rPr>
        <w:t>数据通路由运算器、指令部件、BIU、MMU组成，运算器通常由运算部件、寄存器组、状态寄存器组成</w:t>
      </w:r>
      <w:r>
        <w:rPr>
          <w:rFonts w:hint="eastAsia"/>
        </w:rPr>
        <w:t>，多周期数据通路还包含若干附加寄存器。</w:t>
      </w:r>
      <w:r>
        <w:rPr>
          <w:rFonts w:hint="eastAsia"/>
          <w:u w:val="single"/>
        </w:rPr>
        <w:t>注意</w:t>
      </w:r>
      <w:r>
        <w:rPr>
          <w:rFonts w:hint="eastAsia"/>
        </w:rPr>
        <w:t>，每个模块的功能需求在总体设计时已经确定。</w:t>
      </w:r>
    </w:p>
    <w:p>
      <w:pPr>
        <w:spacing w:line="360" w:lineRule="auto"/>
        <w:ind w:firstLine="422" w:firstLineChars="200"/>
        <w:rPr>
          <w:b/>
          <w:szCs w:val="21"/>
          <w:lang w:val="zh-CN"/>
        </w:rPr>
      </w:pPr>
      <w:r>
        <w:rPr>
          <w:rFonts w:hint="eastAsia"/>
          <w:b/>
          <w:szCs w:val="21"/>
          <w:lang w:val="zh-CN"/>
        </w:rPr>
        <w:t>（1）功能部件设计</w:t>
      </w:r>
    </w:p>
    <w:p>
      <w:pPr>
        <w:ind w:firstLine="420" w:firstLineChars="200"/>
      </w:pPr>
      <w:r>
        <w:rPr>
          <w:rFonts w:hint="eastAsia"/>
        </w:rPr>
        <w:t>功能部件设计的任务是根据各模块的约定功能，设计每个功能部件。</w:t>
      </w:r>
    </w:p>
    <w:p>
      <w:pPr>
        <w:ind w:firstLine="420" w:firstLineChars="200"/>
      </w:pPr>
      <w:r>
        <w:rPr>
          <w:rFonts w:hint="eastAsia"/>
          <w:bCs/>
          <w:szCs w:val="21"/>
        </w:rPr>
        <w:t>①</w:t>
      </w:r>
      <w:r>
        <w:rPr>
          <w:rFonts w:hint="eastAsia"/>
        </w:rPr>
        <w:t>组织各个部件的功能</w:t>
      </w:r>
    </w:p>
    <w:p>
      <w:pPr>
        <w:ind w:firstLine="420" w:firstLineChars="200"/>
      </w:pPr>
      <w:r>
        <w:rPr>
          <w:rFonts w:hint="eastAsia"/>
        </w:rPr>
        <w:t>一个模块可以组织成一个或多个功能部件，目标是尽量复用部件（降低硬件成本）、简化互连与控制。组织方法是：不兼容、需同时使用的功能用不同部件实现，控制复杂性相当时尽量增加部件功能（减少互连复杂度）。</w:t>
      </w:r>
    </w:p>
    <w:p>
      <w:pPr>
        <w:ind w:firstLine="420" w:firstLineChars="200"/>
        <w:rPr>
          <w:bCs/>
          <w:szCs w:val="21"/>
        </w:rPr>
      </w:pPr>
      <w:r>
        <w:rPr>
          <w:rFonts w:hint="eastAsia"/>
          <w:bCs/>
          <w:szCs w:val="21"/>
        </w:rPr>
        <w:t>数据通路的各个模块中，运算部件通常组织成多个功能部件，</w:t>
      </w:r>
      <w:r>
        <w:rPr>
          <w:rFonts w:hint="eastAsia"/>
        </w:rPr>
        <w:t>寄存器组</w:t>
      </w:r>
      <w:r>
        <w:rPr>
          <w:rFonts w:hint="eastAsia"/>
          <w:bCs/>
          <w:szCs w:val="21"/>
        </w:rPr>
        <w:t>、BIU、MMU通常都组织成一个部件，</w:t>
      </w:r>
      <w:r>
        <w:rPr>
          <w:rFonts w:hint="eastAsia"/>
        </w:rPr>
        <w:t>指令部件、</w:t>
      </w:r>
      <w:r>
        <w:rPr>
          <w:rFonts w:hint="eastAsia"/>
          <w:bCs/>
          <w:szCs w:val="21"/>
        </w:rPr>
        <w:t>状态寄存器、</w:t>
      </w:r>
      <w:r>
        <w:rPr>
          <w:rFonts w:hint="eastAsia"/>
        </w:rPr>
        <w:t>附加寄存器等</w:t>
      </w:r>
      <w:r>
        <w:rPr>
          <w:rFonts w:hint="eastAsia"/>
          <w:lang w:val="zh-CN"/>
        </w:rPr>
        <w:t>仅由寄存器组成的模块无需封装（既</w:t>
      </w:r>
      <w:r>
        <w:rPr>
          <w:rFonts w:hint="eastAsia"/>
          <w:bCs/>
          <w:szCs w:val="21"/>
        </w:rPr>
        <w:t>增加工作量、又增大出错概率</w:t>
      </w:r>
      <w:r>
        <w:rPr>
          <w:rFonts w:hint="eastAsia"/>
          <w:lang w:val="zh-CN"/>
        </w:rPr>
        <w:t>）。</w:t>
      </w:r>
    </w:p>
    <w:p>
      <w:pPr>
        <w:ind w:firstLine="420" w:firstLineChars="200"/>
      </w:pPr>
      <w:r>
        <w:rPr>
          <w:rFonts w:hint="eastAsia"/>
          <w:lang w:val="zh-CN"/>
        </w:rPr>
        <w:t>单周期CPU的</w:t>
      </w:r>
      <w:r>
        <w:rPr>
          <w:rFonts w:hint="eastAsia"/>
          <w:bCs/>
          <w:szCs w:val="21"/>
        </w:rPr>
        <w:t>运算部件</w:t>
      </w:r>
      <w:r>
        <w:rPr>
          <w:rFonts w:hint="eastAsia"/>
          <w:lang w:val="zh-CN"/>
        </w:rPr>
        <w:t>中，指令寻址操作与数据操作（</w:t>
      </w:r>
      <w:r>
        <w:rPr>
          <w:rFonts w:hint="eastAsia"/>
        </w:rPr>
        <w:t>指令功能</w:t>
      </w:r>
      <w:r>
        <w:t>操作</w:t>
      </w:r>
      <w:r>
        <w:rPr>
          <w:rFonts w:hint="eastAsia"/>
        </w:rPr>
        <w:t>及</w:t>
      </w:r>
      <w:r>
        <w:t>数据寻址操作</w:t>
      </w:r>
      <w:r>
        <w:rPr>
          <w:rFonts w:hint="eastAsia"/>
          <w:lang w:val="zh-CN"/>
        </w:rPr>
        <w:t>）都在同一时钟周期内</w:t>
      </w:r>
      <w:r>
        <w:t>进行</w:t>
      </w:r>
      <w:r>
        <w:rPr>
          <w:rFonts w:hint="eastAsia"/>
        </w:rPr>
        <w:t>，</w:t>
      </w:r>
      <w:r>
        <w:rPr>
          <w:rFonts w:hint="eastAsia"/>
          <w:lang w:val="zh-CN"/>
        </w:rPr>
        <w:t>部件不能复用，</w:t>
      </w:r>
      <w:r>
        <w:rPr>
          <w:rFonts w:hint="eastAsia"/>
        </w:rPr>
        <w:t>数据操作的</w:t>
      </w:r>
      <w:r>
        <w:rPr>
          <w:rFonts w:hint="eastAsia"/>
          <w:lang w:val="zh-CN"/>
        </w:rPr>
        <w:t>部件则可以供所有指令使用，故运算部件常划分为数据操作单元、指令地址计算单元2个部分</w:t>
      </w:r>
      <w:r>
        <w:rPr>
          <w:rFonts w:hint="eastAsia"/>
          <w:bCs/>
          <w:szCs w:val="21"/>
        </w:rPr>
        <w:t>。</w:t>
      </w:r>
      <w:r>
        <w:rPr>
          <w:rFonts w:hint="eastAsia"/>
        </w:rPr>
        <w:t>由于</w:t>
      </w:r>
      <w:r>
        <w:rPr>
          <w:rFonts w:hint="eastAsia"/>
          <w:bCs/>
          <w:szCs w:val="21"/>
        </w:rPr>
        <w:t>数据操作</w:t>
      </w:r>
      <w:r>
        <w:rPr>
          <w:rFonts w:hint="eastAsia"/>
        </w:rPr>
        <w:t>的类型较杂，数据操作单元常组织成多个功能部件，指令地址计算单元常组织成一个功能部件。</w:t>
      </w:r>
    </w:p>
    <w:p>
      <w:pPr>
        <w:ind w:firstLine="420" w:firstLineChars="200"/>
        <w:rPr>
          <w:lang w:val="zh-CN"/>
        </w:rPr>
      </w:pPr>
      <w:r>
        <w:rPr>
          <w:rFonts w:hint="eastAsia"/>
          <w:bCs/>
          <w:szCs w:val="21"/>
        </w:rPr>
        <w:t>多周期CPU</w:t>
      </w:r>
      <w:r>
        <w:rPr>
          <w:rFonts w:hint="eastAsia"/>
          <w:lang w:val="zh-CN"/>
        </w:rPr>
        <w:t>的</w:t>
      </w:r>
      <w:r>
        <w:rPr>
          <w:rFonts w:hint="eastAsia"/>
          <w:bCs/>
          <w:szCs w:val="21"/>
        </w:rPr>
        <w:t>运算部件中，三类操作的部件在不同时钟周期可以</w:t>
      </w:r>
      <w:r>
        <w:rPr>
          <w:rFonts w:hint="eastAsia"/>
          <w:lang w:val="zh-CN"/>
        </w:rPr>
        <w:t>复用，根据拟定的部件复用方案，运算部件可组织成多个功能不同的功能部件，以降低成本。</w:t>
      </w:r>
    </w:p>
    <w:p>
      <w:pPr>
        <w:ind w:firstLine="420" w:firstLineChars="200"/>
      </w:pPr>
      <w:r>
        <w:rPr>
          <w:rFonts w:hint="eastAsia"/>
          <w:bCs/>
          <w:szCs w:val="21"/>
        </w:rPr>
        <w:t>②</w:t>
      </w:r>
      <w:r>
        <w:rPr>
          <w:rFonts w:hint="eastAsia"/>
        </w:rPr>
        <w:t>设计每个功能部件</w:t>
      </w:r>
    </w:p>
    <w:p>
      <w:pPr>
        <w:ind w:firstLine="420" w:firstLineChars="200"/>
      </w:pPr>
      <w:r>
        <w:rPr>
          <w:rFonts w:hint="eastAsia"/>
        </w:rPr>
        <w:t>部件的功能由总体设计结果约定，部件的设计包括I/O信号组织、内部逻辑设计2个环节。</w:t>
      </w:r>
    </w:p>
    <w:p>
      <w:pPr>
        <w:ind w:firstLine="420" w:firstLineChars="200"/>
      </w:pPr>
      <w:r>
        <w:rPr>
          <w:rFonts w:hint="eastAsia"/>
        </w:rPr>
        <w:t>I/O信号组织的目标是形成部件的功能表，表中枚举各种I/O信号取值所对应的功能。I/O信号有数据输入、数据输出、地址输入、功能选择、操作控制等类型，实现不同功能所需的信号有所不同。信号组织时，应尽量减少I/O信号的个数。</w:t>
      </w:r>
    </w:p>
    <w:p>
      <w:pPr>
        <w:ind w:firstLine="420" w:firstLineChars="200"/>
      </w:pPr>
      <w:r>
        <w:rPr>
          <w:rFonts w:hint="eastAsia"/>
        </w:rPr>
        <w:t>内部逻辑设计的目标是实现部件的功能表，需要选择适当的器件并进行连接。内部逻辑设计时，应尽量选择高效的器件、减少输出信号通过的器件个数。</w:t>
      </w:r>
    </w:p>
    <w:p>
      <w:pPr>
        <w:spacing w:line="360" w:lineRule="auto"/>
        <w:ind w:firstLine="422" w:firstLineChars="200"/>
        <w:rPr>
          <w:b/>
          <w:szCs w:val="21"/>
          <w:lang w:val="zh-CN"/>
        </w:rPr>
      </w:pPr>
      <w:r>
        <w:rPr>
          <w:rFonts w:hint="eastAsia"/>
          <w:b/>
          <w:szCs w:val="21"/>
          <w:lang w:val="zh-CN"/>
        </w:rPr>
        <w:t>（2）部件互连设计</w:t>
      </w:r>
    </w:p>
    <w:p>
      <w:pPr>
        <w:ind w:firstLine="420" w:firstLineChars="200"/>
        <w:rPr>
          <w:bCs/>
          <w:szCs w:val="21"/>
        </w:rPr>
      </w:pPr>
      <w:r>
        <w:rPr>
          <w:rFonts w:hint="eastAsia"/>
          <w:bCs/>
          <w:szCs w:val="21"/>
        </w:rPr>
        <w:t>部件互连设计的任务是为各条指令的数据路径建立部件连接。</w:t>
      </w:r>
    </w:p>
    <w:p>
      <w:pPr>
        <w:ind w:firstLine="420" w:firstLineChars="200"/>
      </w:pPr>
      <w:r>
        <w:rPr>
          <w:rFonts w:hint="eastAsia"/>
        </w:rPr>
        <w:t>部件互连的设计方法是，逐条增加指令所需的功能部件及信号线连接，直到所有指令处理完毕。由于部件互连的结果是相同的，故增加时的指令次序无所谓。</w:t>
      </w:r>
    </w:p>
    <w:p>
      <w:pPr>
        <w:ind w:firstLine="420" w:firstLineChars="200"/>
        <w:rPr>
          <w:bCs/>
          <w:szCs w:val="21"/>
        </w:rPr>
      </w:pPr>
      <w:r>
        <w:rPr>
          <w:rFonts w:hint="eastAsia"/>
        </w:rPr>
        <w:t>部件互连设计时应注意，①</w:t>
      </w:r>
      <w:r>
        <w:rPr>
          <w:rFonts w:hint="eastAsia"/>
          <w:bCs/>
          <w:szCs w:val="21"/>
        </w:rPr>
        <w:t>根据指令的数据路径（CPU功能需求之二），确定所需的功能部件，以及信号线连接方案；②尽量复用功能部件，以减少成本；③其他时钟周期需要使用的操作结果需保存到附加寄存器中，如指令字需用IR保存；④根据数据通路结构的类型，选用功能部件间的连接器件，如总线结构需使用三态门、锁存器，专用结构需使用多路选择器。</w:t>
      </w:r>
    </w:p>
    <w:p>
      <w:pPr>
        <w:ind w:firstLine="420" w:firstLineChars="200"/>
        <w:rPr>
          <w:szCs w:val="21"/>
        </w:rPr>
      </w:pPr>
      <w:r>
        <w:rPr>
          <w:szCs w:val="21"/>
          <w:u w:val="single"/>
        </w:rPr>
        <w:t>注意</w:t>
      </w:r>
      <w:r>
        <w:rPr>
          <w:rFonts w:hint="eastAsia"/>
          <w:szCs w:val="21"/>
        </w:rPr>
        <w:t>：</w:t>
      </w:r>
      <w:r>
        <w:rPr>
          <w:szCs w:val="21"/>
        </w:rPr>
        <w:t>电路设计是在纸上进行的</w:t>
      </w:r>
      <w:r>
        <w:rPr>
          <w:rFonts w:hint="eastAsia"/>
          <w:szCs w:val="21"/>
        </w:rPr>
        <w:t>，</w:t>
      </w:r>
      <w:r>
        <w:rPr>
          <w:szCs w:val="21"/>
        </w:rPr>
        <w:t>电路</w:t>
      </w:r>
      <w:r>
        <w:rPr>
          <w:rFonts w:hint="eastAsia"/>
          <w:szCs w:val="21"/>
        </w:rPr>
        <w:t>实现才是在计算机上进行的，没有设计的实现一定会效率低下、错误百出。</w:t>
      </w:r>
    </w:p>
    <w:p>
      <w:pPr>
        <w:spacing w:line="360" w:lineRule="auto"/>
        <w:ind w:firstLine="422" w:firstLineChars="200"/>
        <w:rPr>
          <w:b/>
          <w:szCs w:val="21"/>
          <w:lang w:val="zh-CN"/>
        </w:rPr>
      </w:pPr>
      <w:r>
        <w:rPr>
          <w:rFonts w:hint="eastAsia"/>
          <w:b/>
          <w:szCs w:val="21"/>
          <w:lang w:val="zh-CN"/>
        </w:rPr>
        <w:t>（3）数据通路实现</w:t>
      </w:r>
    </w:p>
    <w:p>
      <w:pPr>
        <w:ind w:firstLine="420" w:firstLineChars="200"/>
        <w:rPr>
          <w:bCs/>
          <w:szCs w:val="21"/>
        </w:rPr>
      </w:pPr>
      <w:r>
        <w:rPr>
          <w:rFonts w:hint="eastAsia"/>
          <w:bCs/>
          <w:szCs w:val="21"/>
        </w:rPr>
        <w:t>数据通路实现的任务是用</w:t>
      </w:r>
      <w:r>
        <w:rPr>
          <w:rFonts w:hint="eastAsia"/>
          <w:szCs w:val="21"/>
        </w:rPr>
        <w:t>EDA软件</w:t>
      </w:r>
      <w:r>
        <w:rPr>
          <w:rFonts w:hint="eastAsia"/>
          <w:bCs/>
          <w:szCs w:val="21"/>
        </w:rPr>
        <w:t>实现所设计的数据通路电路。</w:t>
      </w:r>
    </w:p>
    <w:p>
      <w:pPr>
        <w:ind w:firstLine="420" w:firstLineChars="200"/>
        <w:rPr>
          <w:bCs/>
          <w:szCs w:val="21"/>
        </w:rPr>
      </w:pPr>
      <w:r>
        <w:rPr>
          <w:rFonts w:hint="eastAsia"/>
          <w:bCs/>
          <w:szCs w:val="21"/>
        </w:rPr>
        <w:t>数据通路的实现方法是，分别实现每个功能部件的电路，最后根据部件互连设计结果连接成数据通路的电路。</w:t>
      </w:r>
    </w:p>
    <w:p>
      <w:pPr>
        <w:ind w:firstLine="420" w:firstLineChars="200"/>
        <w:rPr>
          <w:rFonts w:cs="Times New Roman"/>
          <w:bCs/>
          <w:szCs w:val="21"/>
        </w:rPr>
      </w:pPr>
      <w:r>
        <w:rPr>
          <w:rFonts w:hint="eastAsia"/>
          <w:bCs/>
          <w:szCs w:val="21"/>
        </w:rPr>
        <w:t>电路实现方法由</w:t>
      </w:r>
      <w:r>
        <w:rPr>
          <w:rFonts w:hint="eastAsia"/>
          <w:szCs w:val="21"/>
        </w:rPr>
        <w:t>EDA软件</w:t>
      </w:r>
      <w:r>
        <w:rPr>
          <w:rFonts w:hint="eastAsia"/>
          <w:bCs/>
          <w:szCs w:val="21"/>
        </w:rPr>
        <w:t>的使用</w:t>
      </w:r>
      <w:r>
        <w:rPr>
          <w:rFonts w:cs="Times New Roman"/>
          <w:bCs/>
          <w:szCs w:val="21"/>
        </w:rPr>
        <w:t>方法决定。例如</w:t>
      </w:r>
      <w:r>
        <w:rPr>
          <w:rFonts w:hint="eastAsia" w:cs="Times New Roman"/>
          <w:bCs/>
          <w:szCs w:val="21"/>
        </w:rPr>
        <w:t>，</w:t>
      </w:r>
      <w:r>
        <w:rPr>
          <w:rFonts w:cs="Times New Roman"/>
          <w:bCs/>
          <w:szCs w:val="21"/>
        </w:rPr>
        <w:t>使用</w:t>
      </w:r>
      <w:r>
        <w:rPr>
          <w:rFonts w:cs="Times New Roman"/>
          <w:szCs w:val="21"/>
        </w:rPr>
        <w:t>Quartus II</w:t>
      </w:r>
      <w:r>
        <w:rPr>
          <w:rFonts w:hint="eastAsia" w:cs="Times New Roman"/>
          <w:szCs w:val="21"/>
        </w:rPr>
        <w:t>进行</w:t>
      </w:r>
      <w:r>
        <w:rPr>
          <w:rFonts w:cs="Times New Roman"/>
          <w:szCs w:val="21"/>
        </w:rPr>
        <w:t>电路</w:t>
      </w:r>
      <w:r>
        <w:rPr>
          <w:rFonts w:hint="eastAsia" w:cs="Times New Roman"/>
          <w:szCs w:val="21"/>
        </w:rPr>
        <w:t>实现</w:t>
      </w:r>
      <w:r>
        <w:rPr>
          <w:rFonts w:cs="Times New Roman"/>
          <w:szCs w:val="21"/>
        </w:rPr>
        <w:t>的</w:t>
      </w:r>
      <w:r>
        <w:rPr>
          <w:rFonts w:hint="eastAsia" w:cs="Times New Roman"/>
          <w:bCs/>
          <w:szCs w:val="21"/>
        </w:rPr>
        <w:t>步骤</w:t>
      </w:r>
      <w:r>
        <w:rPr>
          <w:rFonts w:cs="Times New Roman"/>
          <w:bCs/>
          <w:szCs w:val="21"/>
        </w:rPr>
        <w:t>如下：创建/打开工程文件、</w:t>
      </w:r>
      <w:r>
        <w:rPr>
          <w:rFonts w:hint="eastAsia" w:cs="Times New Roman"/>
          <w:bCs/>
          <w:szCs w:val="21"/>
        </w:rPr>
        <w:t>编辑原理图文件、设置顶层文件、编译工程文件，使用方法与使用VC++编程类似；每个原理图文件都可以生成一个符号文件，该符号文件可以作为元器件在其它电路中使用。</w:t>
      </w:r>
    </w:p>
    <w:p>
      <w:pPr>
        <w:ind w:firstLine="420" w:firstLineChars="200"/>
        <w:rPr>
          <w:rFonts w:cs="Times New Roman"/>
          <w:bCs/>
          <w:szCs w:val="21"/>
        </w:rPr>
      </w:pPr>
      <w:r>
        <w:rPr>
          <w:rFonts w:hint="eastAsia" w:cs="Times New Roman"/>
          <w:bCs/>
          <w:szCs w:val="21"/>
          <w:u w:val="single"/>
        </w:rPr>
        <w:t>要求</w:t>
      </w:r>
      <w:r>
        <w:rPr>
          <w:rFonts w:hint="eastAsia" w:cs="Times New Roman"/>
          <w:bCs/>
          <w:szCs w:val="21"/>
        </w:rPr>
        <w:t>：除寄存器外的每个功能部件，都单独建立原理图文件，以节省调试时间，如ALU、ACU（指令地址计算单元）、ExtU（位扩展部件）、GPRs（寄存器组）、BIU等。</w:t>
      </w:r>
      <w:r>
        <w:rPr>
          <w:rFonts w:hint="eastAsia"/>
          <w:bCs/>
          <w:szCs w:val="21"/>
        </w:rPr>
        <w:t>数据通路的</w:t>
      </w:r>
      <w:r>
        <w:rPr>
          <w:rFonts w:hint="eastAsia" w:cs="Times New Roman"/>
          <w:bCs/>
          <w:szCs w:val="21"/>
        </w:rPr>
        <w:t>原理图文件中，除BIU接口信号外，还需输出一些调试信号（须包含指令字、GPRs读端口A、ALU输出端、GPRs写端口），以便于进行白盒测试。</w:t>
      </w:r>
    </w:p>
    <w:p>
      <w:pPr>
        <w:ind w:firstLine="420" w:firstLineChars="200"/>
        <w:rPr>
          <w:rFonts w:cs="Times New Roman"/>
          <w:bCs/>
          <w:szCs w:val="21"/>
        </w:rPr>
      </w:pPr>
      <w:r>
        <w:rPr>
          <w:rFonts w:hint="eastAsia" w:cs="Times New Roman"/>
          <w:bCs/>
          <w:szCs w:val="21"/>
          <w:u w:val="single"/>
        </w:rPr>
        <w:t>注意1</w:t>
      </w:r>
      <w:r>
        <w:rPr>
          <w:rFonts w:hint="eastAsia" w:cs="Times New Roman"/>
          <w:bCs/>
          <w:szCs w:val="21"/>
        </w:rPr>
        <w:t>：当电路的I/O引脚数超过芯片支持的最大值时，需要将部分I/O引脚的属性设置为虚拟引脚，设置方法参见EDA使用说明书。</w:t>
      </w:r>
    </w:p>
    <w:p>
      <w:pPr>
        <w:ind w:firstLine="420" w:firstLineChars="200"/>
        <w:rPr>
          <w:rFonts w:cs="Times New Roman"/>
          <w:bCs/>
          <w:szCs w:val="21"/>
        </w:rPr>
      </w:pPr>
      <w:r>
        <w:rPr>
          <w:rFonts w:hint="eastAsia" w:cs="Times New Roman"/>
          <w:bCs/>
          <w:szCs w:val="21"/>
          <w:u w:val="single"/>
        </w:rPr>
        <w:t>注意2</w:t>
      </w:r>
      <w:r>
        <w:rPr>
          <w:rFonts w:hint="eastAsia" w:cs="Times New Roman"/>
          <w:bCs/>
          <w:szCs w:val="21"/>
        </w:rPr>
        <w:t>：功能部件调试应紧随其实现进行，千万不要采用全部实现后再统一调试的愚蠢办法，这样会导致不同电路中的同一个错误需要分别修改。</w:t>
      </w:r>
    </w:p>
    <w:p>
      <w:pPr>
        <w:spacing w:line="360" w:lineRule="auto"/>
        <w:ind w:firstLine="422" w:firstLineChars="200"/>
        <w:rPr>
          <w:b/>
          <w:szCs w:val="21"/>
          <w:lang w:val="zh-CN"/>
        </w:rPr>
      </w:pPr>
      <w:r>
        <w:rPr>
          <w:rFonts w:hint="eastAsia"/>
          <w:b/>
          <w:szCs w:val="21"/>
          <w:lang w:val="zh-CN"/>
        </w:rPr>
        <w:t>（4）数据通路调试</w:t>
      </w:r>
    </w:p>
    <w:p>
      <w:pPr>
        <w:ind w:firstLine="420" w:firstLineChars="200"/>
        <w:rPr>
          <w:bCs/>
          <w:szCs w:val="21"/>
        </w:rPr>
      </w:pPr>
      <w:r>
        <w:rPr>
          <w:rFonts w:hint="eastAsia"/>
          <w:bCs/>
          <w:szCs w:val="21"/>
        </w:rPr>
        <w:t>数据通路调试的任务是用</w:t>
      </w:r>
      <w:r>
        <w:rPr>
          <w:rFonts w:hint="eastAsia"/>
          <w:szCs w:val="21"/>
        </w:rPr>
        <w:t>EDA软件</w:t>
      </w:r>
      <w:r>
        <w:rPr>
          <w:rFonts w:hint="eastAsia"/>
          <w:bCs/>
          <w:szCs w:val="21"/>
        </w:rPr>
        <w:t>调试所实现的数据通路电路。</w:t>
      </w:r>
    </w:p>
    <w:p>
      <w:pPr>
        <w:ind w:firstLine="420" w:firstLineChars="200"/>
        <w:rPr>
          <w:bCs/>
          <w:szCs w:val="21"/>
        </w:rPr>
      </w:pPr>
      <w:r>
        <w:rPr>
          <w:rFonts w:hint="eastAsia"/>
          <w:bCs/>
          <w:szCs w:val="21"/>
        </w:rPr>
        <w:t>数据通路的调试方法是，分别调试每个原理图文件，每个原理图文件的调试都包括组织测试数据、进行电路仿真、分析仿真结果、修正电路错误4个环节。</w:t>
      </w:r>
    </w:p>
    <w:p>
      <w:pPr>
        <w:ind w:firstLine="420" w:firstLineChars="200"/>
        <w:rPr>
          <w:rFonts w:cs="Times New Roman"/>
          <w:bCs/>
          <w:szCs w:val="21"/>
        </w:rPr>
      </w:pPr>
      <w:r>
        <w:rPr>
          <w:rFonts w:hint="eastAsia" w:cs="Times New Roman"/>
          <w:bCs/>
          <w:szCs w:val="21"/>
          <w:u w:val="single"/>
        </w:rPr>
        <w:t>要求</w:t>
      </w:r>
      <w:r>
        <w:rPr>
          <w:rFonts w:hint="eastAsia" w:cs="Times New Roman"/>
          <w:bCs/>
          <w:szCs w:val="21"/>
        </w:rPr>
        <w:t>：每个原理图文件（功能部件）都需要单独进行调试。</w:t>
      </w:r>
    </w:p>
    <w:p>
      <w:pPr>
        <w:ind w:firstLine="420" w:firstLineChars="200"/>
        <w:rPr>
          <w:rFonts w:cs="Times New Roman"/>
          <w:bCs/>
          <w:szCs w:val="21"/>
        </w:rPr>
      </w:pPr>
      <w:r>
        <w:rPr>
          <w:rFonts w:hint="eastAsia" w:cs="Times New Roman"/>
          <w:bCs/>
          <w:szCs w:val="21"/>
          <w:u w:val="single"/>
        </w:rPr>
        <w:t>注意1</w:t>
      </w:r>
      <w:r>
        <w:rPr>
          <w:rFonts w:hint="eastAsia" w:cs="Times New Roman"/>
          <w:bCs/>
          <w:szCs w:val="21"/>
        </w:rPr>
        <w:t>：应先完成各个功能部件的调试（每实现一个就调试一个），最后才进行数据通路</w:t>
      </w:r>
      <w:r>
        <w:rPr>
          <w:rFonts w:hint="eastAsia"/>
          <w:bCs/>
          <w:szCs w:val="21"/>
        </w:rPr>
        <w:t>的</w:t>
      </w:r>
      <w:r>
        <w:rPr>
          <w:rFonts w:hint="eastAsia" w:cs="Times New Roman"/>
          <w:bCs/>
          <w:szCs w:val="21"/>
        </w:rPr>
        <w:t>调试。因为某部件设计或实现的错误，会在使用该部件的电路中漫延，调试时发现错误源头十分困难，调试不充分时还发现不了。</w:t>
      </w:r>
    </w:p>
    <w:p>
      <w:pPr>
        <w:ind w:firstLine="420" w:firstLineChars="200"/>
        <w:rPr>
          <w:bCs/>
          <w:szCs w:val="21"/>
        </w:rPr>
      </w:pPr>
      <w:r>
        <w:rPr>
          <w:rFonts w:hint="eastAsia"/>
          <w:bCs/>
          <w:szCs w:val="21"/>
        </w:rPr>
        <w:t>①组织测试数据时，根据功能部件、数据通路调试的目标进行组织。</w:t>
      </w:r>
    </w:p>
    <w:p>
      <w:pPr>
        <w:ind w:firstLine="420" w:firstLineChars="200"/>
        <w:rPr>
          <w:bCs/>
          <w:szCs w:val="21"/>
        </w:rPr>
      </w:pPr>
      <w:r>
        <w:rPr>
          <w:rFonts w:hint="eastAsia"/>
          <w:bCs/>
          <w:szCs w:val="21"/>
        </w:rPr>
        <w:t>功能部件调试的目标是</w:t>
      </w:r>
      <w:r>
        <w:rPr>
          <w:rFonts w:hint="eastAsia" w:cs="Times New Roman"/>
          <w:bCs/>
          <w:szCs w:val="21"/>
        </w:rPr>
        <w:t>电路能否实现约定的操作功能（与指令功能无关！）。</w:t>
      </w:r>
      <w:r>
        <w:rPr>
          <w:rFonts w:hint="eastAsia"/>
          <w:bCs/>
          <w:szCs w:val="21"/>
        </w:rPr>
        <w:t>测试数据应枚举功能表中每个功能的输出信号组合（数字信号只需一组），以保证正确性。例如，ALU的加法运算测试应使各个结果标志均可为0和1。</w:t>
      </w:r>
    </w:p>
    <w:p>
      <w:pPr>
        <w:ind w:firstLine="420" w:firstLineChars="200"/>
        <w:rPr>
          <w:rFonts w:cs="Times New Roman"/>
          <w:bCs/>
          <w:szCs w:val="21"/>
        </w:rPr>
      </w:pPr>
      <w:r>
        <w:rPr>
          <w:rFonts w:hint="eastAsia"/>
          <w:bCs/>
          <w:szCs w:val="21"/>
        </w:rPr>
        <w:t>数据通路调试的</w:t>
      </w:r>
      <w:r>
        <w:rPr>
          <w:rFonts w:hint="eastAsia" w:cs="Times New Roman"/>
          <w:bCs/>
          <w:szCs w:val="21"/>
        </w:rPr>
        <w:t>目标是电路能否实现每条指令的数据路径，检验方法是给出与指令</w:t>
      </w:r>
      <w:r>
        <w:rPr>
          <w:rFonts w:cs="Times New Roman"/>
          <w:szCs w:val="21"/>
        </w:rPr>
        <w:t>μOPCmd序列对应</w:t>
      </w:r>
      <w:r>
        <w:rPr>
          <w:rFonts w:hint="eastAsia" w:cs="Times New Roman"/>
          <w:bCs/>
          <w:szCs w:val="21"/>
        </w:rPr>
        <w:t>的控制信号，观察数据通路能否正确实现指令执行过程及约定功能。组织测试数据时，首先测试复位功能，然后测试各条指令的执行过程及执行结果，不需要再测试功能部件的功能。</w:t>
      </w:r>
    </w:p>
    <w:p>
      <w:pPr>
        <w:ind w:firstLine="420" w:firstLineChars="200"/>
        <w:rPr>
          <w:rFonts w:cs="Times New Roman"/>
          <w:bCs/>
          <w:szCs w:val="21"/>
        </w:rPr>
      </w:pPr>
      <w:r>
        <w:rPr>
          <w:rFonts w:hint="eastAsia" w:cs="Times New Roman"/>
          <w:bCs/>
          <w:szCs w:val="21"/>
          <w:u w:val="single"/>
        </w:rPr>
        <w:t>注意2</w:t>
      </w:r>
      <w:r>
        <w:rPr>
          <w:rFonts w:hint="eastAsia" w:cs="Times New Roman"/>
          <w:bCs/>
          <w:szCs w:val="21"/>
        </w:rPr>
        <w:t>：</w:t>
      </w:r>
      <w:r>
        <w:rPr>
          <w:rFonts w:hint="eastAsia"/>
          <w:bCs/>
          <w:szCs w:val="21"/>
        </w:rPr>
        <w:t>为了减少数据通路的调试工作量，数据路径相同、仅部件控制信号不同的各条指令（如ADD与SUB），只需测试一条指令即可。</w:t>
      </w:r>
    </w:p>
    <w:p>
      <w:pPr>
        <w:ind w:firstLine="420" w:firstLineChars="200"/>
        <w:rPr>
          <w:bCs/>
          <w:szCs w:val="21"/>
        </w:rPr>
      </w:pPr>
      <w:r>
        <w:rPr>
          <w:rFonts w:hint="eastAsia"/>
          <w:bCs/>
          <w:szCs w:val="21"/>
        </w:rPr>
        <w:t>②进行电路仿真时，仿真方法由</w:t>
      </w:r>
      <w:r>
        <w:rPr>
          <w:rFonts w:hint="eastAsia"/>
          <w:szCs w:val="21"/>
        </w:rPr>
        <w:t>EDA软件</w:t>
      </w:r>
      <w:r>
        <w:rPr>
          <w:rFonts w:hint="eastAsia"/>
          <w:bCs/>
          <w:szCs w:val="21"/>
        </w:rPr>
        <w:t>的使用</w:t>
      </w:r>
      <w:r>
        <w:rPr>
          <w:rFonts w:cs="Times New Roman"/>
          <w:bCs/>
          <w:szCs w:val="21"/>
        </w:rPr>
        <w:t>方法决定。例如</w:t>
      </w:r>
      <w:r>
        <w:rPr>
          <w:rFonts w:hint="eastAsia" w:cs="Times New Roman"/>
          <w:bCs/>
          <w:szCs w:val="21"/>
        </w:rPr>
        <w:t>，</w:t>
      </w:r>
      <w:r>
        <w:rPr>
          <w:rFonts w:cs="Times New Roman"/>
          <w:bCs/>
          <w:szCs w:val="21"/>
        </w:rPr>
        <w:t>使用</w:t>
      </w:r>
      <w:r>
        <w:rPr>
          <w:rFonts w:cs="Times New Roman"/>
          <w:szCs w:val="21"/>
        </w:rPr>
        <w:t>Quartus II进行电路</w:t>
      </w:r>
      <w:r>
        <w:rPr>
          <w:rFonts w:hint="eastAsia" w:cs="Times New Roman"/>
          <w:szCs w:val="21"/>
        </w:rPr>
        <w:t>仿真</w:t>
      </w:r>
      <w:r>
        <w:rPr>
          <w:rFonts w:cs="Times New Roman"/>
          <w:szCs w:val="21"/>
        </w:rPr>
        <w:t>的</w:t>
      </w:r>
      <w:r>
        <w:rPr>
          <w:rFonts w:hint="eastAsia" w:cs="Times New Roman"/>
          <w:bCs/>
          <w:szCs w:val="21"/>
        </w:rPr>
        <w:t>步骤</w:t>
      </w:r>
      <w:r>
        <w:rPr>
          <w:rFonts w:cs="Times New Roman"/>
          <w:bCs/>
          <w:szCs w:val="21"/>
        </w:rPr>
        <w:t>如下：编辑仿真波形文件</w:t>
      </w:r>
      <w:r>
        <w:rPr>
          <w:rFonts w:hint="eastAsia" w:cs="Times New Roman"/>
          <w:bCs/>
          <w:szCs w:val="21"/>
        </w:rPr>
        <w:t>、</w:t>
      </w:r>
      <w:r>
        <w:rPr>
          <w:rFonts w:cs="Times New Roman"/>
          <w:bCs/>
          <w:szCs w:val="21"/>
        </w:rPr>
        <w:t>生成功能仿真网表</w:t>
      </w:r>
      <w:r>
        <w:rPr>
          <w:rFonts w:hint="eastAsia" w:cs="Times New Roman"/>
          <w:bCs/>
          <w:szCs w:val="21"/>
        </w:rPr>
        <w:t>、开始仿真，仿真结果可立即输出或保存在指定文件中。</w:t>
      </w:r>
    </w:p>
    <w:p>
      <w:pPr>
        <w:ind w:firstLine="420" w:firstLineChars="200"/>
        <w:rPr>
          <w:bCs/>
          <w:szCs w:val="21"/>
        </w:rPr>
      </w:pPr>
      <w:r>
        <w:rPr>
          <w:rFonts w:hint="eastAsia" w:cs="Times New Roman"/>
          <w:bCs/>
          <w:szCs w:val="21"/>
          <w:u w:val="single"/>
        </w:rPr>
        <w:t>注意3</w:t>
      </w:r>
      <w:r>
        <w:rPr>
          <w:rFonts w:hint="eastAsia" w:cs="Times New Roman"/>
          <w:bCs/>
          <w:szCs w:val="21"/>
        </w:rPr>
        <w:t>：控制信号的改变应发生在节拍周期开始时，即图2.9中的CP上升沿到来时（正脉冲均用上升沿来定时），因为CU在时钟周期CLK上升沿改变CP。</w:t>
      </w:r>
    </w:p>
    <w:p>
      <w:pPr>
        <w:ind w:firstLine="420" w:firstLineChars="200"/>
        <w:rPr>
          <w:bCs/>
          <w:szCs w:val="21"/>
        </w:rPr>
      </w:pPr>
      <w:r>
        <w:rPr>
          <w:rFonts w:hint="eastAsia"/>
          <w:bCs/>
          <w:szCs w:val="21"/>
          <w:u w:val="single"/>
        </w:rPr>
        <w:t>注意4</w:t>
      </w:r>
      <w:r>
        <w:rPr>
          <w:rFonts w:hint="eastAsia"/>
          <w:bCs/>
          <w:szCs w:val="21"/>
        </w:rPr>
        <w:t>：</w:t>
      </w:r>
      <w:r>
        <w:rPr>
          <w:rFonts w:cs="Times New Roman"/>
          <w:szCs w:val="21"/>
        </w:rPr>
        <w:t>Quartus II</w:t>
      </w:r>
      <w:r>
        <w:rPr>
          <w:rFonts w:hint="eastAsia"/>
          <w:bCs/>
          <w:szCs w:val="21"/>
        </w:rPr>
        <w:t>功能仿真方式忽略了部件的操作时延，为了实现在时钟周期结束时写结果，仿真波形文件中，时钟信号的上升沿应比新的数据及控制信号早一些，否则会在时钟周期开始时写结果。</w:t>
      </w:r>
    </w:p>
    <w:p>
      <w:pPr>
        <w:ind w:firstLine="420" w:firstLineChars="200"/>
        <w:rPr>
          <w:bCs/>
          <w:szCs w:val="21"/>
        </w:rPr>
      </w:pPr>
      <w:r>
        <w:rPr>
          <w:rFonts w:hint="eastAsia"/>
          <w:bCs/>
          <w:szCs w:val="21"/>
        </w:rPr>
        <w:t>③分析仿真结果时，应该分析每个输入信号变化带来的输出信号及其时序的正确性。</w:t>
      </w:r>
      <w:r>
        <w:rPr>
          <w:rFonts w:hint="eastAsia" w:cs="Times New Roman"/>
        </w:rPr>
        <w:t>分析</w:t>
      </w:r>
      <w:r>
        <w:rPr>
          <w:rFonts w:hint="eastAsia"/>
          <w:bCs/>
          <w:szCs w:val="21"/>
        </w:rPr>
        <w:t>基于理论结果进行，理论结果由设计方案、仿真数据得到。</w:t>
      </w:r>
    </w:p>
    <w:p>
      <w:pPr>
        <w:ind w:firstLine="420" w:firstLineChars="200"/>
        <w:rPr>
          <w:bCs/>
          <w:szCs w:val="21"/>
        </w:rPr>
      </w:pPr>
      <w:r>
        <w:rPr>
          <w:rFonts w:hint="eastAsia" w:cs="Times New Roman"/>
          <w:bCs/>
          <w:szCs w:val="21"/>
          <w:u w:val="single"/>
        </w:rPr>
        <w:t>注意5</w:t>
      </w:r>
      <w:r>
        <w:rPr>
          <w:rFonts w:hint="eastAsia" w:cs="Times New Roman"/>
          <w:bCs/>
          <w:szCs w:val="21"/>
        </w:rPr>
        <w:t>：</w:t>
      </w:r>
      <w:r>
        <w:rPr>
          <w:rFonts w:hint="eastAsia"/>
          <w:bCs/>
          <w:szCs w:val="21"/>
        </w:rPr>
        <w:t>为了减少分析工作量，只有首条指令的</w:t>
      </w:r>
      <w:r>
        <w:rPr>
          <w:rFonts w:hint="eastAsia" w:cs="Times New Roman"/>
          <w:bCs/>
          <w:szCs w:val="21"/>
        </w:rPr>
        <w:t>取指令过程需要进行分析。</w:t>
      </w:r>
    </w:p>
    <w:p>
      <w:pPr>
        <w:ind w:firstLine="420" w:firstLineChars="200"/>
        <w:rPr>
          <w:bCs/>
          <w:szCs w:val="21"/>
        </w:rPr>
      </w:pPr>
      <w:r>
        <w:rPr>
          <w:rFonts w:hint="eastAsia"/>
          <w:bCs/>
          <w:szCs w:val="21"/>
        </w:rPr>
        <w:t>④修改电路错误时，应同时修改与错误点相关的所有电路。</w:t>
      </w:r>
    </w:p>
    <w:p>
      <w:pPr>
        <w:pStyle w:val="4"/>
        <w:spacing w:before="62" w:after="31"/>
      </w:pPr>
      <w:bookmarkStart w:id="34" w:name="_Toc158756968"/>
      <w:r>
        <w:rPr>
          <w:rFonts w:hint="eastAsia"/>
        </w:rPr>
        <w:t>4.4  控制单元设计与实现</w:t>
      </w:r>
      <w:bookmarkEnd w:id="34"/>
    </w:p>
    <w:p>
      <w:pPr>
        <w:ind w:firstLine="420" w:firstLineChars="200"/>
        <w:rPr>
          <w:bCs/>
          <w:szCs w:val="21"/>
        </w:rPr>
      </w:pPr>
      <w:r>
        <w:rPr>
          <w:rFonts w:hint="eastAsia"/>
          <w:bCs/>
          <w:szCs w:val="21"/>
        </w:rPr>
        <w:t>CU设计与实现的主要内容包括CU设计（详细设计）、CU实现、CU调试，CU设计又包含状态转换图形成、时序系统组织、ID设计、时序信号形成电路设计、</w:t>
      </w:r>
      <w:r>
        <w:rPr>
          <w:bCs/>
          <w:szCs w:val="21"/>
        </w:rPr>
        <w:t>μOP</w:t>
      </w:r>
      <w:r>
        <w:rPr>
          <w:rFonts w:hint="eastAsia"/>
          <w:bCs/>
          <w:szCs w:val="21"/>
        </w:rPr>
        <w:t>控制信号形成电路设计5个环节。</w:t>
      </w:r>
    </w:p>
    <w:p>
      <w:pPr>
        <w:ind w:firstLine="420" w:firstLineChars="200"/>
        <w:rPr>
          <w:bCs/>
          <w:szCs w:val="21"/>
        </w:rPr>
      </w:pPr>
      <w:r>
        <w:rPr>
          <w:rFonts w:hint="eastAsia"/>
          <w:bCs/>
          <w:szCs w:val="21"/>
        </w:rPr>
        <w:t>CU由ID、时序信号形成电路、</w:t>
      </w:r>
      <w:r>
        <w:rPr>
          <w:bCs/>
          <w:szCs w:val="21"/>
        </w:rPr>
        <w:t>μOP</w:t>
      </w:r>
      <w:r>
        <w:rPr>
          <w:rFonts w:hint="eastAsia"/>
          <w:bCs/>
          <w:szCs w:val="21"/>
        </w:rPr>
        <w:t>控制信号形成电路组成，如图2.8所示。CU有硬布线、微程序2种实现方式，本课程要求采用硬布线方式。硬布线CU都基于有限状态机模型来实现，有限状态机模型如图4.2所示。</w:t>
      </w:r>
    </w:p>
    <w:p>
      <w:pPr>
        <w:snapToGrid w:val="0"/>
        <w:spacing w:after="62" w:afterLines="20"/>
        <w:jc w:val="center"/>
        <w:rPr>
          <w:bCs/>
          <w:spacing w:val="-4"/>
          <w:szCs w:val="21"/>
        </w:rPr>
      </w:pPr>
      <w:r>
        <w:rPr>
          <w:rFonts w:hint="eastAsia"/>
        </w:rPr>
        <w:object>
          <v:shape id="_x0000_i1035" o:spt="75" type="#_x0000_t75" style="height:63.5pt;width:245.5pt;" o:ole="t" filled="f" o:preferrelative="t" stroked="f" coordsize="21600,21600">
            <v:path/>
            <v:fill on="f" focussize="0,0"/>
            <v:stroke on="f" joinstyle="miter"/>
            <v:imagedata r:id="rId30" o:title=""/>
            <o:lock v:ext="edit" aspectratio="t"/>
            <w10:wrap type="none"/>
            <w10:anchorlock/>
          </v:shape>
          <o:OLEObject Type="Embed" ProgID="Visio.Drawing.11" ShapeID="_x0000_i1035" DrawAspect="Content" ObjectID="_1468075736" r:id="rId29">
            <o:LockedField>false</o:LockedField>
          </o:OLEObject>
        </w:object>
      </w:r>
    </w:p>
    <w:p>
      <w:pPr>
        <w:snapToGrid w:val="0"/>
        <w:spacing w:after="93" w:afterLines="30"/>
        <w:ind w:firstLine="363"/>
        <w:jc w:val="center"/>
        <w:rPr>
          <w:sz w:val="18"/>
          <w:szCs w:val="18"/>
        </w:rPr>
      </w:pPr>
      <w:r>
        <w:rPr>
          <w:rFonts w:hint="eastAsia"/>
          <w:sz w:val="18"/>
          <w:szCs w:val="18"/>
        </w:rPr>
        <w:t>图4.2  有限状态机模型</w:t>
      </w:r>
    </w:p>
    <w:p>
      <w:pPr>
        <w:ind w:firstLine="420" w:firstLineChars="200"/>
      </w:pPr>
      <w:r>
        <w:rPr>
          <w:rFonts w:hint="eastAsia"/>
          <w:bCs/>
          <w:szCs w:val="21"/>
        </w:rPr>
        <w:t>可见，“当前状态”及“下一状态产生函数”由时序信号形成电路实现，其输入信号为脉冲信号CP；“输出信号产生函数”由</w:t>
      </w:r>
      <w:r>
        <w:rPr>
          <w:bCs/>
          <w:szCs w:val="21"/>
        </w:rPr>
        <w:t>μOP</w:t>
      </w:r>
      <w:r>
        <w:rPr>
          <w:rFonts w:hint="eastAsia"/>
          <w:bCs/>
          <w:szCs w:val="21"/>
        </w:rPr>
        <w:t>控制信号形成电路实现，其</w:t>
      </w:r>
      <w:r>
        <w:t>输入信号可为指令类型、程序状态、机器状态</w:t>
      </w:r>
      <w:r>
        <w:rPr>
          <w:rFonts w:hint="eastAsia"/>
        </w:rPr>
        <w:t>，</w:t>
      </w:r>
      <w:r>
        <w:t>输出信号</w:t>
      </w:r>
      <w:r>
        <w:rPr>
          <w:rFonts w:hint="eastAsia"/>
        </w:rPr>
        <w:t>为</w:t>
      </w:r>
      <w:r>
        <w:t>所有的μOP控制信号。</w:t>
      </w:r>
      <w:r>
        <w:rPr>
          <w:rFonts w:hint="eastAsia"/>
        </w:rPr>
        <w:t>另外</w:t>
      </w:r>
      <w:r>
        <w:rPr>
          <w:rFonts w:hint="eastAsia"/>
          <w:bCs/>
          <w:szCs w:val="21"/>
        </w:rPr>
        <w:t>，时序信号形成电路还需要实现状态的定时机制（确定CP时长），即</w:t>
      </w:r>
      <w:r>
        <w:rPr>
          <w:bCs/>
          <w:szCs w:val="21"/>
        </w:rPr>
        <w:t>μOP的定时方式</w:t>
      </w:r>
      <w:r>
        <w:rPr>
          <w:rFonts w:hint="eastAsia"/>
          <w:bCs/>
          <w:szCs w:val="21"/>
        </w:rPr>
        <w:t>。</w:t>
      </w:r>
    </w:p>
    <w:p>
      <w:pPr>
        <w:spacing w:line="360" w:lineRule="auto"/>
        <w:ind w:firstLine="422" w:firstLineChars="200"/>
        <w:rPr>
          <w:rFonts w:cs="Times New Roman"/>
          <w:b/>
          <w:szCs w:val="21"/>
        </w:rPr>
      </w:pPr>
      <w:r>
        <w:rPr>
          <w:rFonts w:hint="eastAsia" w:cs="Times New Roman"/>
          <w:b/>
          <w:szCs w:val="21"/>
        </w:rPr>
        <w:t>（1）</w:t>
      </w:r>
      <w:r>
        <w:rPr>
          <w:rFonts w:cs="Times New Roman"/>
          <w:b/>
          <w:szCs w:val="21"/>
        </w:rPr>
        <w:t>状态转换图形成</w:t>
      </w:r>
    </w:p>
    <w:p>
      <w:pPr>
        <w:ind w:firstLine="420" w:firstLineChars="200"/>
        <w:rPr>
          <w:rFonts w:cs="Times New Roman"/>
          <w:szCs w:val="21"/>
        </w:rPr>
      </w:pPr>
      <w:r>
        <w:rPr>
          <w:rFonts w:hint="eastAsia" w:cs="Times New Roman"/>
          <w:szCs w:val="21"/>
        </w:rPr>
        <w:t>状态转换图形成的任务是得到CPU工作流程的所有状态及其转换条件。该状态转换图</w:t>
      </w:r>
      <w:r>
        <w:rPr>
          <w:rFonts w:cs="Times New Roman"/>
          <w:szCs w:val="21"/>
        </w:rPr>
        <w:t>是</w:t>
      </w:r>
      <w:r>
        <w:rPr>
          <w:rFonts w:hint="eastAsia" w:cs="Times New Roman"/>
          <w:szCs w:val="21"/>
        </w:rPr>
        <w:t>CU</w:t>
      </w:r>
      <w:r>
        <w:rPr>
          <w:rFonts w:cs="Times New Roman"/>
          <w:szCs w:val="21"/>
        </w:rPr>
        <w:t>的设计需求</w:t>
      </w:r>
      <w:r>
        <w:rPr>
          <w:rFonts w:hint="eastAsia" w:cs="Times New Roman"/>
          <w:szCs w:val="21"/>
        </w:rPr>
        <w:t>（应用需求），本课程只需形成指令执行过程的状态转换图。形成基于所设计的数据通路、指令的约定功能进行。</w:t>
      </w:r>
    </w:p>
    <w:p>
      <w:pPr>
        <w:ind w:firstLine="420" w:firstLineChars="200"/>
        <w:rPr>
          <w:rFonts w:cs="Times New Roman"/>
          <w:szCs w:val="21"/>
        </w:rPr>
      </w:pPr>
      <w:r>
        <w:rPr>
          <w:rFonts w:hint="eastAsia" w:cs="Times New Roman"/>
          <w:szCs w:val="21"/>
        </w:rPr>
        <w:t>状态转换图的形成方法是，按照指令执行过程、</w:t>
      </w:r>
      <w:r>
        <w:rPr>
          <w:rFonts w:cs="Times New Roman"/>
          <w:szCs w:val="21"/>
        </w:rPr>
        <w:t>各条指令约定功能</w:t>
      </w:r>
      <w:r>
        <w:rPr>
          <w:rFonts w:hint="eastAsia" w:cs="Times New Roman"/>
          <w:szCs w:val="21"/>
        </w:rPr>
        <w:t>的要求，基于</w:t>
      </w:r>
      <w:r>
        <w:rPr>
          <w:rFonts w:cs="Times New Roman"/>
          <w:szCs w:val="21"/>
        </w:rPr>
        <w:t>所设计的数据通路</w:t>
      </w:r>
      <w:r>
        <w:rPr>
          <w:rFonts w:hint="eastAsia" w:cs="Times New Roman"/>
          <w:szCs w:val="21"/>
        </w:rPr>
        <w:t>，</w:t>
      </w:r>
      <w:r>
        <w:rPr>
          <w:rFonts w:cs="Times New Roman"/>
          <w:szCs w:val="21"/>
        </w:rPr>
        <w:t>列出各条指令执行过程的μOPCmd序列</w:t>
      </w:r>
      <w:r>
        <w:rPr>
          <w:rFonts w:hint="eastAsia" w:cs="Times New Roman"/>
          <w:szCs w:val="21"/>
        </w:rPr>
        <w:t>，汇总所有</w:t>
      </w:r>
      <w:r>
        <w:rPr>
          <w:rFonts w:cs="Times New Roman"/>
          <w:szCs w:val="21"/>
        </w:rPr>
        <w:t>μOPCmd序列后即可形成</w:t>
      </w:r>
      <w:r>
        <w:rPr>
          <w:rFonts w:hint="eastAsia" w:cs="Times New Roman"/>
          <w:szCs w:val="21"/>
        </w:rPr>
        <w:t>。每种状态由一种</w:t>
      </w:r>
      <w:r>
        <w:rPr>
          <w:rFonts w:cs="Times New Roman"/>
          <w:szCs w:val="21"/>
        </w:rPr>
        <w:t>μOPCmd组合</w:t>
      </w:r>
      <w:r>
        <w:rPr>
          <w:rFonts w:hint="eastAsia" w:cs="Times New Roman"/>
          <w:szCs w:val="21"/>
        </w:rPr>
        <w:t>构成，状态转换条件可以为指令类型（操作类型及寻址方式）、程序状态（如ZF/CF）</w:t>
      </w:r>
      <w:r>
        <w:rPr>
          <w:rFonts w:cs="Times New Roman"/>
          <w:szCs w:val="21"/>
        </w:rPr>
        <w:t>。若CPU</w:t>
      </w:r>
      <w:r>
        <w:rPr>
          <w:rFonts w:hint="eastAsia" w:cs="Times New Roman"/>
          <w:szCs w:val="21"/>
        </w:rPr>
        <w:t>支持</w:t>
      </w:r>
      <w:r>
        <w:rPr>
          <w:rFonts w:cs="Times New Roman"/>
          <w:szCs w:val="21"/>
        </w:rPr>
        <w:t>中断</w:t>
      </w:r>
      <w:r>
        <w:rPr>
          <w:rFonts w:hint="eastAsia" w:cs="Times New Roman"/>
          <w:szCs w:val="21"/>
        </w:rPr>
        <w:t>或</w:t>
      </w:r>
      <w:r>
        <w:rPr>
          <w:rFonts w:cs="Times New Roman"/>
          <w:szCs w:val="21"/>
        </w:rPr>
        <w:t>异常</w:t>
      </w:r>
      <w:r>
        <w:rPr>
          <w:rFonts w:hint="eastAsia" w:cs="Times New Roman"/>
          <w:szCs w:val="21"/>
        </w:rPr>
        <w:t>处理，还需将中断周期的</w:t>
      </w:r>
      <w:r>
        <w:rPr>
          <w:rFonts w:cs="Times New Roman"/>
          <w:szCs w:val="21"/>
        </w:rPr>
        <w:t>μOPCmd序列</w:t>
      </w:r>
      <w:r>
        <w:rPr>
          <w:rFonts w:hint="eastAsia" w:cs="Times New Roman"/>
          <w:szCs w:val="21"/>
        </w:rPr>
        <w:t>并入</w:t>
      </w:r>
      <w:r>
        <w:rPr>
          <w:rFonts w:cs="Times New Roman"/>
          <w:szCs w:val="21"/>
        </w:rPr>
        <w:t>状态转换图</w:t>
      </w:r>
      <w:r>
        <w:rPr>
          <w:rFonts w:hint="eastAsia" w:cs="Times New Roman"/>
          <w:szCs w:val="21"/>
        </w:rPr>
        <w:t>。</w:t>
      </w:r>
    </w:p>
    <w:p>
      <w:pPr>
        <w:spacing w:line="360" w:lineRule="auto"/>
        <w:ind w:firstLine="422" w:firstLineChars="200"/>
        <w:rPr>
          <w:rFonts w:cs="Times New Roman"/>
          <w:b/>
          <w:szCs w:val="21"/>
        </w:rPr>
      </w:pPr>
      <w:r>
        <w:rPr>
          <w:rFonts w:hint="eastAsia" w:cs="Times New Roman"/>
          <w:b/>
          <w:szCs w:val="21"/>
        </w:rPr>
        <w:t>（2）时序系统组织</w:t>
      </w:r>
    </w:p>
    <w:p>
      <w:pPr>
        <w:ind w:firstLine="420" w:firstLineChars="200"/>
        <w:rPr>
          <w:rFonts w:cs="Times New Roman"/>
          <w:szCs w:val="21"/>
        </w:rPr>
      </w:pPr>
      <w:r>
        <w:rPr>
          <w:rFonts w:hint="eastAsia" w:cs="Times New Roman"/>
          <w:szCs w:val="21"/>
        </w:rPr>
        <w:t>时序系统组织的任务是确定时序信号的个数、各种时序信号序列的组成、时序信号的定时方式。组织基于所形成的状态转换图进行，仅基于硬布线CU进行讨论。</w:t>
      </w:r>
    </w:p>
    <w:p>
      <w:pPr>
        <w:ind w:firstLine="420" w:firstLineChars="200"/>
        <w:rPr>
          <w:rFonts w:cs="Times New Roman"/>
          <w:szCs w:val="21"/>
        </w:rPr>
      </w:pPr>
      <w:r>
        <w:rPr>
          <w:rFonts w:hint="eastAsia" w:cs="Times New Roman"/>
          <w:szCs w:val="21"/>
        </w:rPr>
        <w:t>时序信号的类型有节拍、工作脉冲2级。节拍信号的个数等于状态转换图中最长路径的状态数，单周期CPU中为0个；工作脉冲的个数等于数据通路中所有</w:t>
      </w:r>
      <w:r>
        <w:t>μOP所用信号边沿的不同时刻</w:t>
      </w:r>
      <w:r>
        <w:rPr>
          <w:rFonts w:hint="eastAsia"/>
        </w:rPr>
        <w:t>个数</w:t>
      </w:r>
      <w:r>
        <w:rPr>
          <w:rFonts w:hint="eastAsia" w:cs="Times New Roman"/>
          <w:szCs w:val="21"/>
        </w:rPr>
        <w:t>，通常为2个。</w:t>
      </w:r>
    </w:p>
    <w:p>
      <w:pPr>
        <w:ind w:firstLine="420" w:firstLineChars="200"/>
        <w:rPr>
          <w:rFonts w:cs="Times New Roman"/>
          <w:szCs w:val="21"/>
        </w:rPr>
      </w:pPr>
      <w:r>
        <w:rPr>
          <w:rFonts w:hint="eastAsia" w:cs="Times New Roman"/>
          <w:szCs w:val="21"/>
        </w:rPr>
        <w:t>时序信号序列有节拍信号序列、工作脉冲信号序列2级。节拍信号序列的个数及每个序列的组成受序列组织方案（节拍循环周期为定长/变长型）、状态转换图的影响。工作脉冲信号序列只有1种，其组成是每个工作脉冲信号轮流有效。</w:t>
      </w:r>
    </w:p>
    <w:p>
      <w:pPr>
        <w:ind w:firstLine="420" w:firstLineChars="200"/>
        <w:rPr>
          <w:rFonts w:cs="Times New Roman"/>
          <w:szCs w:val="21"/>
        </w:rPr>
      </w:pPr>
      <w:r>
        <w:rPr>
          <w:rFonts w:hint="eastAsia" w:cs="Times New Roman"/>
          <w:szCs w:val="21"/>
        </w:rPr>
        <w:t>时序信号的定时方式有同步方式、联合方式2种。</w:t>
      </w:r>
      <w:r>
        <w:t>同步定时方式</w:t>
      </w:r>
      <w:r>
        <w:rPr>
          <w:rFonts w:hint="eastAsia"/>
        </w:rPr>
        <w:t>中，节拍周期＝</w:t>
      </w:r>
      <w:r>
        <w:t>时钟</w:t>
      </w:r>
      <w:r>
        <w:rPr>
          <w:rFonts w:hint="eastAsia"/>
        </w:rPr>
        <w:t>周期，理论上</w:t>
      </w:r>
      <w:r>
        <w:t>时钟</w:t>
      </w:r>
      <w:r>
        <w:rPr>
          <w:rFonts w:hint="eastAsia"/>
        </w:rPr>
        <w:t>周期＝max{</w:t>
      </w:r>
      <w:r>
        <w:rPr>
          <w:rFonts w:hint="eastAsia"/>
          <w:i/>
        </w:rPr>
        <w:t>T</w:t>
      </w:r>
      <w:r>
        <w:rPr>
          <w:rFonts w:hint="eastAsia"/>
          <w:vertAlign w:val="subscript"/>
        </w:rPr>
        <w:t>所有</w:t>
      </w:r>
      <w:r>
        <w:rPr>
          <w:vertAlign w:val="subscript"/>
        </w:rPr>
        <w:t>μOP</w:t>
      </w:r>
      <w:r>
        <w:rPr>
          <w:i/>
          <w:vertAlign w:val="subscript"/>
        </w:rPr>
        <w:t>i</w:t>
      </w:r>
      <w:r>
        <w:rPr>
          <w:rFonts w:hint="eastAsia"/>
        </w:rPr>
        <w:t>}，实际上</w:t>
      </w:r>
      <w:r>
        <w:t>时钟</w:t>
      </w:r>
      <w:r>
        <w:rPr>
          <w:rFonts w:hint="eastAsia"/>
        </w:rPr>
        <w:t>周期＝max{</w:t>
      </w:r>
      <w:r>
        <w:rPr>
          <w:rFonts w:hint="eastAsia"/>
          <w:i/>
        </w:rPr>
        <w:t>T</w:t>
      </w:r>
      <w:r>
        <w:rPr>
          <w:rFonts w:hint="eastAsia"/>
          <w:vertAlign w:val="subscript"/>
        </w:rPr>
        <w:t>基本</w:t>
      </w:r>
      <w:r>
        <w:rPr>
          <w:vertAlign w:val="subscript"/>
        </w:rPr>
        <w:t>μOP</w:t>
      </w:r>
      <w:r>
        <w:rPr>
          <w:i/>
          <w:vertAlign w:val="subscript"/>
        </w:rPr>
        <w:t>i</w:t>
      </w:r>
      <w:r>
        <w:rPr>
          <w:rFonts w:hint="eastAsia"/>
        </w:rPr>
        <w:t>}，复杂</w:t>
      </w:r>
      <w:r>
        <w:t>μOP</w:t>
      </w:r>
      <w:r>
        <w:rPr>
          <w:rFonts w:hint="eastAsia"/>
        </w:rPr>
        <w:t>可通过多个时钟周期实现（用连续的多个</w:t>
      </w:r>
      <w:r>
        <w:t>μOP</w:t>
      </w:r>
      <w:r>
        <w:rPr>
          <w:rFonts w:hint="eastAsia"/>
        </w:rPr>
        <w:t>Cmd来控制）。</w:t>
      </w:r>
      <w:r>
        <w:rPr>
          <w:rFonts w:hint="eastAsia" w:cs="Times New Roman"/>
          <w:szCs w:val="21"/>
        </w:rPr>
        <w:t>联合定时方式中，</w:t>
      </w:r>
      <w:r>
        <w:t>时钟周期</w:t>
      </w:r>
      <w:r>
        <w:rPr>
          <w:rFonts w:hint="eastAsia"/>
        </w:rPr>
        <w:t>＝max{</w:t>
      </w:r>
      <w:r>
        <w:rPr>
          <w:rFonts w:hint="eastAsia"/>
          <w:i/>
        </w:rPr>
        <w:t>T</w:t>
      </w:r>
      <w:r>
        <w:rPr>
          <w:vertAlign w:val="subscript"/>
        </w:rPr>
        <w:t>基本μOP</w:t>
      </w:r>
      <w:r>
        <w:rPr>
          <w:i/>
          <w:vertAlign w:val="subscript"/>
        </w:rPr>
        <w:t>j</w:t>
      </w:r>
      <w:r>
        <w:rPr>
          <w:rFonts w:hint="eastAsia"/>
        </w:rPr>
        <w:t>}，变长</w:t>
      </w:r>
      <w:r>
        <w:t>μOP</w:t>
      </w:r>
      <w:r>
        <w:rPr>
          <w:rFonts w:hint="eastAsia"/>
        </w:rPr>
        <w:t>操作采用异步控制方式实现（用特殊</w:t>
      </w:r>
      <w:r>
        <w:t>μOP</w:t>
      </w:r>
      <w:r>
        <w:rPr>
          <w:rFonts w:hint="eastAsia"/>
        </w:rPr>
        <w:t>Cmd来控制）</w:t>
      </w:r>
      <w:r>
        <w:rPr>
          <w:rFonts w:hint="eastAsia" w:cs="Times New Roman"/>
          <w:szCs w:val="21"/>
        </w:rPr>
        <w:t>。</w:t>
      </w:r>
    </w:p>
    <w:p>
      <w:pPr>
        <w:spacing w:line="360" w:lineRule="auto"/>
        <w:ind w:firstLine="422" w:firstLineChars="200"/>
        <w:rPr>
          <w:rFonts w:cs="Times New Roman"/>
          <w:b/>
          <w:szCs w:val="21"/>
        </w:rPr>
      </w:pPr>
      <w:r>
        <w:rPr>
          <w:rFonts w:hint="eastAsia" w:cs="Times New Roman"/>
          <w:b/>
          <w:szCs w:val="21"/>
        </w:rPr>
        <w:t>（3）ID设计</w:t>
      </w:r>
    </w:p>
    <w:p>
      <w:pPr>
        <w:ind w:firstLine="420" w:firstLineChars="200"/>
        <w:rPr>
          <w:rFonts w:cs="Times New Roman"/>
          <w:szCs w:val="21"/>
        </w:rPr>
      </w:pPr>
      <w:r>
        <w:rPr>
          <w:rFonts w:hint="eastAsia" w:cs="Times New Roman"/>
          <w:szCs w:val="21"/>
        </w:rPr>
        <w:t>ID设计的任务是产生所有指令的操作类型及寻址方式信号。设计基于指令字格式的约定进行。</w:t>
      </w:r>
    </w:p>
    <w:p>
      <w:pPr>
        <w:ind w:firstLine="420" w:firstLineChars="200"/>
      </w:pPr>
      <w:r>
        <w:rPr>
          <w:rFonts w:hint="eastAsia" w:cs="Times New Roman"/>
          <w:szCs w:val="21"/>
        </w:rPr>
        <w:t>ID的内部逻辑很简单，由</w:t>
      </w:r>
      <w:r>
        <w:rPr>
          <w:rFonts w:hint="eastAsia"/>
        </w:rPr>
        <w:t>译码器及一些门电路组成即可。</w:t>
      </w:r>
    </w:p>
    <w:p>
      <w:pPr>
        <w:ind w:firstLine="420" w:firstLineChars="200"/>
      </w:pPr>
      <w:r>
        <w:rPr>
          <w:rFonts w:hint="eastAsia"/>
          <w:u w:val="single"/>
        </w:rPr>
        <w:t>注意</w:t>
      </w:r>
      <w:r>
        <w:rPr>
          <w:rFonts w:hint="eastAsia"/>
        </w:rPr>
        <w:t>：非法指令有当作nop指令（空操作）、产生异常2种处理方法。前者的实现方法是，ID输出nop指令信号，</w:t>
      </w:r>
      <w:r>
        <w:rPr>
          <w:rFonts w:cs="Times New Roman"/>
          <w:szCs w:val="21"/>
        </w:rPr>
        <w:t>μOP控制</w:t>
      </w:r>
      <w:r>
        <w:rPr>
          <w:rFonts w:hint="eastAsia" w:cs="Times New Roman"/>
          <w:szCs w:val="21"/>
        </w:rPr>
        <w:t>信号形成电路产生相应</w:t>
      </w:r>
      <w:r>
        <w:rPr>
          <w:rFonts w:hint="eastAsia"/>
        </w:rPr>
        <w:t>的</w:t>
      </w:r>
      <w:r>
        <w:rPr>
          <w:rFonts w:cs="Times New Roman"/>
          <w:szCs w:val="21"/>
        </w:rPr>
        <w:t>μOPCmd</w:t>
      </w:r>
      <w:r>
        <w:rPr>
          <w:rFonts w:hint="eastAsia"/>
        </w:rPr>
        <w:t>。后者的实现方法是，向中断机构发出异常信号。本课程要求采用当作nop指令方法。</w:t>
      </w:r>
    </w:p>
    <w:p>
      <w:pPr>
        <w:spacing w:line="360" w:lineRule="auto"/>
        <w:ind w:firstLine="422" w:firstLineChars="200"/>
        <w:rPr>
          <w:rFonts w:cs="Times New Roman"/>
          <w:b/>
          <w:szCs w:val="21"/>
        </w:rPr>
      </w:pPr>
      <w:r>
        <w:rPr>
          <w:rFonts w:hint="eastAsia" w:cs="Times New Roman"/>
          <w:b/>
          <w:szCs w:val="21"/>
        </w:rPr>
        <w:t>（4）时序信号形成电路设计</w:t>
      </w:r>
    </w:p>
    <w:p>
      <w:pPr>
        <w:ind w:firstLine="420" w:firstLineChars="200"/>
        <w:rPr>
          <w:rFonts w:cs="Times New Roman"/>
          <w:szCs w:val="21"/>
        </w:rPr>
      </w:pPr>
      <w:r>
        <w:rPr>
          <w:rFonts w:hint="eastAsia" w:cs="Times New Roman"/>
          <w:szCs w:val="21"/>
        </w:rPr>
        <w:t>时序信号形成电路设计的任务是实现时序系统。时序信号形成电路由定序逻辑、定时逻辑组成，接口为节拍脉冲信号CP，如图2.9所示。设计基于所组织的时序系统进行。</w:t>
      </w:r>
    </w:p>
    <w:p>
      <w:pPr>
        <w:ind w:firstLine="420" w:firstLineChars="200"/>
        <w:rPr>
          <w:rFonts w:cs="Times New Roman"/>
          <w:szCs w:val="21"/>
        </w:rPr>
      </w:pPr>
      <w:r>
        <w:rPr>
          <w:rFonts w:hint="eastAsia" w:cs="Times New Roman"/>
          <w:szCs w:val="21"/>
        </w:rPr>
        <w:t>硬布线控制器中，定序逻辑由当前状态表示、下一状态产生函数组成，每个状态用一个时序信号表示，所有时序信号的下一状态产生函数值，同时只有一个有效，这些有效的时序信号组成了时序信号序列。</w:t>
      </w:r>
    </w:p>
    <w:p>
      <w:pPr>
        <w:ind w:firstLine="420" w:firstLineChars="200"/>
        <w:rPr>
          <w:rFonts w:cs="Times New Roman"/>
          <w:szCs w:val="21"/>
        </w:rPr>
      </w:pPr>
      <w:r>
        <w:rPr>
          <w:rFonts w:hint="eastAsia" w:cs="Times New Roman"/>
          <w:szCs w:val="21"/>
        </w:rPr>
        <w:t>定序逻辑电路中，节拍信号、工作脉冲信号的状态可用触发器（信号数＞2时）或门电路（信号数≤2时）表示；各个下一状态产生函数用组合逻辑电路实现。当前状态用门电路表示时，下一状态产生函数只能用当前状态产生函数表示；当前状态用触发器表示时，下一状态产生函数可用触发器入端信号的产生函数表示（下个节拍输出）。</w:t>
      </w:r>
    </w:p>
    <w:p>
      <w:pPr>
        <w:ind w:firstLine="420" w:firstLineChars="200"/>
        <w:rPr>
          <w:bCs/>
          <w:szCs w:val="21"/>
        </w:rPr>
      </w:pPr>
      <w:r>
        <w:rPr>
          <w:rFonts w:hint="eastAsia"/>
          <w:bCs/>
          <w:szCs w:val="21"/>
        </w:rPr>
        <w:t>定序逻辑电路还应具有复位功能，由复位逻辑、启动逻辑2个部分组成，复位逻辑（复位时）使</w:t>
      </w:r>
      <w:r>
        <w:rPr>
          <w:rFonts w:hint="eastAsia" w:cs="Times New Roman"/>
          <w:szCs w:val="21"/>
        </w:rPr>
        <w:t>第1级</w:t>
      </w:r>
      <w:r>
        <w:rPr>
          <w:rFonts w:hint="eastAsia"/>
          <w:bCs/>
          <w:szCs w:val="21"/>
        </w:rPr>
        <w:t>时序信号的输出全部无效，启动逻辑（复位后）使某个</w:t>
      </w:r>
      <w:r>
        <w:rPr>
          <w:rFonts w:hint="eastAsia" w:cs="Times New Roman"/>
          <w:szCs w:val="21"/>
        </w:rPr>
        <w:t>第1级</w:t>
      </w:r>
      <w:r>
        <w:rPr>
          <w:rFonts w:hint="eastAsia"/>
          <w:bCs/>
          <w:szCs w:val="21"/>
        </w:rPr>
        <w:t>时序信号首先有效</w:t>
      </w:r>
      <w:r>
        <w:rPr>
          <w:rFonts w:hint="eastAsia" w:cs="Times New Roman"/>
          <w:szCs w:val="21"/>
        </w:rPr>
        <w:t>，对第2级时序信号则无此要求。</w:t>
      </w:r>
    </w:p>
    <w:p>
      <w:pPr>
        <w:spacing w:line="310" w:lineRule="exact"/>
        <w:ind w:firstLine="420" w:firstLineChars="200"/>
        <w:rPr>
          <w:rFonts w:cs="Times New Roman"/>
          <w:szCs w:val="21"/>
        </w:rPr>
      </w:pPr>
      <w:r>
        <w:rPr>
          <w:rFonts w:hint="eastAsia" w:cs="Times New Roman"/>
          <w:szCs w:val="21"/>
        </w:rPr>
        <w:t>定时逻辑电路中，同步方式定时时，输入信号仅为CLK，内部逻辑为CP＝CLK；联合方式定时时，输入信号需包含控制方式信号、操作状态信号，如WMFC、mfc，内部逻辑为CP＝</w:t>
      </w:r>
      <w:r>
        <w:rPr>
          <w:rFonts w:hint="eastAsia" w:cs="Times New Roman" w:asciiTheme="minorEastAsia" w:hAnsiTheme="minorEastAsia"/>
          <w:szCs w:val="21"/>
        </w:rPr>
        <w:t>(</w:t>
      </w:r>
      <w:r>
        <w:rPr>
          <w:rFonts w:cs="Times New Roman" w:asciiTheme="minorEastAsia" w:hAnsiTheme="minorEastAsia"/>
          <w:bCs/>
          <w:position w:val="-6"/>
          <w:szCs w:val="21"/>
        </w:rPr>
        <w:object>
          <v:shape id="_x0000_i1036" o:spt="75" type="#_x0000_t75" style="height:17pt;width:36pt;" o:ole="t" filled="f" o:preferrelative="t" stroked="f" coordsize="21600,21600">
            <v:path/>
            <v:fill on="f" focussize="0,0"/>
            <v:stroke on="f" joinstyle="miter"/>
            <v:imagedata r:id="rId32" o:title=""/>
            <o:lock v:ext="edit" aspectratio="t"/>
            <w10:wrap type="none"/>
            <w10:anchorlock/>
          </v:shape>
          <o:OLEObject Type="Embed" ProgID="Equation.DSMT4" ShapeID="_x0000_i1036" DrawAspect="Content" ObjectID="_1468075737" r:id="rId31">
            <o:LockedField>false</o:LockedField>
          </o:OLEObject>
        </w:object>
      </w:r>
      <w:r>
        <w:rPr>
          <w:rFonts w:hint="eastAsia" w:cs="Times New Roman"/>
          <w:szCs w:val="21"/>
        </w:rPr>
        <w:t>＋</w:t>
      </w:r>
      <w:r>
        <w:t>WMFC</w:t>
      </w:r>
      <w:r>
        <w:rPr>
          <w:rFonts w:ascii="MS PGothic" w:hAnsi="MS PGothic" w:eastAsia="MS PGothic"/>
        </w:rPr>
        <w:t>·</w:t>
      </w:r>
      <w:r>
        <w:t>mfc</w:t>
      </w:r>
      <w:r>
        <w:rPr>
          <w:rFonts w:hint="eastAsia" w:asciiTheme="minorEastAsia" w:hAnsiTheme="minorEastAsia"/>
        </w:rPr>
        <w:t>)</w:t>
      </w:r>
      <w:r>
        <w:rPr>
          <w:rFonts w:ascii="MS PGothic" w:hAnsi="MS PGothic" w:eastAsia="MS PGothic"/>
        </w:rPr>
        <w:t>·</w:t>
      </w:r>
      <w:r>
        <w:t>CLK</w:t>
      </w:r>
      <w:r>
        <w:rPr>
          <w:rFonts w:hint="eastAsia" w:cs="Times New Roman"/>
          <w:szCs w:val="21"/>
        </w:rPr>
        <w:t>。</w:t>
      </w:r>
    </w:p>
    <w:p>
      <w:pPr>
        <w:ind w:firstLine="420" w:firstLineChars="200"/>
        <w:rPr>
          <w:rFonts w:cs="Times New Roman"/>
          <w:szCs w:val="21"/>
        </w:rPr>
      </w:pPr>
      <w:r>
        <w:rPr>
          <w:rFonts w:hint="eastAsia" w:cs="Times New Roman"/>
          <w:szCs w:val="21"/>
          <w:u w:val="single"/>
        </w:rPr>
        <w:t>注意</w:t>
      </w:r>
      <w:r>
        <w:rPr>
          <w:rFonts w:hint="eastAsia" w:cs="Times New Roman"/>
          <w:szCs w:val="21"/>
        </w:rPr>
        <w:t>：节拍周期开始于CP上升沿，CP＝CLK要求时钟周期开始于CLK上升沿。</w:t>
      </w:r>
    </w:p>
    <w:p>
      <w:pPr>
        <w:spacing w:line="360" w:lineRule="auto"/>
        <w:ind w:firstLine="422" w:firstLineChars="200"/>
        <w:rPr>
          <w:rFonts w:cs="Times New Roman"/>
          <w:b/>
          <w:szCs w:val="21"/>
        </w:rPr>
      </w:pPr>
      <w:r>
        <w:rPr>
          <w:rFonts w:hint="eastAsia" w:cs="Times New Roman"/>
          <w:b/>
          <w:szCs w:val="21"/>
        </w:rPr>
        <w:t>（5）</w:t>
      </w:r>
      <w:r>
        <w:rPr>
          <w:rFonts w:cs="Times New Roman"/>
          <w:b/>
          <w:szCs w:val="21"/>
        </w:rPr>
        <w:t>μOP控制</w:t>
      </w:r>
      <w:r>
        <w:rPr>
          <w:rFonts w:hint="eastAsia" w:cs="Times New Roman"/>
          <w:b/>
          <w:szCs w:val="21"/>
        </w:rPr>
        <w:t>信号形成电路设计</w:t>
      </w:r>
    </w:p>
    <w:p>
      <w:pPr>
        <w:ind w:firstLine="420" w:firstLineChars="200"/>
        <w:rPr>
          <w:rFonts w:cs="Times New Roman"/>
          <w:szCs w:val="21"/>
        </w:rPr>
      </w:pPr>
      <w:r>
        <w:rPr>
          <w:rFonts w:cs="Times New Roman"/>
          <w:szCs w:val="21"/>
        </w:rPr>
        <w:t>μOP控制</w:t>
      </w:r>
      <w:r>
        <w:rPr>
          <w:rFonts w:hint="eastAsia" w:cs="Times New Roman"/>
          <w:szCs w:val="21"/>
        </w:rPr>
        <w:t>信号形成电路设计的任务是实现所有</w:t>
      </w:r>
      <w:r>
        <w:rPr>
          <w:rFonts w:cs="Times New Roman"/>
          <w:szCs w:val="21"/>
        </w:rPr>
        <w:t>μOP控制</w:t>
      </w:r>
      <w:r>
        <w:rPr>
          <w:rFonts w:hint="eastAsia" w:cs="Times New Roman"/>
          <w:szCs w:val="21"/>
        </w:rPr>
        <w:t>信号的有效逻辑。硬布线CU的</w:t>
      </w:r>
      <w:r>
        <w:rPr>
          <w:rFonts w:cs="Times New Roman"/>
          <w:szCs w:val="21"/>
        </w:rPr>
        <w:t>μOP控制</w:t>
      </w:r>
      <w:r>
        <w:rPr>
          <w:rFonts w:hint="eastAsia" w:cs="Times New Roman"/>
          <w:szCs w:val="21"/>
        </w:rPr>
        <w:t>信号形成电路就是一个编码器，接口信号如图2.8所示，设计基于所形成的状态转换图、所组织的时序系统进行。</w:t>
      </w:r>
    </w:p>
    <w:p>
      <w:pPr>
        <w:ind w:firstLine="420" w:firstLineChars="200"/>
        <w:rPr>
          <w:rFonts w:cs="Times New Roman"/>
          <w:szCs w:val="21"/>
        </w:rPr>
      </w:pPr>
      <w:r>
        <w:rPr>
          <w:rFonts w:cs="Times New Roman"/>
          <w:szCs w:val="21"/>
        </w:rPr>
        <w:t>μOP控制</w:t>
      </w:r>
      <w:r>
        <w:rPr>
          <w:rFonts w:hint="eastAsia" w:cs="Times New Roman"/>
          <w:szCs w:val="21"/>
        </w:rPr>
        <w:t>信号形成电路的设计方法是，填写</w:t>
      </w:r>
      <w:r>
        <w:rPr>
          <w:rFonts w:cs="Times New Roman"/>
          <w:szCs w:val="21"/>
        </w:rPr>
        <w:t>μOPCmd使用</w:t>
      </w:r>
      <w:r>
        <w:rPr>
          <w:rFonts w:hint="eastAsia" w:cs="Times New Roman"/>
          <w:szCs w:val="21"/>
        </w:rPr>
        <w:t>时间表、获得各个</w:t>
      </w:r>
      <w:r>
        <w:rPr>
          <w:rFonts w:cs="Times New Roman"/>
          <w:szCs w:val="21"/>
        </w:rPr>
        <w:t>μOPCmd的逻辑表达式</w:t>
      </w:r>
      <w:r>
        <w:rPr>
          <w:rFonts w:hint="eastAsia" w:cs="Times New Roman"/>
          <w:szCs w:val="21"/>
        </w:rPr>
        <w:t>、实现各个</w:t>
      </w:r>
      <w:r>
        <w:rPr>
          <w:rFonts w:cs="Times New Roman"/>
          <w:szCs w:val="21"/>
        </w:rPr>
        <w:t>μOPCmd的</w:t>
      </w:r>
      <w:r>
        <w:rPr>
          <w:rFonts w:hint="eastAsia" w:cs="Times New Roman"/>
          <w:szCs w:val="21"/>
        </w:rPr>
        <w:t>有效</w:t>
      </w:r>
      <w:r>
        <w:rPr>
          <w:rFonts w:cs="Times New Roman"/>
          <w:szCs w:val="21"/>
        </w:rPr>
        <w:t>逻辑</w:t>
      </w:r>
      <w:r>
        <w:rPr>
          <w:rFonts w:hint="eastAsia" w:cs="Times New Roman"/>
          <w:szCs w:val="21"/>
        </w:rPr>
        <w:t>。</w:t>
      </w:r>
    </w:p>
    <w:p>
      <w:pPr>
        <w:ind w:firstLine="420" w:firstLineChars="200"/>
      </w:pPr>
      <w:r>
        <w:rPr>
          <w:rFonts w:hint="eastAsia"/>
        </w:rPr>
        <w:t>①</w:t>
      </w:r>
      <w:r>
        <w:rPr>
          <w:rFonts w:hint="eastAsia" w:cs="Times New Roman"/>
          <w:szCs w:val="21"/>
        </w:rPr>
        <w:t>填写</w:t>
      </w:r>
      <w:r>
        <w:rPr>
          <w:rFonts w:cs="Times New Roman"/>
          <w:szCs w:val="21"/>
        </w:rPr>
        <w:t>μOPCmd使用</w:t>
      </w:r>
      <w:r>
        <w:rPr>
          <w:rFonts w:hint="eastAsia" w:cs="Times New Roman"/>
          <w:szCs w:val="21"/>
        </w:rPr>
        <w:t>时间表时，</w:t>
      </w:r>
      <w:r>
        <w:rPr>
          <w:rFonts w:cs="Times New Roman"/>
          <w:szCs w:val="21"/>
        </w:rPr>
        <w:t>μOPCmd使用时间表是一张二维表（单周期CPU为一维表）</w:t>
      </w:r>
      <w:r>
        <w:rPr>
          <w:rFonts w:hint="eastAsia" w:cs="Times New Roman"/>
          <w:szCs w:val="21"/>
        </w:rPr>
        <w:t>，每个节拍信号占一列（或行），每个</w:t>
      </w:r>
      <w:r>
        <w:rPr>
          <w:rFonts w:cs="Times New Roman"/>
          <w:szCs w:val="21"/>
        </w:rPr>
        <w:t>μOPCmd占</w:t>
      </w:r>
      <w:r>
        <w:rPr>
          <w:rFonts w:hint="eastAsia" w:cs="Times New Roman"/>
          <w:szCs w:val="21"/>
        </w:rPr>
        <w:t>一行（或列），每个单元格中内容为当前</w:t>
      </w:r>
      <w:r>
        <w:rPr>
          <w:rFonts w:cs="Times New Roman"/>
          <w:szCs w:val="21"/>
        </w:rPr>
        <w:t>μOPCmd在</w:t>
      </w:r>
      <w:r>
        <w:rPr>
          <w:rFonts w:hint="eastAsia" w:cs="Times New Roman"/>
          <w:szCs w:val="21"/>
        </w:rPr>
        <w:t>当前节拍的有效条件。填</w:t>
      </w:r>
      <w:r>
        <w:rPr>
          <w:rFonts w:cs="Times New Roman"/>
          <w:szCs w:val="21"/>
        </w:rPr>
        <w:t>表</w:t>
      </w:r>
      <w:r>
        <w:rPr>
          <w:rFonts w:hint="eastAsia" w:cs="Times New Roman"/>
          <w:szCs w:val="21"/>
        </w:rPr>
        <w:t>有</w:t>
      </w:r>
      <w:r>
        <w:rPr>
          <w:rFonts w:hint="eastAsia"/>
        </w:rPr>
        <w:t>两个步骤：</w:t>
      </w:r>
    </w:p>
    <w:p>
      <w:pPr>
        <w:ind w:firstLine="420" w:firstLineChars="200"/>
      </w:pPr>
      <w:r>
        <w:rPr>
          <w:rFonts w:hint="eastAsia"/>
        </w:rPr>
        <w:t>·给状态转换图的每个状态打上时间戳，由于每个状态的时间戳≥1个，故时间戳需与转入条件绑定，转入条件为指令操作类型及寻址方式、程序状态、机器状态</w:t>
      </w:r>
      <w:r>
        <w:t>；</w:t>
      </w:r>
    </w:p>
    <w:p>
      <w:pPr>
        <w:ind w:firstLine="420" w:firstLineChars="200"/>
      </w:pPr>
      <w:r>
        <w:rPr>
          <w:rFonts w:hint="eastAsia"/>
        </w:rPr>
        <w:t>·将每个状态的每个转入条件填到相应单元格（个数≥1）中，每个单元格所在的行与状态所含的</w:t>
      </w:r>
      <w:r>
        <w:t>μOPCmd相</w:t>
      </w:r>
      <w:r>
        <w:rPr>
          <w:rFonts w:hint="eastAsia"/>
        </w:rPr>
        <w:t>对应，单元格所在的列与转入条件所绑定的时间戳相对应。</w:t>
      </w:r>
    </w:p>
    <w:p>
      <w:pPr>
        <w:ind w:firstLine="420" w:firstLineChars="200"/>
        <w:rPr>
          <w:rFonts w:cs="Times New Roman"/>
          <w:szCs w:val="21"/>
        </w:rPr>
      </w:pPr>
      <w:r>
        <w:rPr>
          <w:rFonts w:hint="eastAsia"/>
        </w:rPr>
        <w:t>②</w:t>
      </w:r>
      <w:r>
        <w:rPr>
          <w:rFonts w:cs="Times New Roman"/>
          <w:szCs w:val="21"/>
        </w:rPr>
        <w:t>获得</w:t>
      </w:r>
      <w:r>
        <w:rPr>
          <w:rFonts w:hint="eastAsia" w:cs="Times New Roman"/>
          <w:szCs w:val="21"/>
        </w:rPr>
        <w:t>各个</w:t>
      </w:r>
      <w:r>
        <w:rPr>
          <w:rFonts w:cs="Times New Roman"/>
          <w:szCs w:val="21"/>
        </w:rPr>
        <w:t>μOPCmd的逻辑表达式的方法是</w:t>
      </w:r>
      <w:r>
        <w:rPr>
          <w:rFonts w:hint="eastAsia" w:cs="Times New Roman"/>
          <w:szCs w:val="21"/>
        </w:rPr>
        <w:t>，对</w:t>
      </w:r>
      <w:r>
        <w:rPr>
          <w:rFonts w:cs="Times New Roman"/>
          <w:szCs w:val="21"/>
        </w:rPr>
        <w:t>μOPCmd使用时间表按</w:t>
      </w:r>
      <w:r>
        <w:rPr>
          <w:rFonts w:hint="eastAsia" w:cs="Times New Roman"/>
          <w:szCs w:val="21"/>
        </w:rPr>
        <w:t>行（或列）</w:t>
      </w:r>
      <w:r>
        <w:rPr>
          <w:rFonts w:cs="Times New Roman"/>
          <w:szCs w:val="21"/>
        </w:rPr>
        <w:t>进行</w:t>
      </w:r>
      <w:r>
        <w:rPr>
          <w:rFonts w:hint="eastAsia" w:cs="Times New Roman"/>
          <w:szCs w:val="21"/>
        </w:rPr>
        <w:t>汇总、</w:t>
      </w:r>
      <w:r>
        <w:rPr>
          <w:rFonts w:cs="Times New Roman"/>
          <w:szCs w:val="21"/>
        </w:rPr>
        <w:t>逻辑化简</w:t>
      </w:r>
      <w:r>
        <w:rPr>
          <w:rFonts w:hint="eastAsia" w:cs="Times New Roman"/>
          <w:szCs w:val="21"/>
        </w:rPr>
        <w:t>即可。</w:t>
      </w:r>
    </w:p>
    <w:p>
      <w:pPr>
        <w:ind w:firstLine="420" w:firstLineChars="200"/>
      </w:pPr>
      <w:r>
        <w:rPr>
          <w:rFonts w:hint="eastAsia"/>
        </w:rPr>
        <w:t>③</w:t>
      </w:r>
      <w:r>
        <w:t>实现</w:t>
      </w:r>
      <w:r>
        <w:rPr>
          <w:rFonts w:hint="eastAsia"/>
        </w:rPr>
        <w:t>各个</w:t>
      </w:r>
      <w:r>
        <w:t>μOPCmd的</w:t>
      </w:r>
      <w:r>
        <w:rPr>
          <w:rFonts w:hint="eastAsia"/>
        </w:rPr>
        <w:t>有效</w:t>
      </w:r>
      <w:r>
        <w:t>逻辑的方法是</w:t>
      </w:r>
      <w:r>
        <w:rPr>
          <w:rFonts w:hint="eastAsia"/>
        </w:rPr>
        <w:t>，</w:t>
      </w:r>
      <w:r>
        <w:t>用组合逻辑电路</w:t>
      </w:r>
      <w:r>
        <w:rPr>
          <w:rFonts w:hint="eastAsia"/>
        </w:rPr>
        <w:t>实现其逻辑表达式，即可</w:t>
      </w:r>
      <w:r>
        <w:t>产生所有的μOP控制信号。</w:t>
      </w:r>
    </w:p>
    <w:p>
      <w:pPr>
        <w:spacing w:line="360" w:lineRule="auto"/>
        <w:ind w:firstLine="422" w:firstLineChars="200"/>
        <w:rPr>
          <w:rFonts w:cs="Times New Roman"/>
          <w:b/>
          <w:szCs w:val="21"/>
        </w:rPr>
      </w:pPr>
      <w:r>
        <w:rPr>
          <w:rFonts w:hint="eastAsia" w:cs="Times New Roman"/>
          <w:b/>
          <w:szCs w:val="21"/>
        </w:rPr>
        <w:t>（6）CU实现</w:t>
      </w:r>
    </w:p>
    <w:p>
      <w:pPr>
        <w:ind w:firstLine="420" w:firstLineChars="200"/>
        <w:rPr>
          <w:bCs/>
          <w:szCs w:val="21"/>
        </w:rPr>
      </w:pPr>
      <w:r>
        <w:rPr>
          <w:rFonts w:hint="eastAsia"/>
          <w:bCs/>
          <w:szCs w:val="21"/>
        </w:rPr>
        <w:t>CU实现的任务是用</w:t>
      </w:r>
      <w:r>
        <w:rPr>
          <w:rFonts w:hint="eastAsia"/>
          <w:szCs w:val="21"/>
        </w:rPr>
        <w:t>EDA软件</w:t>
      </w:r>
      <w:r>
        <w:rPr>
          <w:rFonts w:hint="eastAsia"/>
          <w:bCs/>
          <w:szCs w:val="21"/>
        </w:rPr>
        <w:t>实现所设计的控制单元电路。</w:t>
      </w:r>
    </w:p>
    <w:p>
      <w:pPr>
        <w:ind w:firstLine="420" w:firstLineChars="200"/>
        <w:rPr>
          <w:bCs/>
          <w:szCs w:val="21"/>
        </w:rPr>
      </w:pPr>
      <w:r>
        <w:rPr>
          <w:rFonts w:hint="eastAsia"/>
          <w:bCs/>
          <w:szCs w:val="21"/>
        </w:rPr>
        <w:t>CU的实现方法是，依次实现ID、时序信号形成电路、</w:t>
      </w:r>
      <w:r>
        <w:rPr>
          <w:rFonts w:cs="Times New Roman"/>
          <w:szCs w:val="21"/>
        </w:rPr>
        <w:t>μOP控制</w:t>
      </w:r>
      <w:r>
        <w:rPr>
          <w:rFonts w:hint="eastAsia" w:cs="Times New Roman"/>
          <w:szCs w:val="21"/>
        </w:rPr>
        <w:t>信号形成电路</w:t>
      </w:r>
      <w:r>
        <w:rPr>
          <w:rFonts w:hint="eastAsia"/>
          <w:bCs/>
          <w:szCs w:val="21"/>
        </w:rPr>
        <w:t>，最后连接成CU。</w:t>
      </w:r>
    </w:p>
    <w:p>
      <w:pPr>
        <w:ind w:firstLine="420" w:firstLineChars="200"/>
        <w:rPr>
          <w:rFonts w:cs="Times New Roman"/>
          <w:bCs/>
          <w:szCs w:val="21"/>
        </w:rPr>
      </w:pPr>
      <w:r>
        <w:rPr>
          <w:rFonts w:hint="eastAsia"/>
          <w:bCs/>
          <w:szCs w:val="21"/>
        </w:rPr>
        <w:t>电路实现方法</w:t>
      </w:r>
      <w:r>
        <w:rPr>
          <w:rFonts w:hint="eastAsia" w:cs="Times New Roman"/>
          <w:bCs/>
          <w:szCs w:val="21"/>
        </w:rPr>
        <w:t>与</w:t>
      </w:r>
      <w:r>
        <w:rPr>
          <w:rFonts w:cs="Times New Roman"/>
          <w:bCs/>
          <w:szCs w:val="21"/>
        </w:rPr>
        <w:t>数据通路所使用的方法相同。</w:t>
      </w:r>
    </w:p>
    <w:p>
      <w:pPr>
        <w:ind w:firstLine="420" w:firstLineChars="200"/>
        <w:rPr>
          <w:rFonts w:cs="Times New Roman"/>
          <w:bCs/>
          <w:szCs w:val="21"/>
        </w:rPr>
      </w:pPr>
      <w:r>
        <w:rPr>
          <w:rFonts w:hint="eastAsia" w:cs="Times New Roman"/>
          <w:bCs/>
          <w:szCs w:val="21"/>
          <w:u w:val="single"/>
        </w:rPr>
        <w:t>要求</w:t>
      </w:r>
      <w:r>
        <w:rPr>
          <w:rFonts w:hint="eastAsia" w:cs="Times New Roman"/>
          <w:bCs/>
          <w:szCs w:val="21"/>
        </w:rPr>
        <w:t>：ID</w:t>
      </w:r>
      <w:r>
        <w:rPr>
          <w:rFonts w:hint="eastAsia"/>
          <w:bCs/>
          <w:szCs w:val="21"/>
        </w:rPr>
        <w:t>单独建立原理图文件，其余两个电路包含在CU的原理图文件中；多周期CPU的时序信号形成电路也需要单独建立原理图文件，以便于单独调试</w:t>
      </w:r>
      <w:r>
        <w:rPr>
          <w:rFonts w:hint="eastAsia" w:cs="Times New Roman"/>
          <w:bCs/>
          <w:szCs w:val="21"/>
        </w:rPr>
        <w:t>。</w:t>
      </w:r>
    </w:p>
    <w:p>
      <w:pPr>
        <w:ind w:firstLine="420" w:firstLineChars="200"/>
        <w:rPr>
          <w:rFonts w:cs="Times New Roman"/>
          <w:bCs/>
          <w:szCs w:val="21"/>
        </w:rPr>
      </w:pPr>
    </w:p>
    <w:p>
      <w:pPr>
        <w:spacing w:line="360" w:lineRule="auto"/>
        <w:ind w:firstLine="422" w:firstLineChars="200"/>
        <w:rPr>
          <w:rFonts w:cs="Times New Roman"/>
          <w:b/>
          <w:szCs w:val="21"/>
        </w:rPr>
      </w:pPr>
      <w:r>
        <w:rPr>
          <w:rFonts w:hint="eastAsia" w:cs="Times New Roman"/>
          <w:b/>
          <w:szCs w:val="21"/>
        </w:rPr>
        <w:t>（7）CU调试</w:t>
      </w:r>
    </w:p>
    <w:p>
      <w:pPr>
        <w:ind w:firstLine="420" w:firstLineChars="200"/>
        <w:rPr>
          <w:rFonts w:cs="Times New Roman"/>
          <w:bCs/>
          <w:szCs w:val="21"/>
        </w:rPr>
      </w:pPr>
      <w:r>
        <w:rPr>
          <w:rFonts w:hint="eastAsia"/>
          <w:bCs/>
          <w:szCs w:val="21"/>
        </w:rPr>
        <w:t>CU调试的任务是用</w:t>
      </w:r>
      <w:r>
        <w:rPr>
          <w:rFonts w:hint="eastAsia"/>
          <w:szCs w:val="21"/>
        </w:rPr>
        <w:t>EDA软件</w:t>
      </w:r>
      <w:r>
        <w:rPr>
          <w:rFonts w:hint="eastAsia"/>
          <w:bCs/>
          <w:szCs w:val="21"/>
        </w:rPr>
        <w:t>调试所实现的控制单元电路。</w:t>
      </w:r>
    </w:p>
    <w:p>
      <w:pPr>
        <w:ind w:firstLine="420" w:firstLineChars="200"/>
        <w:rPr>
          <w:bCs/>
          <w:szCs w:val="21"/>
        </w:rPr>
      </w:pPr>
      <w:r>
        <w:rPr>
          <w:rFonts w:hint="eastAsia"/>
          <w:bCs/>
          <w:szCs w:val="21"/>
        </w:rPr>
        <w:t>CU的调试方法是，逐个调试每个原理图文件，每个原理图文件的调试都包括准备测试数据、进行电路仿真、分析仿真结果、修正电路错误4个环节。CU调试的目标是电路能否产生</w:t>
      </w:r>
      <w:r>
        <w:rPr>
          <w:rFonts w:hint="eastAsia"/>
          <w:szCs w:val="21"/>
        </w:rPr>
        <w:t>各条指令的</w:t>
      </w:r>
      <w:r>
        <w:rPr>
          <w:szCs w:val="21"/>
        </w:rPr>
        <w:t>uOPCmd序列</w:t>
      </w:r>
      <w:r>
        <w:rPr>
          <w:rFonts w:hint="eastAsia"/>
          <w:szCs w:val="21"/>
        </w:rPr>
        <w:t>。</w:t>
      </w:r>
      <w:r>
        <w:rPr>
          <w:rFonts w:hint="eastAsia"/>
          <w:bCs/>
          <w:szCs w:val="21"/>
        </w:rPr>
        <w:t>测试数据组织的要求与</w:t>
      </w:r>
      <w:r>
        <w:rPr>
          <w:rFonts w:cs="Times New Roman"/>
          <w:bCs/>
          <w:szCs w:val="21"/>
        </w:rPr>
        <w:t>数据通路</w:t>
      </w:r>
      <w:r>
        <w:rPr>
          <w:rFonts w:hint="eastAsia"/>
          <w:bCs/>
          <w:szCs w:val="21"/>
        </w:rPr>
        <w:t>部件相同。</w:t>
      </w:r>
    </w:p>
    <w:p>
      <w:pPr>
        <w:ind w:firstLine="420" w:firstLineChars="200"/>
        <w:rPr>
          <w:rFonts w:cs="Times New Roman"/>
          <w:bCs/>
          <w:szCs w:val="21"/>
        </w:rPr>
      </w:pPr>
      <w:r>
        <w:rPr>
          <w:rFonts w:hint="eastAsia"/>
          <w:bCs/>
          <w:szCs w:val="21"/>
        </w:rPr>
        <w:t>电路仿真方法</w:t>
      </w:r>
      <w:r>
        <w:rPr>
          <w:rFonts w:hint="eastAsia" w:cs="Times New Roman"/>
          <w:bCs/>
          <w:szCs w:val="21"/>
        </w:rPr>
        <w:t>与</w:t>
      </w:r>
      <w:r>
        <w:rPr>
          <w:rFonts w:cs="Times New Roman"/>
          <w:bCs/>
          <w:szCs w:val="21"/>
        </w:rPr>
        <w:t>数据通路</w:t>
      </w:r>
      <w:r>
        <w:rPr>
          <w:rFonts w:hint="eastAsia" w:cs="Times New Roman"/>
          <w:bCs/>
          <w:szCs w:val="21"/>
        </w:rPr>
        <w:t>的</w:t>
      </w:r>
      <w:r>
        <w:rPr>
          <w:rFonts w:cs="Times New Roman"/>
          <w:bCs/>
          <w:szCs w:val="21"/>
        </w:rPr>
        <w:t>仿真</w:t>
      </w:r>
      <w:r>
        <w:rPr>
          <w:rFonts w:hint="eastAsia" w:cs="Times New Roman"/>
          <w:bCs/>
          <w:szCs w:val="21"/>
        </w:rPr>
        <w:t>方法</w:t>
      </w:r>
      <w:r>
        <w:rPr>
          <w:rFonts w:cs="Times New Roman"/>
          <w:bCs/>
          <w:szCs w:val="21"/>
        </w:rPr>
        <w:t>相同</w:t>
      </w:r>
      <w:r>
        <w:rPr>
          <w:rFonts w:hint="eastAsia" w:cs="Times New Roman"/>
          <w:bCs/>
          <w:szCs w:val="21"/>
        </w:rPr>
        <w:t>。</w:t>
      </w:r>
      <w:r>
        <w:rPr>
          <w:rFonts w:hint="eastAsia"/>
          <w:bCs/>
          <w:szCs w:val="21"/>
        </w:rPr>
        <w:t>结果分析的要求也与</w:t>
      </w:r>
      <w:r>
        <w:rPr>
          <w:rFonts w:cs="Times New Roman"/>
          <w:bCs/>
          <w:szCs w:val="21"/>
        </w:rPr>
        <w:t>数据通路</w:t>
      </w:r>
      <w:r>
        <w:rPr>
          <w:rFonts w:hint="eastAsia"/>
          <w:bCs/>
          <w:szCs w:val="21"/>
        </w:rPr>
        <w:t>部件相同</w:t>
      </w:r>
      <w:r>
        <w:rPr>
          <w:rFonts w:hint="eastAsia" w:cs="Times New Roman"/>
          <w:bCs/>
          <w:szCs w:val="21"/>
        </w:rPr>
        <w:t>。</w:t>
      </w:r>
    </w:p>
    <w:p>
      <w:pPr>
        <w:pStyle w:val="4"/>
        <w:spacing w:before="62" w:after="31"/>
      </w:pPr>
      <w:bookmarkStart w:id="35" w:name="_Toc158756969"/>
      <w:r>
        <w:rPr>
          <w:rFonts w:hint="eastAsia"/>
        </w:rPr>
        <w:t>4.5  CPU封装</w:t>
      </w:r>
      <w:bookmarkEnd w:id="35"/>
    </w:p>
    <w:p>
      <w:pPr>
        <w:ind w:firstLine="420" w:firstLineChars="200"/>
        <w:rPr>
          <w:bCs/>
          <w:szCs w:val="21"/>
        </w:rPr>
      </w:pPr>
      <w:r>
        <w:rPr>
          <w:rFonts w:hint="eastAsia"/>
          <w:bCs/>
          <w:szCs w:val="21"/>
        </w:rPr>
        <w:t>CPU封装的任务用</w:t>
      </w:r>
      <w:r>
        <w:rPr>
          <w:rFonts w:hint="eastAsia"/>
          <w:szCs w:val="21"/>
        </w:rPr>
        <w:t>EDA软件</w:t>
      </w:r>
      <w:r>
        <w:rPr>
          <w:rFonts w:hint="eastAsia"/>
          <w:bCs/>
          <w:szCs w:val="21"/>
        </w:rPr>
        <w:t>实现完整的CPU电路。</w:t>
      </w:r>
    </w:p>
    <w:p>
      <w:pPr>
        <w:ind w:firstLine="420" w:firstLineChars="200"/>
        <w:rPr>
          <w:bCs/>
          <w:szCs w:val="21"/>
        </w:rPr>
      </w:pPr>
      <w:r>
        <w:rPr>
          <w:rFonts w:hint="eastAsia"/>
          <w:bCs/>
          <w:szCs w:val="21"/>
        </w:rPr>
        <w:t>本课程的设计中，中断机构可以缺省，CPU由数据通路、CU两个模块组成，CPU的</w:t>
      </w:r>
      <w:r>
        <w:rPr>
          <w:rFonts w:hint="eastAsia" w:cs="Times New Roman"/>
          <w:bCs/>
          <w:szCs w:val="21"/>
        </w:rPr>
        <w:t>I/O信号包括复位信号、时钟信号、IBIU及DBIU接口信号</w:t>
      </w:r>
      <w:r>
        <w:rPr>
          <w:rFonts w:hint="eastAsia"/>
          <w:bCs/>
          <w:szCs w:val="21"/>
        </w:rPr>
        <w:t>。CPU</w:t>
      </w:r>
      <w:r>
        <w:rPr>
          <w:rFonts w:hint="eastAsia" w:cs="Times New Roman"/>
          <w:bCs/>
          <w:szCs w:val="21"/>
        </w:rPr>
        <w:t>封装时，</w:t>
      </w:r>
      <w:r>
        <w:rPr>
          <w:rFonts w:hint="eastAsia"/>
          <w:bCs/>
          <w:szCs w:val="21"/>
        </w:rPr>
        <w:t>只需建立原理图文件，将数据通路、CU这2个模块连接起来即可。</w:t>
      </w:r>
    </w:p>
    <w:p>
      <w:pPr>
        <w:ind w:firstLine="420" w:firstLineChars="200"/>
        <w:rPr>
          <w:bCs/>
          <w:szCs w:val="21"/>
        </w:rPr>
      </w:pPr>
      <w:r>
        <w:rPr>
          <w:rFonts w:hint="eastAsia"/>
          <w:bCs/>
          <w:szCs w:val="21"/>
          <w:u w:val="single"/>
        </w:rPr>
        <w:t>要求1</w:t>
      </w:r>
      <w:r>
        <w:rPr>
          <w:rFonts w:hint="eastAsia"/>
          <w:bCs/>
          <w:szCs w:val="21"/>
        </w:rPr>
        <w:t>：CPU单独建立原理图文件，以加深对CPU组成的理解。CPU不需要单独调试（封装</w:t>
      </w:r>
      <w:r>
        <w:rPr>
          <w:rFonts w:hint="eastAsia" w:cs="Times New Roman"/>
          <w:bCs/>
          <w:szCs w:val="21"/>
        </w:rPr>
        <w:t>的</w:t>
      </w:r>
      <w:r>
        <w:rPr>
          <w:rFonts w:hint="eastAsia"/>
          <w:bCs/>
          <w:szCs w:val="21"/>
        </w:rPr>
        <w:t>错误概率很小），</w:t>
      </w:r>
      <w:r>
        <w:rPr>
          <w:rFonts w:hint="eastAsia" w:cs="Times New Roman"/>
          <w:bCs/>
          <w:szCs w:val="21"/>
        </w:rPr>
        <w:t>调试放在主机测试时一起进行（需输出CPU</w:t>
      </w:r>
      <w:r>
        <w:rPr>
          <w:rFonts w:hint="eastAsia"/>
          <w:bCs/>
          <w:szCs w:val="21"/>
        </w:rPr>
        <w:t>的调试信号</w:t>
      </w:r>
      <w:r>
        <w:rPr>
          <w:rFonts w:hint="eastAsia" w:cs="Times New Roman"/>
          <w:bCs/>
          <w:szCs w:val="21"/>
        </w:rPr>
        <w:t>），</w:t>
      </w:r>
      <w:r>
        <w:rPr>
          <w:rFonts w:hint="eastAsia"/>
          <w:bCs/>
          <w:szCs w:val="21"/>
        </w:rPr>
        <w:t>以减少工作量。</w:t>
      </w:r>
    </w:p>
    <w:p>
      <w:pPr>
        <w:ind w:firstLine="420" w:firstLineChars="200"/>
        <w:rPr>
          <w:rFonts w:cs="Times New Roman"/>
          <w:bCs/>
          <w:szCs w:val="21"/>
        </w:rPr>
      </w:pPr>
      <w:r>
        <w:rPr>
          <w:rFonts w:hint="eastAsia"/>
          <w:bCs/>
          <w:szCs w:val="21"/>
          <w:u w:val="single"/>
        </w:rPr>
        <w:t>要求2</w:t>
      </w:r>
      <w:r>
        <w:rPr>
          <w:rFonts w:hint="eastAsia"/>
          <w:bCs/>
          <w:szCs w:val="21"/>
        </w:rPr>
        <w:t>：</w:t>
      </w:r>
      <w:r>
        <w:rPr>
          <w:rFonts w:hint="eastAsia" w:cs="Times New Roman"/>
          <w:bCs/>
          <w:szCs w:val="21"/>
        </w:rPr>
        <w:t>CPU</w:t>
      </w:r>
      <w:r>
        <w:rPr>
          <w:rFonts w:hint="eastAsia"/>
          <w:bCs/>
          <w:szCs w:val="21"/>
        </w:rPr>
        <w:t>原理图文件</w:t>
      </w:r>
      <w:r>
        <w:rPr>
          <w:rFonts w:hint="eastAsia" w:cs="Times New Roman"/>
          <w:bCs/>
          <w:szCs w:val="21"/>
        </w:rPr>
        <w:t>的I/O信号需包括CPU的I/O信号，以及当前指令字（或IR）、GPRs读端口A、ALU输出端、GPRs写端口等调试信号，以便查看程序执行过程及指令执行结果。</w:t>
      </w:r>
    </w:p>
    <w:p>
      <w:pPr>
        <w:pStyle w:val="4"/>
        <w:spacing w:before="62" w:after="31"/>
      </w:pPr>
      <w:bookmarkStart w:id="36" w:name="_Toc158756970"/>
      <w:r>
        <w:rPr>
          <w:rFonts w:hint="eastAsia"/>
        </w:rPr>
        <w:t>4.6  主机实现与测试</w:t>
      </w:r>
      <w:bookmarkEnd w:id="36"/>
    </w:p>
    <w:p>
      <w:pPr>
        <w:ind w:firstLine="420" w:firstLineChars="200"/>
        <w:rPr>
          <w:bCs/>
          <w:szCs w:val="21"/>
        </w:rPr>
      </w:pPr>
      <w:r>
        <w:rPr>
          <w:rFonts w:hint="eastAsia"/>
          <w:bCs/>
          <w:szCs w:val="21"/>
        </w:rPr>
        <w:t>主机实现与测试的主要内容包括主存设计与实现、主机实现、主机测试。</w:t>
      </w:r>
    </w:p>
    <w:p>
      <w:pPr>
        <w:spacing w:line="360" w:lineRule="auto"/>
        <w:ind w:firstLine="422" w:firstLineChars="200"/>
        <w:rPr>
          <w:rFonts w:cs="Times New Roman"/>
          <w:b/>
          <w:szCs w:val="21"/>
        </w:rPr>
      </w:pPr>
      <w:r>
        <w:rPr>
          <w:rFonts w:hint="eastAsia" w:cs="Times New Roman"/>
          <w:b/>
          <w:szCs w:val="21"/>
        </w:rPr>
        <w:t>（1）主存设计与实现</w:t>
      </w:r>
    </w:p>
    <w:p>
      <w:pPr>
        <w:ind w:firstLine="420" w:firstLineChars="200"/>
        <w:rPr>
          <w:bCs/>
          <w:szCs w:val="21"/>
        </w:rPr>
      </w:pPr>
      <w:r>
        <w:rPr>
          <w:rFonts w:hint="eastAsia"/>
          <w:bCs/>
          <w:szCs w:val="21"/>
        </w:rPr>
        <w:t>主存设计与实现的主要内容包括主存设计、主存实现、主存调试，主存设计包含引脚信号组织、内部电路设计2个环节。设计基于主存的设计需求、</w:t>
      </w:r>
      <w:r>
        <w:rPr>
          <w:rFonts w:hint="eastAsia"/>
        </w:rPr>
        <w:t>CPU的接口要求</w:t>
      </w:r>
      <w:r>
        <w:rPr>
          <w:rFonts w:hint="eastAsia"/>
          <w:bCs/>
          <w:szCs w:val="21"/>
        </w:rPr>
        <w:t>进行，</w:t>
      </w:r>
      <w:r>
        <w:rPr>
          <w:rFonts w:hint="eastAsia"/>
        </w:rPr>
        <w:t>CPU的接口要求</w:t>
      </w:r>
      <w:r>
        <w:rPr>
          <w:rFonts w:hint="eastAsia"/>
          <w:bCs/>
          <w:szCs w:val="21"/>
        </w:rPr>
        <w:t>包括引脚要求（数据&amp;数据掩码）、操作要求（</w:t>
      </w:r>
      <w:r>
        <w:rPr>
          <w:rFonts w:hint="eastAsia"/>
        </w:rPr>
        <w:t>类型/访存粒度</w:t>
      </w:r>
      <w:r>
        <w:rPr>
          <w:rFonts w:hint="eastAsia"/>
          <w:bCs/>
          <w:szCs w:val="21"/>
        </w:rPr>
        <w:t>）。</w:t>
      </w:r>
    </w:p>
    <w:p>
      <w:pPr>
        <w:ind w:firstLine="420" w:firstLineChars="200"/>
        <w:rPr>
          <w:bCs/>
          <w:szCs w:val="21"/>
        </w:rPr>
      </w:pPr>
      <w:r>
        <w:rPr>
          <w:rFonts w:hint="eastAsia"/>
          <w:bCs/>
          <w:szCs w:val="21"/>
        </w:rPr>
        <w:t>·主存引脚信号组织</w:t>
      </w:r>
    </w:p>
    <w:p>
      <w:pPr>
        <w:ind w:firstLine="420" w:firstLineChars="200"/>
        <w:rPr>
          <w:bCs/>
          <w:szCs w:val="21"/>
        </w:rPr>
      </w:pPr>
      <w:r>
        <w:rPr>
          <w:rFonts w:hint="eastAsia"/>
          <w:bCs/>
          <w:szCs w:val="21"/>
        </w:rPr>
        <w:t>数据&amp;数据掩码引脚位数必须与CPU相应引脚位数相同；地址引脚位数基于配置容量、数据引脚位数计算得到；控制引脚包含操作控制、片选、时钟等引脚。</w:t>
      </w:r>
    </w:p>
    <w:p>
      <w:pPr>
        <w:ind w:firstLine="420" w:firstLineChars="200"/>
        <w:rPr>
          <w:bCs/>
          <w:szCs w:val="21"/>
        </w:rPr>
      </w:pPr>
      <w:r>
        <w:rPr>
          <w:rFonts w:hint="eastAsia"/>
          <w:bCs/>
          <w:szCs w:val="21"/>
        </w:rPr>
        <w:t>·主存内部电路设计</w:t>
      </w:r>
    </w:p>
    <w:p>
      <w:pPr>
        <w:ind w:firstLine="420" w:firstLineChars="200"/>
        <w:rPr>
          <w:bCs/>
          <w:szCs w:val="21"/>
        </w:rPr>
      </w:pPr>
      <w:r>
        <w:rPr>
          <w:rFonts w:hint="eastAsia"/>
          <w:bCs/>
          <w:szCs w:val="21"/>
        </w:rPr>
        <w:t>当CPU访问粒度≤数据引脚位数时，主存仅需支持常规传输方式，否则需支持突发传输方式。当CPU只支持1种访问粒度时，主存可由单体存储器组成，否则需由并行访问方式的多体交叉存储器组成（示例</w:t>
      </w:r>
      <w:r>
        <w:rPr>
          <w:rFonts w:hint="eastAsia"/>
          <w:szCs w:val="21"/>
        </w:rPr>
        <w:t>如图2.10所示</w:t>
      </w:r>
      <w:r>
        <w:rPr>
          <w:rFonts w:hint="eastAsia"/>
          <w:bCs/>
          <w:szCs w:val="21"/>
        </w:rPr>
        <w:t>）。</w:t>
      </w:r>
    </w:p>
    <w:p>
      <w:pPr>
        <w:ind w:firstLine="420" w:firstLineChars="200"/>
        <w:rPr>
          <w:bCs/>
          <w:szCs w:val="21"/>
        </w:rPr>
      </w:pPr>
      <w:r>
        <w:rPr>
          <w:rFonts w:hint="eastAsia"/>
          <w:bCs/>
          <w:szCs w:val="21"/>
        </w:rPr>
        <w:t>·主存实现</w:t>
      </w:r>
    </w:p>
    <w:p>
      <w:pPr>
        <w:ind w:firstLine="420" w:firstLineChars="200"/>
        <w:rPr>
          <w:bCs/>
          <w:szCs w:val="21"/>
        </w:rPr>
      </w:pPr>
      <w:r>
        <w:rPr>
          <w:rFonts w:hint="eastAsia"/>
          <w:bCs/>
          <w:szCs w:val="21"/>
        </w:rPr>
        <w:t>主存的实现很简单，只需分别建立原理图文件，利用所选器件，实现所设计的IMEM、DMEM电路即可。</w:t>
      </w:r>
    </w:p>
    <w:p>
      <w:pPr>
        <w:ind w:firstLine="420" w:firstLineChars="200"/>
        <w:rPr>
          <w:bCs/>
          <w:szCs w:val="21"/>
        </w:rPr>
      </w:pPr>
      <w:r>
        <w:rPr>
          <w:rFonts w:hint="eastAsia"/>
          <w:bCs/>
          <w:szCs w:val="21"/>
          <w:u w:val="single"/>
        </w:rPr>
        <w:t>注意1</w:t>
      </w:r>
      <w:r>
        <w:rPr>
          <w:rFonts w:hint="eastAsia"/>
          <w:bCs/>
          <w:szCs w:val="21"/>
        </w:rPr>
        <w:t>：主存实现可以放在主机实现中进行，以避免无谓的封装。</w:t>
      </w:r>
    </w:p>
    <w:p>
      <w:pPr>
        <w:ind w:firstLine="420" w:firstLineChars="200"/>
        <w:rPr>
          <w:bCs/>
          <w:szCs w:val="21"/>
        </w:rPr>
      </w:pPr>
      <w:r>
        <w:rPr>
          <w:rFonts w:hint="eastAsia"/>
          <w:bCs/>
          <w:szCs w:val="21"/>
          <w:u w:val="single"/>
        </w:rPr>
        <w:t>注意2</w:t>
      </w:r>
      <w:r>
        <w:rPr>
          <w:rFonts w:hint="eastAsia"/>
          <w:bCs/>
          <w:szCs w:val="21"/>
        </w:rPr>
        <w:t>：Quartus II提供的都是同步ROM/RAM，默认带输出锁存功能（读操作需要2个时钟周期）。若希望</w:t>
      </w:r>
      <w:r>
        <w:rPr>
          <w:rFonts w:hint="eastAsia"/>
          <w:szCs w:val="21"/>
        </w:rPr>
        <w:t>存取周期≤1个时钟周期，则须</w:t>
      </w:r>
      <w:r>
        <w:rPr>
          <w:rFonts w:hint="eastAsia"/>
          <w:bCs/>
          <w:szCs w:val="21"/>
        </w:rPr>
        <w:t>取消ROM及RAM的输出锁存功能。</w:t>
      </w:r>
    </w:p>
    <w:p>
      <w:pPr>
        <w:ind w:firstLine="420" w:firstLineChars="200"/>
        <w:rPr>
          <w:bCs/>
          <w:szCs w:val="21"/>
        </w:rPr>
      </w:pPr>
      <w:r>
        <w:rPr>
          <w:rFonts w:hint="eastAsia"/>
          <w:bCs/>
          <w:szCs w:val="21"/>
        </w:rPr>
        <w:t>·主存调试</w:t>
      </w:r>
    </w:p>
    <w:p>
      <w:pPr>
        <w:ind w:firstLine="420" w:firstLineChars="200"/>
        <w:rPr>
          <w:bCs/>
          <w:szCs w:val="21"/>
        </w:rPr>
      </w:pPr>
      <w:r>
        <w:rPr>
          <w:rFonts w:hint="eastAsia"/>
          <w:bCs/>
          <w:szCs w:val="21"/>
        </w:rPr>
        <w:t>主存的仿真方法与数据通路部件的仿真方法相同。</w:t>
      </w:r>
    </w:p>
    <w:p>
      <w:pPr>
        <w:ind w:firstLine="420" w:firstLineChars="200"/>
        <w:rPr>
          <w:bCs/>
          <w:szCs w:val="21"/>
        </w:rPr>
      </w:pPr>
      <w:r>
        <w:rPr>
          <w:rFonts w:hint="eastAsia"/>
          <w:bCs/>
          <w:szCs w:val="21"/>
          <w:u w:val="single"/>
        </w:rPr>
        <w:t>注意</w:t>
      </w:r>
      <w:r>
        <w:rPr>
          <w:rFonts w:hint="eastAsia"/>
          <w:bCs/>
          <w:szCs w:val="21"/>
        </w:rPr>
        <w:t>：主存调试过程可以缺省（太简单了）。</w:t>
      </w:r>
    </w:p>
    <w:p>
      <w:pPr>
        <w:spacing w:line="360" w:lineRule="auto"/>
        <w:ind w:firstLine="422" w:firstLineChars="200"/>
        <w:rPr>
          <w:rFonts w:cs="Times New Roman"/>
          <w:b/>
          <w:szCs w:val="21"/>
        </w:rPr>
      </w:pPr>
      <w:r>
        <w:rPr>
          <w:rFonts w:hint="eastAsia" w:cs="Times New Roman"/>
          <w:b/>
          <w:szCs w:val="21"/>
        </w:rPr>
        <w:t>（2）主机实现</w:t>
      </w:r>
    </w:p>
    <w:p>
      <w:pPr>
        <w:ind w:firstLine="420" w:firstLineChars="200"/>
        <w:rPr>
          <w:bCs/>
          <w:szCs w:val="21"/>
        </w:rPr>
      </w:pPr>
      <w:r>
        <w:rPr>
          <w:rFonts w:hint="eastAsia"/>
          <w:bCs/>
          <w:szCs w:val="21"/>
        </w:rPr>
        <w:t>主机实现的任务用</w:t>
      </w:r>
      <w:r>
        <w:rPr>
          <w:rFonts w:hint="eastAsia"/>
          <w:szCs w:val="21"/>
        </w:rPr>
        <w:t>EDA软件</w:t>
      </w:r>
      <w:r>
        <w:rPr>
          <w:rFonts w:hint="eastAsia"/>
          <w:bCs/>
          <w:szCs w:val="21"/>
        </w:rPr>
        <w:t>实现完整的主机电路。</w:t>
      </w:r>
    </w:p>
    <w:p>
      <w:pPr>
        <w:ind w:firstLine="420" w:firstLineChars="200"/>
        <w:rPr>
          <w:bCs/>
          <w:szCs w:val="21"/>
        </w:rPr>
      </w:pPr>
      <w:r>
        <w:rPr>
          <w:rFonts w:hint="eastAsia"/>
          <w:bCs/>
          <w:szCs w:val="21"/>
        </w:rPr>
        <w:t>主机由CPU及主存组成，实现时，只需建立原理图文件，将CPU、主存通过连接电路连接起来，即可实现完整的主机电路。</w:t>
      </w:r>
    </w:p>
    <w:p>
      <w:pPr>
        <w:ind w:firstLine="420" w:firstLineChars="200"/>
        <w:rPr>
          <w:bCs/>
          <w:szCs w:val="21"/>
        </w:rPr>
      </w:pPr>
      <w:r>
        <w:rPr>
          <w:rFonts w:hint="eastAsia"/>
          <w:bCs/>
          <w:szCs w:val="21"/>
        </w:rPr>
        <w:t>CPU-主存连接电路的组织，在计算机组成原理课程中已详细讲过，不再赘述。</w:t>
      </w:r>
    </w:p>
    <w:p>
      <w:pPr>
        <w:ind w:firstLine="420" w:firstLineChars="200"/>
        <w:rPr>
          <w:rFonts w:cs="Times New Roman"/>
          <w:bCs/>
          <w:szCs w:val="21"/>
        </w:rPr>
      </w:pPr>
      <w:r>
        <w:rPr>
          <w:rFonts w:hint="eastAsia" w:cs="Times New Roman"/>
          <w:bCs/>
          <w:szCs w:val="21"/>
          <w:u w:val="single"/>
        </w:rPr>
        <w:t>注意</w:t>
      </w:r>
      <w:r>
        <w:rPr>
          <w:rFonts w:hint="eastAsia" w:cs="Times New Roman"/>
          <w:bCs/>
          <w:szCs w:val="21"/>
        </w:rPr>
        <w:t>：主存的时钟信号线应连接到BIU接口信号中CBus的时钟信号线，而不是输入到CPU的时钟信号线（两者的频率可能不同）。</w:t>
      </w:r>
    </w:p>
    <w:p>
      <w:pPr>
        <w:ind w:firstLine="420" w:firstLineChars="200"/>
        <w:rPr>
          <w:rFonts w:cs="Times New Roman"/>
          <w:bCs/>
          <w:szCs w:val="21"/>
        </w:rPr>
      </w:pPr>
      <w:r>
        <w:rPr>
          <w:rFonts w:hint="eastAsia"/>
          <w:bCs/>
          <w:szCs w:val="21"/>
          <w:u w:val="single"/>
        </w:rPr>
        <w:t>要求</w:t>
      </w:r>
      <w:r>
        <w:rPr>
          <w:rFonts w:hint="eastAsia"/>
          <w:bCs/>
          <w:szCs w:val="21"/>
        </w:rPr>
        <w:t>：</w:t>
      </w:r>
      <w:r>
        <w:rPr>
          <w:rFonts w:hint="eastAsia" w:cs="Times New Roman"/>
          <w:bCs/>
          <w:szCs w:val="21"/>
        </w:rPr>
        <w:t>主机</w:t>
      </w:r>
      <w:r>
        <w:rPr>
          <w:rFonts w:hint="eastAsia"/>
          <w:bCs/>
          <w:szCs w:val="21"/>
        </w:rPr>
        <w:t>原理图文件</w:t>
      </w:r>
      <w:r>
        <w:rPr>
          <w:rFonts w:hint="eastAsia" w:cs="Times New Roman"/>
          <w:bCs/>
          <w:szCs w:val="21"/>
        </w:rPr>
        <w:t>的I/O信号需包括CPU的I/O信号及其调试信号，以便于查看CPU执行程序过程及指令执行结果。</w:t>
      </w:r>
    </w:p>
    <w:p>
      <w:pPr>
        <w:spacing w:line="360" w:lineRule="auto"/>
        <w:ind w:firstLine="422" w:firstLineChars="200"/>
        <w:rPr>
          <w:rFonts w:cs="Times New Roman"/>
          <w:b/>
          <w:szCs w:val="21"/>
        </w:rPr>
      </w:pPr>
      <w:r>
        <w:rPr>
          <w:rFonts w:hint="eastAsia" w:cs="Times New Roman"/>
          <w:b/>
          <w:szCs w:val="21"/>
        </w:rPr>
        <w:t>（3）主机测试</w:t>
      </w:r>
    </w:p>
    <w:p>
      <w:pPr>
        <w:ind w:firstLine="420" w:firstLineChars="200"/>
        <w:rPr>
          <w:szCs w:val="21"/>
        </w:rPr>
      </w:pPr>
      <w:r>
        <w:rPr>
          <w:rFonts w:hint="eastAsia"/>
          <w:bCs/>
          <w:szCs w:val="21"/>
        </w:rPr>
        <w:t>主机测试的目的是调试所实现的主机，直至正确地满足设计要求，设计要求是主机能够正确地实现复位功能、程序执行过程、所支持指令功能。内容主要包括组织测试环境、</w:t>
      </w:r>
      <w:r>
        <w:rPr>
          <w:rFonts w:hint="eastAsia"/>
          <w:szCs w:val="21"/>
        </w:rPr>
        <w:t>编写测试程序、执行测试程序、分析执行结果、修正电路错误5个环节。</w:t>
      </w:r>
    </w:p>
    <w:p>
      <w:pPr>
        <w:spacing w:line="360" w:lineRule="auto"/>
        <w:ind w:firstLine="420" w:firstLineChars="200"/>
        <w:rPr>
          <w:bCs/>
          <w:szCs w:val="21"/>
        </w:rPr>
      </w:pPr>
      <w:r>
        <w:rPr>
          <w:rFonts w:hint="eastAsia"/>
          <w:bCs/>
          <w:szCs w:val="21"/>
        </w:rPr>
        <w:t>·组织测试环境</w:t>
      </w:r>
    </w:p>
    <w:p>
      <w:pPr>
        <w:ind w:firstLine="420" w:firstLineChars="200"/>
        <w:rPr>
          <w:szCs w:val="21"/>
        </w:rPr>
      </w:pPr>
      <w:r>
        <w:rPr>
          <w:rFonts w:hint="eastAsia"/>
          <w:szCs w:val="21"/>
        </w:rPr>
        <w:t>组织测试环境的任务是</w:t>
      </w:r>
      <w:r>
        <w:rPr>
          <w:rFonts w:hint="eastAsia"/>
          <w:bCs/>
          <w:szCs w:val="21"/>
        </w:rPr>
        <w:t>实现存储程序工作方式的执行准备，</w:t>
      </w:r>
      <w:r>
        <w:rPr>
          <w:rFonts w:hint="eastAsia"/>
          <w:szCs w:val="21"/>
        </w:rPr>
        <w:t>包括将测试</w:t>
      </w:r>
      <w:r>
        <w:rPr>
          <w:rFonts w:hint="eastAsia"/>
          <w:bCs/>
          <w:szCs w:val="21"/>
        </w:rPr>
        <w:t>程序装入主存、将测试程序入口地址写入到PC中两个方面。这些</w:t>
      </w:r>
      <w:r>
        <w:rPr>
          <w:bCs/>
          <w:szCs w:val="21"/>
        </w:rPr>
        <w:t>工作</w:t>
      </w:r>
      <w:r>
        <w:rPr>
          <w:rFonts w:hint="eastAsia"/>
          <w:szCs w:val="21"/>
        </w:rPr>
        <w:t>在计算机中是由操作系统及硬件完成的，本课程设计中均由</w:t>
      </w:r>
      <w:r>
        <w:rPr>
          <w:rFonts w:hint="eastAsia"/>
          <w:bCs/>
          <w:szCs w:val="21"/>
        </w:rPr>
        <w:t>系统复位操作来</w:t>
      </w:r>
      <w:r>
        <w:rPr>
          <w:rFonts w:hint="eastAsia"/>
          <w:szCs w:val="21"/>
        </w:rPr>
        <w:t>实现。</w:t>
      </w:r>
    </w:p>
    <w:p>
      <w:pPr>
        <w:ind w:firstLine="420" w:firstLineChars="200"/>
        <w:rPr>
          <w:bCs/>
          <w:szCs w:val="21"/>
        </w:rPr>
      </w:pPr>
      <w:r>
        <w:rPr>
          <w:rFonts w:hint="eastAsia"/>
          <w:szCs w:val="21"/>
        </w:rPr>
        <w:t>对于将测试程序入口地址写入到PC中的要求，可以采用使</w:t>
      </w:r>
      <w:r>
        <w:rPr>
          <w:rFonts w:hint="eastAsia"/>
          <w:bCs/>
          <w:szCs w:val="21"/>
        </w:rPr>
        <w:t>PC初值＝测试程序入口地址的方法实现，PC初值（假设为</w:t>
      </w:r>
      <w:r>
        <w:rPr>
          <w:rFonts w:hint="eastAsia"/>
          <w:bCs/>
          <w:i/>
          <w:szCs w:val="21"/>
        </w:rPr>
        <w:t>x</w:t>
      </w:r>
      <w:r>
        <w:rPr>
          <w:rFonts w:hint="eastAsia"/>
          <w:bCs/>
          <w:szCs w:val="21"/>
        </w:rPr>
        <w:t>）的设置由数据通路实现。</w:t>
      </w:r>
    </w:p>
    <w:p>
      <w:pPr>
        <w:ind w:firstLine="420" w:firstLineChars="200"/>
        <w:rPr>
          <w:bCs/>
          <w:szCs w:val="21"/>
        </w:rPr>
      </w:pPr>
      <w:r>
        <w:rPr>
          <w:rFonts w:hint="eastAsia"/>
          <w:bCs/>
          <w:szCs w:val="21"/>
        </w:rPr>
        <w:t>对于将测试程序装入主存的要求，可以采用将测试程序保存在IMEM中的方法实现，测试程序入口地址的存放位置需与PC初值相同。</w:t>
      </w:r>
    </w:p>
    <w:p>
      <w:pPr>
        <w:spacing w:line="360" w:lineRule="auto"/>
        <w:ind w:firstLine="420" w:firstLineChars="200"/>
        <w:rPr>
          <w:bCs/>
          <w:szCs w:val="21"/>
        </w:rPr>
      </w:pPr>
      <w:r>
        <w:rPr>
          <w:rFonts w:hint="eastAsia"/>
          <w:bCs/>
          <w:szCs w:val="21"/>
        </w:rPr>
        <w:t>·编写测试程序</w:t>
      </w:r>
    </w:p>
    <w:p>
      <w:pPr>
        <w:ind w:firstLine="420" w:firstLineChars="200"/>
        <w:rPr>
          <w:bCs/>
          <w:szCs w:val="21"/>
        </w:rPr>
      </w:pPr>
      <w:r>
        <w:rPr>
          <w:rFonts w:hint="eastAsia"/>
          <w:bCs/>
          <w:szCs w:val="21"/>
        </w:rPr>
        <w:t>编写并保存测试程序的任务是组织、编写测试程序。测试程序入口地址应与PC初值相同，以实现实地址存储管理方式。</w:t>
      </w:r>
    </w:p>
    <w:p>
      <w:pPr>
        <w:ind w:firstLine="420" w:firstLineChars="200"/>
        <w:rPr>
          <w:bCs/>
          <w:szCs w:val="21"/>
        </w:rPr>
      </w:pPr>
      <w:r>
        <w:rPr>
          <w:rFonts w:hint="eastAsia"/>
          <w:bCs/>
          <w:szCs w:val="21"/>
        </w:rPr>
        <w:t>测试程序需满足如下要求：应包含支持的所有指令，以测试设计是否有遗漏；每条分支指令应能够产生2种执行结果，以测试设计的正确性；相邻访存指令的MEM地址应不同，以防遗漏设计错误；访存指令的地址应包含越界情况（＞所配置主存的地址范围），以测试主存连接是否正确；当前指令的目的操作数应作为下条指令的源操作数，以便于查看每条指令的执行结果；应包含不支持的指令，以测试非法指令处理的正确性。</w:t>
      </w:r>
    </w:p>
    <w:p>
      <w:pPr>
        <w:spacing w:line="348" w:lineRule="auto"/>
        <w:ind w:firstLine="420" w:firstLineChars="200"/>
        <w:rPr>
          <w:b/>
          <w:bCs/>
          <w:szCs w:val="21"/>
        </w:rPr>
      </w:pPr>
      <w:r>
        <w:rPr>
          <w:rFonts w:hint="eastAsia"/>
          <w:bCs/>
          <w:szCs w:val="21"/>
        </w:rPr>
        <w:t>·</w:t>
      </w:r>
      <w:r>
        <w:rPr>
          <w:rFonts w:hint="eastAsia"/>
          <w:b/>
          <w:bCs/>
          <w:szCs w:val="21"/>
        </w:rPr>
        <w:t>执行测试程序</w:t>
      </w:r>
    </w:p>
    <w:p>
      <w:pPr>
        <w:ind w:firstLine="420" w:firstLineChars="200"/>
        <w:rPr>
          <w:rFonts w:cs="Times New Roman"/>
        </w:rPr>
      </w:pPr>
      <w:r>
        <w:rPr>
          <w:rFonts w:cs="Times New Roman"/>
        </w:rPr>
        <w:t>执行测试程序的任务是执行测试程序</w:t>
      </w:r>
      <w:r>
        <w:rPr>
          <w:rFonts w:hint="eastAsia" w:cs="Times New Roman"/>
        </w:rPr>
        <w:t>、</w:t>
      </w:r>
      <w:r>
        <w:rPr>
          <w:rFonts w:cs="Times New Roman"/>
        </w:rPr>
        <w:t>显示</w:t>
      </w:r>
      <w:r>
        <w:rPr>
          <w:rFonts w:hint="eastAsia" w:cs="Times New Roman"/>
        </w:rPr>
        <w:t>/保存执行结果。</w:t>
      </w:r>
    </w:p>
    <w:p>
      <w:pPr>
        <w:ind w:firstLine="420" w:firstLineChars="200"/>
        <w:rPr>
          <w:rFonts w:cs="Times New Roman"/>
          <w:bCs/>
          <w:szCs w:val="21"/>
        </w:rPr>
      </w:pPr>
      <w:r>
        <w:rPr>
          <w:rFonts w:hint="eastAsia"/>
          <w:bCs/>
          <w:szCs w:val="21"/>
        </w:rPr>
        <w:t>执行测试程序是通过对主机电路进行</w:t>
      </w:r>
      <w:r>
        <w:rPr>
          <w:rFonts w:hint="eastAsia" w:cs="Times New Roman"/>
          <w:bCs/>
          <w:szCs w:val="21"/>
        </w:rPr>
        <w:t>仿真来实现的，应先建立仿真波形文件，然后进行电路仿真，仿真结果（程序执行结果）可立即显示或保存到文件中。</w:t>
      </w:r>
    </w:p>
    <w:p>
      <w:pPr>
        <w:ind w:firstLine="420" w:firstLineChars="200"/>
        <w:rPr>
          <w:rFonts w:cs="Times New Roman"/>
          <w:bCs/>
          <w:szCs w:val="21"/>
        </w:rPr>
      </w:pPr>
      <w:r>
        <w:rPr>
          <w:rFonts w:hint="eastAsia" w:cs="Times New Roman"/>
          <w:bCs/>
          <w:szCs w:val="21"/>
        </w:rPr>
        <w:t>仿真波形文件中，首先进行系统复位操作（初始化CPU），其余操作的控制信号将由CPU自动给出。</w:t>
      </w:r>
    </w:p>
    <w:p>
      <w:pPr>
        <w:ind w:firstLine="420" w:firstLineChars="200"/>
        <w:rPr>
          <w:rFonts w:cs="Times New Roman"/>
        </w:rPr>
      </w:pPr>
      <w:r>
        <w:rPr>
          <w:rFonts w:cs="Times New Roman"/>
          <w:u w:val="single"/>
        </w:rPr>
        <w:t>注意</w:t>
      </w:r>
      <w:r>
        <w:rPr>
          <w:rFonts w:hint="eastAsia" w:cs="Times New Roman"/>
        </w:rPr>
        <w:t>：输出信息应为</w:t>
      </w:r>
      <w:r>
        <w:rPr>
          <w:rFonts w:hint="eastAsia" w:cs="Times New Roman"/>
          <w:bCs/>
          <w:szCs w:val="21"/>
        </w:rPr>
        <w:t>十六进制（或二进制），</w:t>
      </w:r>
      <w:r>
        <w:rPr>
          <w:rFonts w:hint="eastAsia" w:cs="Times New Roman"/>
        </w:rPr>
        <w:t>以便于查看结果，</w:t>
      </w:r>
      <w:r>
        <w:rPr>
          <w:rFonts w:hint="eastAsia" w:cs="Times New Roman"/>
          <w:bCs/>
          <w:szCs w:val="21"/>
        </w:rPr>
        <w:t>禁止用ASCII字符或有符号数表示（害人害己）。</w:t>
      </w:r>
    </w:p>
    <w:p>
      <w:pPr>
        <w:spacing w:line="348" w:lineRule="auto"/>
        <w:ind w:firstLine="420" w:firstLineChars="200"/>
        <w:rPr>
          <w:b/>
          <w:bCs/>
          <w:szCs w:val="21"/>
        </w:rPr>
      </w:pPr>
      <w:r>
        <w:rPr>
          <w:rFonts w:hint="eastAsia"/>
          <w:bCs/>
          <w:szCs w:val="21"/>
        </w:rPr>
        <w:t>·</w:t>
      </w:r>
      <w:r>
        <w:rPr>
          <w:rFonts w:hint="eastAsia"/>
          <w:b/>
          <w:bCs/>
          <w:szCs w:val="21"/>
        </w:rPr>
        <w:t>分析执行结果</w:t>
      </w:r>
    </w:p>
    <w:p>
      <w:pPr>
        <w:ind w:firstLine="420" w:firstLineChars="200"/>
        <w:rPr>
          <w:rFonts w:cs="Times New Roman"/>
        </w:rPr>
      </w:pPr>
      <w:r>
        <w:rPr>
          <w:rFonts w:hint="eastAsia" w:cs="Times New Roman"/>
        </w:rPr>
        <w:t>分析执行结果</w:t>
      </w:r>
      <w:r>
        <w:rPr>
          <w:rFonts w:cs="Times New Roman"/>
        </w:rPr>
        <w:t>的任务是</w:t>
      </w:r>
      <w:r>
        <w:rPr>
          <w:rFonts w:hint="eastAsia" w:cs="Times New Roman"/>
        </w:rPr>
        <w:t>判断仿真结果正确性，分析错误原因。整个过程与C++程序的调试过程完全相同。</w:t>
      </w:r>
    </w:p>
    <w:p>
      <w:pPr>
        <w:ind w:firstLine="420" w:firstLineChars="200"/>
        <w:rPr>
          <w:bCs/>
          <w:szCs w:val="21"/>
        </w:rPr>
      </w:pPr>
      <w:r>
        <w:rPr>
          <w:rFonts w:hint="eastAsia" w:cs="Times New Roman"/>
        </w:rPr>
        <w:t>判断仿真结果正确性</w:t>
      </w:r>
      <w:r>
        <w:rPr>
          <w:rFonts w:hint="eastAsia"/>
          <w:bCs/>
          <w:szCs w:val="21"/>
        </w:rPr>
        <w:t>是基于理论结果进行的。理论结果在编写测试程序时，根据程序执行过程预先写好。</w:t>
      </w:r>
      <w:r>
        <w:rPr>
          <w:rFonts w:hint="eastAsia"/>
          <w:szCs w:val="21"/>
        </w:rPr>
        <w:t>判断时针对每个时钟周期的测试结果进行，</w:t>
      </w:r>
      <w:r>
        <w:rPr>
          <w:rFonts w:hint="eastAsia"/>
          <w:bCs/>
          <w:szCs w:val="21"/>
        </w:rPr>
        <w:t>只要与理论结果不同，就肯定有错误（理论结果错、设计方案错或实现电路错）</w:t>
      </w:r>
      <w:r>
        <w:rPr>
          <w:rFonts w:hint="eastAsia"/>
          <w:szCs w:val="21"/>
        </w:rPr>
        <w:t>。</w:t>
      </w:r>
    </w:p>
    <w:p>
      <w:pPr>
        <w:ind w:firstLine="420" w:firstLineChars="200"/>
        <w:rPr>
          <w:rFonts w:cs="Times New Roman"/>
          <w:bCs/>
          <w:szCs w:val="21"/>
        </w:rPr>
      </w:pPr>
      <w:r>
        <w:rPr>
          <w:rFonts w:hint="eastAsia" w:cs="Times New Roman"/>
          <w:bCs/>
          <w:szCs w:val="21"/>
          <w:u w:val="single"/>
        </w:rPr>
        <w:t>注意</w:t>
      </w:r>
      <w:r>
        <w:rPr>
          <w:rFonts w:hint="eastAsia" w:cs="Times New Roman"/>
          <w:bCs/>
          <w:szCs w:val="21"/>
        </w:rPr>
        <w:t>：</w:t>
      </w:r>
      <w:r>
        <w:rPr>
          <w:rFonts w:hint="eastAsia"/>
          <w:bCs/>
          <w:szCs w:val="21"/>
        </w:rPr>
        <w:t>为了减少分析工作量，</w:t>
      </w:r>
      <w:r>
        <w:rPr>
          <w:rFonts w:hint="eastAsia" w:cs="Times New Roman"/>
          <w:bCs/>
          <w:szCs w:val="21"/>
        </w:rPr>
        <w:t>取指令过程分析</w:t>
      </w:r>
      <w:r>
        <w:rPr>
          <w:rFonts w:hint="eastAsia"/>
          <w:bCs/>
          <w:szCs w:val="21"/>
        </w:rPr>
        <w:t>只需要针对首条指令</w:t>
      </w:r>
      <w:r>
        <w:rPr>
          <w:rFonts w:hint="eastAsia" w:cs="Times New Roman"/>
          <w:bCs/>
          <w:szCs w:val="21"/>
        </w:rPr>
        <w:t>进行；指令执行过程分析</w:t>
      </w:r>
      <w:r>
        <w:rPr>
          <w:rFonts w:hint="eastAsia"/>
          <w:bCs/>
          <w:szCs w:val="21"/>
        </w:rPr>
        <w:t>（针对每个时钟周期）</w:t>
      </w:r>
      <w:r>
        <w:rPr>
          <w:rFonts w:hint="eastAsia" w:cs="Times New Roman"/>
          <w:bCs/>
          <w:szCs w:val="21"/>
        </w:rPr>
        <w:t>只需要针对各个</w:t>
      </w:r>
      <w:r>
        <w:rPr>
          <w:rFonts w:hint="eastAsia"/>
          <w:bCs/>
          <w:szCs w:val="21"/>
        </w:rPr>
        <w:t>数据路径不同的指令进行，数据路径相同、部件控制信号不同的所有指令，只需要分析目的OPD的正确性</w:t>
      </w:r>
      <w:r>
        <w:rPr>
          <w:rFonts w:hint="eastAsia" w:cs="Times New Roman"/>
          <w:bCs/>
          <w:szCs w:val="21"/>
        </w:rPr>
        <w:t>。</w:t>
      </w:r>
    </w:p>
    <w:p>
      <w:pPr>
        <w:ind w:firstLine="420" w:firstLineChars="200"/>
        <w:rPr>
          <w:bCs/>
          <w:szCs w:val="21"/>
        </w:rPr>
      </w:pPr>
      <w:r>
        <w:rPr>
          <w:rFonts w:hint="eastAsia"/>
          <w:bCs/>
          <w:szCs w:val="21"/>
        </w:rPr>
        <w:t>分析错误原因是基于实现电路、测试结果进行的。关键是找到错误点，错误类型有指令执行过程错误、指令执行结果错误2种。</w:t>
      </w:r>
    </w:p>
    <w:p>
      <w:pPr>
        <w:ind w:firstLine="420" w:firstLineChars="200"/>
        <w:rPr>
          <w:bCs/>
          <w:szCs w:val="21"/>
        </w:rPr>
      </w:pPr>
      <w:r>
        <w:rPr>
          <w:rFonts w:hint="eastAsia"/>
          <w:bCs/>
          <w:szCs w:val="21"/>
        </w:rPr>
        <w:t>指令执行过程错误的特征是同类指令的错误现象相同，分析方法是对比图2.6、图2.3、设计方案、仿真结果，即可获知错误点。</w:t>
      </w:r>
    </w:p>
    <w:p>
      <w:pPr>
        <w:ind w:firstLine="420" w:firstLineChars="200"/>
        <w:rPr>
          <w:bCs/>
          <w:szCs w:val="21"/>
        </w:rPr>
      </w:pPr>
      <w:r>
        <w:rPr>
          <w:rFonts w:hint="eastAsia"/>
          <w:bCs/>
          <w:szCs w:val="21"/>
        </w:rPr>
        <w:t>指令执行结果错误的类型有理论结果错、实现电路错2种。分析方法是逐个时钟周期进行对比，关键是结果开始不同的那个时钟周期，分析步骤如下：①重新计算理论结果；②理论结果正确时，根据输入信息，从主机→CPU→数据通路→功能部件逐级进行结果分析；③发现错误部件时，对该部件进行调试（可增加调试信号），直至发现错误点或下级部件错误（需重复步骤③）。第③步除了浪费时间不说，部件/电路的仿真一个都没省掉，可见，当初认真调试每个部件/电路有多么重要。</w:t>
      </w:r>
    </w:p>
    <w:p>
      <w:pPr>
        <w:spacing w:line="348" w:lineRule="auto"/>
        <w:ind w:firstLine="420" w:firstLineChars="200"/>
        <w:rPr>
          <w:b/>
          <w:bCs/>
          <w:szCs w:val="21"/>
        </w:rPr>
      </w:pPr>
      <w:r>
        <w:rPr>
          <w:rFonts w:hint="eastAsia"/>
          <w:bCs/>
          <w:szCs w:val="21"/>
        </w:rPr>
        <w:t>·</w:t>
      </w:r>
      <w:r>
        <w:rPr>
          <w:rFonts w:hint="eastAsia"/>
          <w:b/>
          <w:bCs/>
          <w:szCs w:val="21"/>
        </w:rPr>
        <w:t>修正电路错误</w:t>
      </w:r>
    </w:p>
    <w:p>
      <w:pPr>
        <w:ind w:firstLine="420" w:firstLineChars="200"/>
        <w:rPr>
          <w:bCs/>
          <w:szCs w:val="21"/>
        </w:rPr>
      </w:pPr>
      <w:r>
        <w:rPr>
          <w:rFonts w:hint="eastAsia"/>
          <w:bCs/>
          <w:szCs w:val="21"/>
        </w:rPr>
        <w:t>修正错误很简单，修正后需要重新进行部件→数据通路或CU→主机的测试，直至结果正确。</w:t>
      </w:r>
    </w:p>
    <w:p>
      <w:pPr>
        <w:ind w:firstLine="420" w:firstLineChars="200"/>
        <w:rPr>
          <w:rFonts w:ascii="Arial" w:hAnsi="Arial" w:eastAsia="黑体" w:cs="Times New Roman"/>
          <w:b/>
          <w:bCs/>
          <w:kern w:val="10"/>
          <w:sz w:val="32"/>
          <w:szCs w:val="32"/>
        </w:rPr>
      </w:pPr>
      <w:r>
        <w:rPr>
          <w:rFonts w:hint="eastAsia"/>
          <w:bCs/>
          <w:szCs w:val="21"/>
        </w:rPr>
        <w:t>上述的模型机主机设计过程，是从方法上阐述的，可以适用于不同的指令集。本课程的具体设计，应该以上述方法为指引，结合设计要求，完成所有的设计与实现过程，从而加深对计算机组成原理的理解与掌握。</w:t>
      </w:r>
      <w:r>
        <w:br w:type="page"/>
      </w:r>
    </w:p>
    <w:p>
      <w:pPr>
        <w:pStyle w:val="3"/>
        <w:ind w:firstLine="0"/>
      </w:pPr>
      <w:bookmarkStart w:id="37" w:name="_Toc158756971"/>
      <w:r>
        <w:rPr>
          <w:rFonts w:hint="eastAsia"/>
        </w:rPr>
        <w:t>附录A</w:t>
      </w:r>
      <w:r>
        <w:t xml:space="preserve"> </w:t>
      </w:r>
      <w:r>
        <w:rPr>
          <w:rFonts w:hint="eastAsia"/>
        </w:rPr>
        <w:t xml:space="preserve"> RISC-V单周期CPU设计</w:t>
      </w:r>
      <w:bookmarkEnd w:id="27"/>
      <w:bookmarkEnd w:id="28"/>
      <w:bookmarkEnd w:id="29"/>
      <w:bookmarkEnd w:id="37"/>
    </w:p>
    <w:p>
      <w:pPr>
        <w:ind w:firstLine="420" w:firstLineChars="200"/>
        <w:rPr>
          <w:bCs/>
          <w:szCs w:val="21"/>
        </w:rPr>
      </w:pPr>
      <w:r>
        <w:rPr>
          <w:rFonts w:hint="eastAsia"/>
        </w:rPr>
        <w:t>本课程可缺省CPU的中断机构设计，故CPU的设计过程包括</w:t>
      </w:r>
      <w:r>
        <w:rPr>
          <w:rFonts w:hint="eastAsia"/>
          <w:szCs w:val="21"/>
        </w:rPr>
        <w:t>需求分析、总体设计、数据通路设计、控制单元设计</w:t>
      </w:r>
      <w:r>
        <w:rPr>
          <w:rFonts w:hint="eastAsia"/>
        </w:rPr>
        <w:t>4个阶段</w:t>
      </w:r>
      <w:r>
        <w:rPr>
          <w:rFonts w:hint="eastAsia"/>
          <w:bCs/>
          <w:szCs w:val="21"/>
        </w:rPr>
        <w:t>。</w:t>
      </w:r>
    </w:p>
    <w:p>
      <w:pPr>
        <w:ind w:firstLine="420" w:firstLineChars="200"/>
        <w:rPr>
          <w:bCs/>
          <w:szCs w:val="21"/>
        </w:rPr>
      </w:pPr>
      <w:r>
        <w:rPr>
          <w:rFonts w:hint="eastAsia"/>
          <w:bCs/>
          <w:szCs w:val="21"/>
        </w:rPr>
        <w:t>下面，以</w:t>
      </w:r>
      <w:r>
        <w:rPr>
          <w:bCs/>
          <w:szCs w:val="21"/>
        </w:rPr>
        <w:t>8</w:t>
      </w:r>
      <w:r>
        <w:rPr>
          <w:rFonts w:hint="eastAsia"/>
          <w:bCs/>
          <w:szCs w:val="21"/>
        </w:rPr>
        <w:t>条RV32I指令为例，介绍单周期CPU的设计过程。假设设计要求与本课程的设计要求相同。</w:t>
      </w:r>
    </w:p>
    <w:p>
      <w:pPr>
        <w:pStyle w:val="4"/>
        <w:spacing w:before="62" w:after="31"/>
        <w:rPr>
          <w:lang w:val="pt-BR"/>
        </w:rPr>
      </w:pPr>
      <w:bookmarkStart w:id="38" w:name="_Toc871160"/>
      <w:bookmarkStart w:id="39" w:name="_Toc158756972"/>
      <w:bookmarkStart w:id="40" w:name="_Toc13764"/>
      <w:bookmarkStart w:id="41" w:name="_Toc13984"/>
      <w:r>
        <w:rPr>
          <w:rFonts w:hint="eastAsia"/>
          <w:lang w:val="pt-BR"/>
        </w:rPr>
        <w:t>A.1  需求分析</w:t>
      </w:r>
      <w:bookmarkEnd w:id="38"/>
      <w:bookmarkEnd w:id="39"/>
      <w:bookmarkEnd w:id="40"/>
      <w:bookmarkEnd w:id="41"/>
      <w:r>
        <w:rPr>
          <w:rFonts w:hint="eastAsia"/>
          <w:lang w:val="pt-BR"/>
        </w:rPr>
        <w:t xml:space="preserve">    </w:t>
      </w:r>
    </w:p>
    <w:p>
      <w:pPr>
        <w:ind w:firstLine="420" w:firstLineChars="200"/>
      </w:pPr>
      <w:r>
        <w:rPr>
          <w:rFonts w:hint="eastAsia"/>
        </w:rPr>
        <w:t>需求分析的</w:t>
      </w:r>
      <w:r>
        <w:rPr>
          <w:rFonts w:hint="eastAsia"/>
          <w:bCs/>
          <w:szCs w:val="21"/>
        </w:rPr>
        <w:t>目标是形成CPU的设计需求，包括功能需求、内部结构需求、外部接口需求，</w:t>
      </w:r>
      <w:r>
        <w:rPr>
          <w:rFonts w:hint="eastAsia"/>
        </w:rPr>
        <w:t>分析的</w:t>
      </w:r>
      <w:r>
        <w:rPr>
          <w:rFonts w:hint="eastAsia"/>
          <w:bCs/>
          <w:szCs w:val="21"/>
        </w:rPr>
        <w:t>内容主要为CPU设计要求、指令系统。</w:t>
      </w:r>
    </w:p>
    <w:p>
      <w:pPr>
        <w:ind w:firstLine="420" w:firstLineChars="200"/>
        <w:rPr>
          <w:bCs/>
          <w:szCs w:val="21"/>
        </w:rPr>
      </w:pPr>
      <w:r>
        <w:rPr>
          <w:rFonts w:hint="eastAsia"/>
          <w:bCs/>
          <w:szCs w:val="21"/>
        </w:rPr>
        <w:t>本例支持的</w:t>
      </w:r>
      <w:r>
        <w:rPr>
          <w:bCs/>
          <w:szCs w:val="21"/>
        </w:rPr>
        <w:t>8</w:t>
      </w:r>
      <w:r>
        <w:rPr>
          <w:rFonts w:hint="eastAsia"/>
          <w:bCs/>
          <w:szCs w:val="21"/>
        </w:rPr>
        <w:t>条RV32I指令如表A.1所示。</w:t>
      </w:r>
    </w:p>
    <w:p>
      <w:pPr>
        <w:spacing w:before="31" w:beforeLines="10"/>
        <w:ind w:firstLine="360" w:firstLineChars="200"/>
        <w:jc w:val="center"/>
        <w:rPr>
          <w:rFonts w:ascii="黑体" w:hAnsi="黑体" w:eastAsia="黑体"/>
          <w:bCs/>
          <w:sz w:val="18"/>
          <w:szCs w:val="18"/>
        </w:rPr>
      </w:pPr>
      <w:r>
        <w:rPr>
          <w:rFonts w:hint="eastAsia" w:ascii="黑体" w:hAnsi="黑体" w:eastAsia="黑体"/>
          <w:bCs/>
          <w:sz w:val="18"/>
          <w:szCs w:val="18"/>
        </w:rPr>
        <w:t>表A.1 RV32I的</w:t>
      </w:r>
      <w:r>
        <w:rPr>
          <w:rFonts w:ascii="黑体" w:hAnsi="黑体" w:eastAsia="黑体"/>
          <w:bCs/>
          <w:sz w:val="18"/>
          <w:szCs w:val="18"/>
        </w:rPr>
        <w:t>7</w:t>
      </w:r>
      <w:r>
        <w:rPr>
          <w:rFonts w:hint="eastAsia" w:ascii="黑体" w:hAnsi="黑体" w:eastAsia="黑体"/>
          <w:bCs/>
          <w:sz w:val="18"/>
          <w:szCs w:val="18"/>
        </w:rPr>
        <w:t>条指令功能</w:t>
      </w:r>
    </w:p>
    <w:tbl>
      <w:tblPr>
        <w:tblStyle w:val="20"/>
        <w:tblW w:w="7431"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958"/>
        <w:gridCol w:w="3548"/>
        <w:gridCol w:w="292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center"/>
              <w:rPr>
                <w:rFonts w:asciiTheme="minorEastAsia" w:hAnsiTheme="minorEastAsia" w:eastAsiaTheme="minorEastAsia"/>
              </w:rPr>
            </w:pPr>
            <w:r>
              <w:rPr>
                <w:rFonts w:asciiTheme="minorEastAsia" w:hAnsiTheme="minorEastAsia" w:eastAsiaTheme="minorEastAsia"/>
              </w:rPr>
              <w:t>指令名</w:t>
            </w:r>
          </w:p>
        </w:tc>
        <w:tc>
          <w:tcPr>
            <w:tcW w:w="3548" w:type="dxa"/>
            <w:shd w:val="clear" w:color="auto" w:fill="auto"/>
            <w:tcMar>
              <w:left w:w="28" w:type="dxa"/>
              <w:right w:w="28" w:type="dxa"/>
            </w:tcMar>
            <w:vAlign w:val="center"/>
          </w:tcPr>
          <w:p>
            <w:pPr>
              <w:pStyle w:val="36"/>
              <w:spacing w:line="240" w:lineRule="auto"/>
              <w:jc w:val="center"/>
              <w:rPr>
                <w:rFonts w:asciiTheme="minorEastAsia" w:hAnsiTheme="minorEastAsia" w:eastAsiaTheme="minorEastAsia"/>
              </w:rPr>
            </w:pPr>
            <w:r>
              <w:rPr>
                <w:rFonts w:asciiTheme="minorEastAsia" w:hAnsiTheme="minorEastAsia" w:eastAsiaTheme="minorEastAsia"/>
              </w:rPr>
              <w:t>指令功能</w:t>
            </w:r>
          </w:p>
        </w:tc>
        <w:tc>
          <w:tcPr>
            <w:tcW w:w="2925" w:type="dxa"/>
            <w:shd w:val="clear" w:color="auto" w:fill="auto"/>
            <w:tcMar>
              <w:left w:w="28" w:type="dxa"/>
              <w:right w:w="28" w:type="dxa"/>
            </w:tcMar>
            <w:vAlign w:val="center"/>
          </w:tcPr>
          <w:p>
            <w:pPr>
              <w:pStyle w:val="36"/>
              <w:spacing w:line="240" w:lineRule="auto"/>
              <w:jc w:val="center"/>
              <w:rPr>
                <w:rFonts w:asciiTheme="minorEastAsia" w:hAnsiTheme="minorEastAsia" w:eastAsiaTheme="minorEastAsia"/>
              </w:rPr>
            </w:pPr>
            <w:r>
              <w:rPr>
                <w:rFonts w:asciiTheme="minorEastAsia" w:hAnsiTheme="minorEastAsia" w:eastAsiaTheme="minorEastAsia"/>
              </w:rPr>
              <w:t>功能说明</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加法add</w:t>
            </w:r>
          </w:p>
        </w:tc>
        <w:tc>
          <w:tcPr>
            <w:tcW w:w="354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asciiTheme="minorEastAsia" w:hAnsiTheme="minorEastAsia" w:eastAsiaTheme="minorEastAsia"/>
              </w:rPr>
              <w:t>rd←(rs1)＋(rs2)</w:t>
            </w:r>
          </w:p>
        </w:tc>
        <w:tc>
          <w:tcPr>
            <w:tcW w:w="2925" w:type="dxa"/>
            <w:vMerge w:val="restart"/>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减法sub</w:t>
            </w:r>
          </w:p>
        </w:tc>
        <w:tc>
          <w:tcPr>
            <w:tcW w:w="354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asciiTheme="minorEastAsia" w:hAnsiTheme="minorEastAsia" w:eastAsiaTheme="minorEastAsia"/>
              </w:rPr>
              <w:t>rd←(rs1)－(rs2)</w:t>
            </w:r>
          </w:p>
        </w:tc>
        <w:tc>
          <w:tcPr>
            <w:tcW w:w="2925" w:type="dxa"/>
            <w:vMerge w:val="continue"/>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比较slt</w:t>
            </w:r>
          </w:p>
        </w:tc>
        <w:tc>
          <w:tcPr>
            <w:tcW w:w="354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asciiTheme="minorEastAsia" w:hAnsiTheme="minorEastAsia" w:eastAsiaTheme="minorEastAsia"/>
              </w:rPr>
              <w:t>rd←(rs1)＜</w:t>
            </w:r>
            <w:r>
              <w:rPr>
                <w:rFonts w:asciiTheme="minorEastAsia" w:hAnsiTheme="minorEastAsia" w:eastAsiaTheme="minorEastAsia"/>
                <w:vertAlign w:val="subscript"/>
              </w:rPr>
              <w:t>有</w:t>
            </w:r>
            <w:r>
              <w:rPr>
                <w:rFonts w:asciiTheme="minorEastAsia" w:hAnsiTheme="minorEastAsia" w:eastAsiaTheme="minorEastAsia"/>
              </w:rPr>
              <w:t>(rs2)? 1:0</w:t>
            </w:r>
          </w:p>
        </w:tc>
        <w:tc>
          <w:tcPr>
            <w:tcW w:w="2925"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1表示值1、不是全1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按位或ori</w:t>
            </w:r>
          </w:p>
        </w:tc>
        <w:tc>
          <w:tcPr>
            <w:tcW w:w="354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lang w:val="pt-BR"/>
              </w:rPr>
            </w:pPr>
            <w:r>
              <w:rPr>
                <w:rFonts w:asciiTheme="minorEastAsia" w:hAnsiTheme="minorEastAsia" w:eastAsiaTheme="minorEastAsia"/>
              </w:rPr>
              <w:t>rd←(rs1)|ZExt(imm)</w:t>
            </w:r>
          </w:p>
        </w:tc>
        <w:tc>
          <w:tcPr>
            <w:tcW w:w="2925"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imm为1</w:t>
            </w:r>
            <w:r>
              <w:rPr>
                <w:rFonts w:asciiTheme="minorEastAsia" w:hAnsiTheme="minorEastAsia" w:eastAsiaTheme="minorEastAsia"/>
              </w:rPr>
              <w:t>2</w:t>
            </w:r>
            <w:r>
              <w:rPr>
                <w:rFonts w:hint="eastAsia" w:asciiTheme="minorEastAsia" w:hAnsiTheme="minorEastAsia" w:eastAsiaTheme="minorEastAsia"/>
              </w:rPr>
              <w:t>位立即数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asciiTheme="minorEastAsia" w:hAnsiTheme="minorEastAsia" w:eastAsiaTheme="minorEastAsia"/>
              </w:rPr>
              <w:t>取数</w:t>
            </w:r>
            <w:r>
              <w:rPr>
                <w:rFonts w:hint="eastAsia" w:asciiTheme="minorEastAsia" w:hAnsiTheme="minorEastAsia" w:eastAsiaTheme="minorEastAsia"/>
              </w:rPr>
              <w:t>lw</w:t>
            </w:r>
          </w:p>
        </w:tc>
        <w:tc>
          <w:tcPr>
            <w:tcW w:w="354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rd←M[(rs1)＋SExt(imm)]</w:t>
            </w:r>
          </w:p>
        </w:tc>
        <w:tc>
          <w:tcPr>
            <w:tcW w:w="2925" w:type="dxa"/>
            <w:vMerge w:val="restart"/>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asciiTheme="minorEastAsia" w:hAnsiTheme="minorEastAsia" w:eastAsiaTheme="minorEastAsia"/>
              </w:rPr>
              <w:t>SExt</w:t>
            </w:r>
            <w:r>
              <w:rPr>
                <w:rFonts w:hint="eastAsia" w:asciiTheme="minorEastAsia" w:hAnsiTheme="minorEastAsia" w:eastAsiaTheme="minorEastAsia"/>
              </w:rPr>
              <w:t>、ZExt</w:t>
            </w:r>
            <w:r>
              <w:rPr>
                <w:rFonts w:asciiTheme="minorEastAsia" w:hAnsiTheme="minorEastAsia" w:eastAsiaTheme="minorEastAsia"/>
              </w:rPr>
              <w:t>表示符号扩展、零扩展</w:t>
            </w:r>
          </w:p>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imm为1</w:t>
            </w:r>
            <w:r>
              <w:rPr>
                <w:rFonts w:asciiTheme="minorEastAsia" w:hAnsiTheme="minorEastAsia" w:eastAsiaTheme="minorEastAsia"/>
              </w:rPr>
              <w:t>2</w:t>
            </w:r>
            <w:r>
              <w:rPr>
                <w:rFonts w:hint="eastAsia" w:asciiTheme="minorEastAsia" w:hAnsiTheme="minorEastAsia" w:eastAsiaTheme="minorEastAsia"/>
              </w:rPr>
              <w:t>位偏移量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asciiTheme="minorEastAsia" w:hAnsiTheme="minorEastAsia" w:eastAsiaTheme="minorEastAsia"/>
              </w:rPr>
              <w:t>存数</w:t>
            </w:r>
            <w:r>
              <w:rPr>
                <w:rFonts w:hint="eastAsia" w:asciiTheme="minorEastAsia" w:hAnsiTheme="minorEastAsia" w:eastAsiaTheme="minorEastAsia"/>
              </w:rPr>
              <w:t>sw</w:t>
            </w:r>
          </w:p>
        </w:tc>
        <w:tc>
          <w:tcPr>
            <w:tcW w:w="354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M[(rs1)＋SExt(imm)]←(rs2)</w:t>
            </w:r>
          </w:p>
        </w:tc>
        <w:tc>
          <w:tcPr>
            <w:tcW w:w="2925" w:type="dxa"/>
            <w:vMerge w:val="continue"/>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分支beq</w:t>
            </w:r>
          </w:p>
        </w:tc>
        <w:tc>
          <w:tcPr>
            <w:tcW w:w="3548" w:type="dxa"/>
            <w:shd w:val="clear" w:color="auto" w:fill="auto"/>
            <w:tcMar>
              <w:left w:w="28" w:type="dxa"/>
              <w:right w:w="28" w:type="dxa"/>
            </w:tcMar>
            <w:vAlign w:val="center"/>
          </w:tcPr>
          <w:p>
            <w:pPr>
              <w:pStyle w:val="49"/>
              <w:spacing w:before="0" w:beforeLines="0" w:after="0" w:afterLines="0" w:line="240" w:lineRule="auto"/>
              <w:jc w:val="left"/>
              <w:rPr>
                <w:rFonts w:asciiTheme="minorEastAsia" w:hAnsiTheme="minorEastAsia" w:eastAsiaTheme="minorEastAsia"/>
              </w:rPr>
            </w:pPr>
            <w:r>
              <w:rPr>
                <w:rFonts w:asciiTheme="minorEastAsia" w:hAnsiTheme="minorEastAsia" w:eastAsiaTheme="minorEastAsia"/>
                <w:szCs w:val="18"/>
              </w:rPr>
              <w:t>if((rs1)＝(rs2)) PC←(PC)+SExt(imm&lt;&lt;1)</w:t>
            </w:r>
          </w:p>
        </w:tc>
        <w:tc>
          <w:tcPr>
            <w:tcW w:w="2925"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imm为1</w:t>
            </w:r>
            <w:r>
              <w:rPr>
                <w:rFonts w:asciiTheme="minorEastAsia" w:hAnsiTheme="minorEastAsia" w:eastAsiaTheme="minorEastAsia"/>
              </w:rPr>
              <w:t>2</w:t>
            </w:r>
            <w:r>
              <w:rPr>
                <w:rFonts w:hint="eastAsia" w:asciiTheme="minorEastAsia" w:hAnsiTheme="minorEastAsia" w:eastAsiaTheme="minorEastAsia"/>
              </w:rPr>
              <w:t>位偏移量</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5" w:hRule="atLeast"/>
          <w:jc w:val="center"/>
        </w:trPr>
        <w:tc>
          <w:tcPr>
            <w:tcW w:w="958" w:type="dxa"/>
            <w:shd w:val="clear" w:color="auto" w:fill="auto"/>
            <w:tcMar>
              <w:left w:w="28" w:type="dxa"/>
              <w:right w:w="28" w:type="dxa"/>
            </w:tcMar>
            <w:vAlign w:val="center"/>
          </w:tcPr>
          <w:p>
            <w:pPr>
              <w:pStyle w:val="36"/>
              <w:spacing w:line="240" w:lineRule="auto"/>
              <w:jc w:val="left"/>
              <w:rPr>
                <w:rFonts w:asciiTheme="minorEastAsia" w:hAnsiTheme="minorEastAsia" w:eastAsiaTheme="minorEastAsia"/>
              </w:rPr>
            </w:pPr>
            <w:r>
              <w:rPr>
                <w:rFonts w:hint="eastAsia" w:asciiTheme="minorEastAsia" w:hAnsiTheme="minorEastAsia" w:eastAsiaTheme="minorEastAsia"/>
              </w:rPr>
              <w:t>跳转jal</w:t>
            </w:r>
          </w:p>
        </w:tc>
        <w:tc>
          <w:tcPr>
            <w:tcW w:w="3548" w:type="dxa"/>
            <w:shd w:val="clear" w:color="auto" w:fill="auto"/>
            <w:tcMar>
              <w:left w:w="28" w:type="dxa"/>
              <w:right w:w="28" w:type="dxa"/>
            </w:tcMar>
            <w:vAlign w:val="center"/>
          </w:tcPr>
          <w:p>
            <w:pPr>
              <w:pStyle w:val="49"/>
              <w:spacing w:before="0" w:beforeLines="0" w:after="0" w:afterLines="0" w:line="240" w:lineRule="auto"/>
              <w:jc w:val="left"/>
              <w:rPr>
                <w:rFonts w:asciiTheme="minorEastAsia" w:hAnsiTheme="minorEastAsia" w:eastAsiaTheme="minorEastAsia"/>
                <w:bCs/>
                <w:szCs w:val="18"/>
                <w:lang w:val="pt-BR"/>
              </w:rPr>
            </w:pPr>
            <w:r>
              <w:rPr>
                <w:rFonts w:asciiTheme="minorEastAsia" w:hAnsiTheme="minorEastAsia" w:eastAsiaTheme="minorEastAsia"/>
                <w:szCs w:val="18"/>
              </w:rPr>
              <w:t>rd←(PC)+4, PC←(PC)+SExt(imm&lt;&lt;1)</w:t>
            </w:r>
          </w:p>
        </w:tc>
        <w:tc>
          <w:tcPr>
            <w:tcW w:w="2925" w:type="dxa"/>
            <w:shd w:val="clear" w:color="auto" w:fill="auto"/>
            <w:tcMar>
              <w:left w:w="28" w:type="dxa"/>
              <w:right w:w="28" w:type="dxa"/>
            </w:tcMar>
            <w:vAlign w:val="center"/>
          </w:tcPr>
          <w:p>
            <w:pPr>
              <w:contextualSpacing/>
              <w:jc w:val="left"/>
              <w:rPr>
                <w:rFonts w:asciiTheme="minorEastAsia" w:hAnsiTheme="minorEastAsia"/>
                <w:sz w:val="18"/>
                <w:szCs w:val="18"/>
                <w:lang w:val="pt-BR"/>
              </w:rPr>
            </w:pPr>
            <w:r>
              <w:rPr>
                <w:rFonts w:hint="eastAsia" w:asciiTheme="minorEastAsia" w:hAnsiTheme="minorEastAsia"/>
                <w:sz w:val="18"/>
                <w:szCs w:val="18"/>
              </w:rPr>
              <w:t>imm为</w:t>
            </w:r>
            <w:r>
              <w:rPr>
                <w:rFonts w:asciiTheme="minorEastAsia" w:hAnsiTheme="minorEastAsia"/>
                <w:sz w:val="18"/>
                <w:szCs w:val="18"/>
              </w:rPr>
              <w:t>20</w:t>
            </w:r>
            <w:r>
              <w:rPr>
                <w:rFonts w:hint="eastAsia" w:asciiTheme="minorEastAsia" w:hAnsiTheme="minorEastAsia"/>
                <w:sz w:val="18"/>
                <w:szCs w:val="18"/>
              </w:rPr>
              <w:t>位偏移量</w:t>
            </w:r>
          </w:p>
        </w:tc>
      </w:tr>
    </w:tbl>
    <w:p>
      <w:pPr>
        <w:spacing w:before="156" w:beforeLines="50"/>
        <w:ind w:firstLine="420" w:firstLineChars="200"/>
      </w:pPr>
      <w:r>
        <w:rPr>
          <w:rFonts w:hint="eastAsia"/>
          <w:szCs w:val="21"/>
        </w:rPr>
        <w:t>（1）分析</w:t>
      </w:r>
      <w:r>
        <w:rPr>
          <w:rFonts w:hint="eastAsia"/>
        </w:rPr>
        <w:t>CPU设计要求，可以得到如下分析结果：</w:t>
      </w:r>
    </w:p>
    <w:p>
      <w:pPr>
        <w:ind w:firstLine="420" w:firstLineChars="200"/>
      </w:pPr>
      <w:r>
        <w:rPr>
          <w:rFonts w:hint="eastAsia"/>
        </w:rPr>
        <w:t>·CPU的内部结构中，中断机构缺省，MMU采用实地址存储管理方式，BIU需划分为IBIU、DBIU，部件间互连采用专用结构，CU为硬布线控制器。</w:t>
      </w:r>
    </w:p>
    <w:p>
      <w:pPr>
        <w:ind w:firstLine="420" w:firstLineChars="200"/>
      </w:pPr>
      <w:r>
        <w:rPr>
          <w:rFonts w:hint="eastAsia"/>
        </w:rPr>
        <w:t>·CPU的外部接口中，包括复位信号、时钟信号，IBIU及DBIU的数据引脚均为32位、</w:t>
      </w:r>
      <w:r>
        <w:rPr>
          <w:rFonts w:hint="eastAsia"/>
          <w:szCs w:val="21"/>
        </w:rPr>
        <w:t>地址引脚≤32位（数据位数＞8位）、控制引脚包含读/写/时钟3根信号线</w:t>
      </w:r>
      <w:r>
        <w:rPr>
          <w:rFonts w:hint="eastAsia"/>
        </w:rPr>
        <w:t>。</w:t>
      </w:r>
    </w:p>
    <w:p>
      <w:pPr>
        <w:ind w:firstLine="420" w:firstLineChars="200"/>
        <w:rPr>
          <w:bCs/>
          <w:szCs w:val="21"/>
        </w:rPr>
      </w:pPr>
      <w:r>
        <w:rPr>
          <w:rFonts w:hint="eastAsia"/>
          <w:bCs/>
          <w:szCs w:val="21"/>
        </w:rPr>
        <w:t>（2）分析RV32I指令集结构及表A.1的指令功能，可以得到如下分析结果：</w:t>
      </w:r>
    </w:p>
    <w:p>
      <w:pPr>
        <w:ind w:firstLine="420" w:firstLineChars="200"/>
        <w:rPr>
          <w:bCs/>
          <w:szCs w:val="21"/>
        </w:rPr>
      </w:pPr>
      <w:r>
        <w:rPr>
          <w:rFonts w:hint="eastAsia"/>
          <w:bCs/>
          <w:szCs w:val="21"/>
        </w:rPr>
        <w:t>·数据类型支持</w:t>
      </w:r>
      <w:r>
        <w:rPr>
          <w:bCs/>
          <w:szCs w:val="21"/>
        </w:rPr>
        <w:t>32</w:t>
      </w:r>
      <w:r>
        <w:rPr>
          <w:rFonts w:hint="eastAsia"/>
          <w:bCs/>
          <w:szCs w:val="21"/>
        </w:rPr>
        <w:t>位有/无符号整数，采用定点格式</w:t>
      </w:r>
      <w:r>
        <w:rPr>
          <w:rFonts w:hint="eastAsia"/>
        </w:rPr>
        <w:t>的</w:t>
      </w:r>
      <w:r>
        <w:t>补码</w:t>
      </w:r>
      <w:r>
        <w:rPr>
          <w:rFonts w:hint="eastAsia"/>
        </w:rPr>
        <w:t>/无符号编码表示</w:t>
      </w:r>
      <w:r>
        <w:rPr>
          <w:rFonts w:hint="eastAsia"/>
          <w:bCs/>
          <w:szCs w:val="21"/>
        </w:rPr>
        <w:t>；</w:t>
      </w:r>
    </w:p>
    <w:p>
      <w:pPr>
        <w:ind w:firstLine="420" w:firstLineChars="200"/>
        <w:rPr>
          <w:bCs/>
          <w:szCs w:val="21"/>
        </w:rPr>
      </w:pPr>
      <w:r>
        <w:rPr>
          <w:rFonts w:hint="eastAsia"/>
          <w:bCs/>
          <w:szCs w:val="21"/>
        </w:rPr>
        <w:t>·指令功能操作支持</w:t>
      </w:r>
      <w:r>
        <w:rPr>
          <w:bCs/>
          <w:szCs w:val="21"/>
        </w:rPr>
        <w:t>32</w:t>
      </w:r>
      <w:r>
        <w:rPr>
          <w:rFonts w:hint="eastAsia"/>
          <w:bCs/>
          <w:szCs w:val="21"/>
        </w:rPr>
        <w:t>位加法、减法、按位或、有符号小于比较、等于比较运算，支持GPRs、MEM的读/写操作；</w:t>
      </w:r>
    </w:p>
    <w:p>
      <w:pPr>
        <w:ind w:firstLine="420" w:firstLineChars="200"/>
        <w:rPr>
          <w:bCs/>
          <w:szCs w:val="21"/>
        </w:rPr>
      </w:pPr>
      <w:r>
        <w:rPr>
          <w:rFonts w:hint="eastAsia"/>
          <w:bCs/>
          <w:szCs w:val="21"/>
        </w:rPr>
        <w:t>·数据寻址支持寄存器寻址、立即寻址、基址寻址方式，地址计算操作包括</w:t>
      </w:r>
      <w:r>
        <w:rPr>
          <w:bCs/>
          <w:szCs w:val="21"/>
        </w:rPr>
        <w:t>32</w:t>
      </w:r>
      <w:r>
        <w:rPr>
          <w:rFonts w:hint="eastAsia"/>
          <w:bCs/>
          <w:szCs w:val="21"/>
        </w:rPr>
        <w:t>位加法运算、</w:t>
      </w:r>
      <w:r>
        <w:rPr>
          <w:bCs/>
          <w:szCs w:val="21"/>
        </w:rPr>
        <w:t>12</w:t>
      </w:r>
      <w:r>
        <w:rPr>
          <w:rFonts w:hint="eastAsia"/>
          <w:bCs/>
          <w:szCs w:val="21"/>
        </w:rPr>
        <w:t>位→</w:t>
      </w:r>
      <w:r>
        <w:rPr>
          <w:bCs/>
          <w:szCs w:val="21"/>
        </w:rPr>
        <w:t>32</w:t>
      </w:r>
      <w:r>
        <w:rPr>
          <w:rFonts w:hint="eastAsia"/>
          <w:bCs/>
          <w:szCs w:val="21"/>
        </w:rPr>
        <w:t>位符号扩展及零扩展；</w:t>
      </w:r>
    </w:p>
    <w:p>
      <w:pPr>
        <w:ind w:firstLine="420" w:firstLineChars="200"/>
        <w:rPr>
          <w:bCs/>
          <w:szCs w:val="21"/>
        </w:rPr>
      </w:pPr>
      <w:r>
        <w:rPr>
          <w:rFonts w:hint="eastAsia"/>
          <w:bCs/>
          <w:szCs w:val="21"/>
        </w:rPr>
        <w:t>·指令寻址支持隐含寻址、PC相对寻址方式，地址计算方法分别为：</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＋SExt</w:t>
      </w:r>
      <w:r>
        <w:rPr>
          <w:rFonts w:hint="eastAsia" w:ascii="宋体"/>
          <w:bCs/>
          <w:szCs w:val="21"/>
          <w:lang w:val="pt-BR"/>
        </w:rPr>
        <w:t>(</w:t>
      </w:r>
      <w:r>
        <w:rPr>
          <w:rFonts w:hint="eastAsia"/>
          <w:bCs/>
          <w:szCs w:val="21"/>
          <w:lang w:val="pt-BR"/>
        </w:rPr>
        <w:t>imm</w:t>
      </w:r>
      <w:r>
        <w:rPr>
          <w:bCs/>
          <w:szCs w:val="21"/>
          <w:lang w:val="pt-BR"/>
        </w:rPr>
        <w:t>&lt;&lt;1</w:t>
      </w:r>
      <w:r>
        <w:rPr>
          <w:rFonts w:hint="eastAsia" w:ascii="宋体"/>
          <w:bCs/>
          <w:szCs w:val="21"/>
          <w:lang w:val="pt-BR"/>
        </w:rPr>
        <w:t>)</w:t>
      </w:r>
      <w:r>
        <w:rPr>
          <w:rFonts w:hint="eastAsia"/>
          <w:szCs w:val="21"/>
          <w:lang w:val="pt-BR"/>
        </w:rPr>
        <w:t>，</w:t>
      </w:r>
      <w:r>
        <w:rPr>
          <w:rFonts w:hint="eastAsia"/>
          <w:bCs/>
          <w:szCs w:val="21"/>
        </w:rPr>
        <w:t>操作包括</w:t>
      </w:r>
      <w:r>
        <w:t>32</w:t>
      </w:r>
      <w:r>
        <w:rPr>
          <w:rFonts w:hint="eastAsia"/>
        </w:rPr>
        <w:t>位</w:t>
      </w:r>
      <w:r>
        <w:rPr>
          <w:rFonts w:hint="eastAsia"/>
          <w:bCs/>
          <w:szCs w:val="21"/>
        </w:rPr>
        <w:t>加法、左移1位、</w:t>
      </w:r>
      <w:r>
        <w:rPr>
          <w:bCs/>
          <w:szCs w:val="21"/>
        </w:rPr>
        <w:t>12</w:t>
      </w:r>
      <w:r>
        <w:rPr>
          <w:rFonts w:hint="eastAsia"/>
          <w:bCs/>
          <w:szCs w:val="21"/>
        </w:rPr>
        <w:t>位及2</w:t>
      </w:r>
      <w:r>
        <w:rPr>
          <w:bCs/>
          <w:szCs w:val="21"/>
        </w:rPr>
        <w:t>0</w:t>
      </w:r>
      <w:r>
        <w:rPr>
          <w:rFonts w:hint="eastAsia"/>
          <w:bCs/>
          <w:szCs w:val="21"/>
        </w:rPr>
        <w:t>位→</w:t>
      </w:r>
      <w:r>
        <w:rPr>
          <w:bCs/>
          <w:szCs w:val="21"/>
        </w:rPr>
        <w:t>32</w:t>
      </w:r>
      <w:r>
        <w:rPr>
          <w:rFonts w:hint="eastAsia"/>
          <w:bCs/>
          <w:szCs w:val="21"/>
        </w:rPr>
        <w:t>位符号扩展；</w:t>
      </w:r>
    </w:p>
    <w:p>
      <w:pPr>
        <w:ind w:firstLine="420" w:firstLineChars="200"/>
        <w:rPr>
          <w:bCs/>
          <w:szCs w:val="21"/>
        </w:rPr>
      </w:pPr>
      <w:r>
        <w:rPr>
          <w:rFonts w:hint="eastAsia"/>
          <w:bCs/>
          <w:szCs w:val="21"/>
        </w:rPr>
        <w:t>·</w:t>
      </w:r>
      <w:r>
        <w:rPr>
          <w:rFonts w:cs="Times New Roman"/>
          <w:bCs/>
          <w:szCs w:val="21"/>
        </w:rPr>
        <w:t>寄存器</w:t>
      </w:r>
      <w:r>
        <w:rPr>
          <w:rFonts w:hint="eastAsia" w:cs="Times New Roman"/>
          <w:bCs/>
          <w:szCs w:val="21"/>
        </w:rPr>
        <w:t>仅含</w:t>
      </w:r>
      <w:r>
        <w:rPr>
          <w:rFonts w:cs="Times New Roman"/>
          <w:bCs/>
          <w:szCs w:val="21"/>
        </w:rPr>
        <w:t>GPR</w:t>
      </w:r>
      <w:r>
        <w:rPr>
          <w:rFonts w:cs="Times New Roman"/>
        </w:rPr>
        <w:t>，GPRs</w:t>
      </w:r>
      <w:r>
        <w:rPr>
          <w:rFonts w:cs="Times New Roman"/>
          <w:bCs/>
          <w:szCs w:val="21"/>
        </w:rPr>
        <w:t>的</w:t>
      </w:r>
      <w:r>
        <w:rPr>
          <w:rFonts w:hint="eastAsia" w:cs="Times New Roman"/>
          <w:bCs/>
          <w:szCs w:val="21"/>
        </w:rPr>
        <w:t>位数</w:t>
      </w:r>
      <w:r>
        <w:rPr>
          <w:rFonts w:cs="Times New Roman"/>
          <w:bCs/>
          <w:szCs w:val="21"/>
        </w:rPr>
        <w:t>为32位、个数为32个</w:t>
      </w:r>
      <w:r>
        <w:rPr>
          <w:rFonts w:hint="eastAsia"/>
          <w:bCs/>
          <w:szCs w:val="21"/>
        </w:rPr>
        <w:t>，</w:t>
      </w:r>
      <w:r>
        <w:rPr>
          <w:bCs/>
          <w:szCs w:val="21"/>
        </w:rPr>
        <w:t>0</w:t>
      </w:r>
      <w:r>
        <w:rPr>
          <w:rFonts w:hint="eastAsia"/>
          <w:bCs/>
          <w:szCs w:val="21"/>
        </w:rPr>
        <w:t>#GPR恒为零</w:t>
      </w:r>
      <w:r>
        <w:rPr>
          <w:rFonts w:cs="Times New Roman"/>
          <w:bCs/>
          <w:szCs w:val="21"/>
        </w:rPr>
        <w:t>，一</w:t>
      </w:r>
      <w:r>
        <w:rPr>
          <w:rFonts w:hint="eastAsia" w:cs="Times New Roman"/>
          <w:bCs/>
          <w:szCs w:val="21"/>
        </w:rPr>
        <w:t>个</w:t>
      </w:r>
      <w:r>
        <w:rPr>
          <w:rFonts w:cs="Times New Roman"/>
          <w:bCs/>
          <w:szCs w:val="21"/>
        </w:rPr>
        <w:t>指令周期中最多有2次32</w:t>
      </w:r>
      <w:r>
        <w:rPr>
          <w:rFonts w:hint="eastAsia" w:cs="Times New Roman"/>
          <w:bCs/>
          <w:szCs w:val="21"/>
        </w:rPr>
        <w:t>位</w:t>
      </w:r>
      <w:r>
        <w:rPr>
          <w:rFonts w:cs="Times New Roman"/>
          <w:bCs/>
          <w:szCs w:val="21"/>
        </w:rPr>
        <w:t>读操作、1次32</w:t>
      </w:r>
      <w:r>
        <w:rPr>
          <w:rFonts w:hint="eastAsia" w:cs="Times New Roman"/>
          <w:bCs/>
          <w:szCs w:val="21"/>
        </w:rPr>
        <w:t>位</w:t>
      </w:r>
      <w:r>
        <w:rPr>
          <w:rFonts w:hint="eastAsia"/>
          <w:bCs/>
          <w:szCs w:val="21"/>
        </w:rPr>
        <w:t>写操作</w:t>
      </w:r>
      <w:r>
        <w:rPr>
          <w:rFonts w:cs="Times New Roman"/>
          <w:bCs/>
          <w:szCs w:val="21"/>
        </w:rPr>
        <w:t>；</w:t>
      </w:r>
    </w:p>
    <w:p>
      <w:pPr>
        <w:ind w:firstLine="420" w:firstLineChars="200"/>
        <w:rPr>
          <w:bCs/>
          <w:szCs w:val="21"/>
        </w:rPr>
      </w:pPr>
      <w:r>
        <w:rPr>
          <w:rFonts w:hint="eastAsia"/>
          <w:bCs/>
          <w:szCs w:val="21"/>
        </w:rPr>
        <w:t>·存储器按字节编址、逻辑地址空间为</w:t>
      </w:r>
      <w:r>
        <w:rPr>
          <w:bCs/>
          <w:szCs w:val="21"/>
        </w:rPr>
        <w:t>32</w:t>
      </w:r>
      <w:r>
        <w:rPr>
          <w:rFonts w:hint="eastAsia"/>
          <w:bCs/>
          <w:szCs w:val="21"/>
        </w:rPr>
        <w:t>位，</w:t>
      </w:r>
      <w:r>
        <w:rPr>
          <w:rFonts w:hint="eastAsia"/>
          <w:lang w:val="pt-BR"/>
        </w:rPr>
        <w:t>采用小端、对齐方式存放数据及指令，</w:t>
      </w:r>
      <w:r>
        <w:rPr>
          <w:rFonts w:cs="Times New Roman"/>
          <w:bCs/>
          <w:szCs w:val="21"/>
        </w:rPr>
        <w:t>一</w:t>
      </w:r>
      <w:r>
        <w:rPr>
          <w:rFonts w:hint="eastAsia" w:cs="Times New Roman"/>
          <w:bCs/>
          <w:szCs w:val="21"/>
        </w:rPr>
        <w:t>个</w:t>
      </w:r>
      <w:r>
        <w:rPr>
          <w:rFonts w:cs="Times New Roman"/>
          <w:bCs/>
          <w:szCs w:val="21"/>
        </w:rPr>
        <w:t>指令周期中最多有</w:t>
      </w:r>
      <w:r>
        <w:rPr>
          <w:rFonts w:hint="eastAsia" w:cs="Times New Roman"/>
          <w:bCs/>
          <w:szCs w:val="21"/>
        </w:rPr>
        <w:t>1</w:t>
      </w:r>
      <w:r>
        <w:rPr>
          <w:rFonts w:cs="Times New Roman"/>
          <w:bCs/>
          <w:szCs w:val="21"/>
        </w:rPr>
        <w:t>次32</w:t>
      </w:r>
      <w:r>
        <w:rPr>
          <w:rFonts w:hint="eastAsia" w:cs="Times New Roman"/>
          <w:bCs/>
          <w:szCs w:val="21"/>
        </w:rPr>
        <w:t>位</w:t>
      </w:r>
      <w:r>
        <w:rPr>
          <w:rFonts w:cs="Times New Roman"/>
          <w:bCs/>
          <w:szCs w:val="21"/>
        </w:rPr>
        <w:t>读</w:t>
      </w:r>
      <w:r>
        <w:rPr>
          <w:rFonts w:hint="eastAsia" w:cs="Times New Roman"/>
          <w:bCs/>
          <w:szCs w:val="21"/>
        </w:rPr>
        <w:t>/写</w:t>
      </w:r>
      <w:r>
        <w:rPr>
          <w:rFonts w:cs="Times New Roman"/>
          <w:bCs/>
          <w:szCs w:val="21"/>
        </w:rPr>
        <w:t>操作</w:t>
      </w:r>
      <w:r>
        <w:rPr>
          <w:rFonts w:hint="eastAsia"/>
          <w:bCs/>
          <w:szCs w:val="21"/>
        </w:rPr>
        <w:t>；</w:t>
      </w:r>
    </w:p>
    <w:p>
      <w:pPr>
        <w:ind w:firstLine="420" w:firstLineChars="200"/>
        <w:rPr>
          <w:bCs/>
          <w:szCs w:val="21"/>
        </w:rPr>
      </w:pPr>
      <w:r>
        <w:rPr>
          <w:rFonts w:hint="eastAsia"/>
          <w:bCs/>
          <w:szCs w:val="21"/>
        </w:rPr>
        <w:t>·各条指令的数据路径与通路部件设计有关，数据通路部件互连时再分析。</w:t>
      </w:r>
    </w:p>
    <w:p>
      <w:pPr>
        <w:ind w:firstLine="420" w:firstLineChars="200"/>
      </w:pPr>
      <w:r>
        <w:rPr>
          <w:rFonts w:hint="eastAsia"/>
        </w:rPr>
        <w:t>（3）存储管理方式的分析结果是：物理地址PA＝逻辑地址LA，可直接连线实现</w:t>
      </w:r>
      <w:r>
        <w:rPr>
          <w:rFonts w:hint="eastAsia"/>
          <w:lang w:val="zh-CN"/>
        </w:rPr>
        <w:t>。</w:t>
      </w:r>
    </w:p>
    <w:p>
      <w:pPr>
        <w:ind w:firstLine="420" w:firstLineChars="200"/>
      </w:pPr>
      <w:r>
        <w:rPr>
          <w:rFonts w:hint="eastAsia"/>
        </w:rPr>
        <w:t>（4）总清功能的分析结果是：初始化</w:t>
      </w:r>
      <w:r>
        <w:rPr>
          <w:rFonts w:hint="eastAsia"/>
          <w:bCs/>
          <w:szCs w:val="21"/>
        </w:rPr>
        <w:t>PC、</w:t>
      </w:r>
      <w:r>
        <w:rPr>
          <w:rFonts w:hint="eastAsia"/>
          <w:lang w:val="zh-CN"/>
        </w:rPr>
        <w:t>时序信号形成电路，</w:t>
      </w:r>
      <w:r>
        <w:rPr>
          <w:rFonts w:hint="eastAsia"/>
        </w:rPr>
        <w:t>假设PC初值为零</w:t>
      </w:r>
      <w:r>
        <w:rPr>
          <w:rFonts w:hint="eastAsia"/>
          <w:lang w:val="zh-CN"/>
        </w:rPr>
        <w:t>。</w:t>
      </w:r>
    </w:p>
    <w:p>
      <w:pPr>
        <w:ind w:firstLine="420" w:firstLineChars="200"/>
      </w:pPr>
      <w:r>
        <w:rPr>
          <w:rFonts w:hint="eastAsia"/>
        </w:rPr>
        <w:t>因此，CPU的功能需求为上述指令系统、MMU及总清功能分析结果所示的功能；CPU的内部结构及外部接口需求满足上述CPU设计要求分析结果的规定。</w:t>
      </w:r>
    </w:p>
    <w:p>
      <w:pPr>
        <w:pStyle w:val="4"/>
        <w:spacing w:before="62" w:after="31"/>
      </w:pPr>
      <w:bookmarkStart w:id="42" w:name="_Toc158756973"/>
      <w:bookmarkStart w:id="43" w:name="_Toc13765"/>
      <w:bookmarkStart w:id="44" w:name="_Toc13985"/>
      <w:bookmarkStart w:id="45" w:name="_Toc871161"/>
      <w:r>
        <w:rPr>
          <w:rFonts w:hint="eastAsia"/>
          <w:lang w:val="pt-BR"/>
        </w:rPr>
        <w:t xml:space="preserve">A.2  </w:t>
      </w:r>
      <w:r>
        <w:rPr>
          <w:rFonts w:hint="eastAsia"/>
        </w:rPr>
        <w:t>总体设计</w:t>
      </w:r>
      <w:bookmarkEnd w:id="42"/>
      <w:r>
        <w:rPr>
          <w:rFonts w:hint="eastAsia"/>
        </w:rPr>
        <w:t xml:space="preserve">    </w:t>
      </w:r>
    </w:p>
    <w:p>
      <w:pPr>
        <w:ind w:firstLine="420" w:firstLineChars="200"/>
      </w:pPr>
      <w:r>
        <w:rPr>
          <w:rFonts w:hint="eastAsia"/>
        </w:rPr>
        <w:t>CPU总体设计的目标是组织每个CPU模块的功能及接口，包含模块划分、模块功能分配、模块接口设计3个环节。所有的设计都基于需求分析的结果进行。</w:t>
      </w:r>
    </w:p>
    <w:p>
      <w:pPr>
        <w:pStyle w:val="5"/>
      </w:pPr>
      <w:r>
        <w:rPr>
          <w:rFonts w:hint="eastAsia"/>
        </w:rPr>
        <w:t>1．功能模块划分</w:t>
      </w:r>
    </w:p>
    <w:p>
      <w:pPr>
        <w:ind w:firstLine="420" w:firstLineChars="200"/>
      </w:pPr>
      <w:r>
        <w:rPr>
          <w:rFonts w:hint="eastAsia"/>
          <w:lang w:val="zh-CN"/>
        </w:rPr>
        <w:t>由CPU设计要求分析的结果可见，中断机构缺省，</w:t>
      </w:r>
      <w:r>
        <w:rPr>
          <w:rFonts w:hint="eastAsia"/>
          <w:szCs w:val="21"/>
        </w:rPr>
        <w:t>MMU</w:t>
      </w:r>
      <w:r>
        <w:rPr>
          <w:rFonts w:hint="eastAsia"/>
          <w:bCs/>
          <w:szCs w:val="21"/>
        </w:rPr>
        <w:t>功能纳入数据通路</w:t>
      </w:r>
      <w:r>
        <w:rPr>
          <w:rFonts w:hint="eastAsia"/>
          <w:szCs w:val="21"/>
        </w:rPr>
        <w:t>，</w:t>
      </w:r>
      <w:r>
        <w:rPr>
          <w:rFonts w:hint="eastAsia"/>
          <w:bCs/>
          <w:szCs w:val="21"/>
        </w:rPr>
        <w:t>因此，所设计的CPU可划分成数据通路、CU两个模块，如图4.1所示。</w:t>
      </w:r>
    </w:p>
    <w:p>
      <w:pPr>
        <w:pStyle w:val="5"/>
      </w:pPr>
      <w:r>
        <w:rPr>
          <w:rFonts w:hint="eastAsia"/>
        </w:rPr>
        <w:t>2．数据通路总体设计</w:t>
      </w:r>
    </w:p>
    <w:p>
      <w:pPr>
        <w:ind w:firstLine="420" w:firstLineChars="200"/>
        <w:rPr>
          <w:lang w:val="zh-CN"/>
        </w:rPr>
      </w:pPr>
      <w:r>
        <w:rPr>
          <w:rFonts w:hint="eastAsia"/>
          <w:bCs/>
          <w:szCs w:val="21"/>
        </w:rPr>
        <w:t>数据通路由运算器、指令部件、MMU、BIU四个子模块组成，</w:t>
      </w:r>
      <w:r>
        <w:rPr>
          <w:rFonts w:hint="eastAsia"/>
          <w:lang w:val="zh-CN"/>
        </w:rPr>
        <w:t>运算器通常由运算部件、寄存器组、状态寄存器组成</w:t>
      </w:r>
      <w:r>
        <w:rPr>
          <w:rFonts w:hint="eastAsia"/>
          <w:bCs/>
          <w:szCs w:val="21"/>
        </w:rPr>
        <w:t>，如图4.1所示</w:t>
      </w:r>
      <w:r>
        <w:rPr>
          <w:rFonts w:hint="eastAsia"/>
          <w:lang w:val="zh-CN"/>
        </w:rPr>
        <w:t>。RISC</w:t>
      </w:r>
      <w:r>
        <w:rPr>
          <w:lang w:val="zh-CN"/>
        </w:rPr>
        <w:t>-</w:t>
      </w:r>
      <w:r>
        <w:rPr>
          <w:rFonts w:hint="eastAsia"/>
          <w:lang w:val="zh-CN"/>
        </w:rPr>
        <w:t>V的程序可见寄存器中不包含状态寄存器，设计时可缺省。</w:t>
      </w:r>
    </w:p>
    <w:p>
      <w:pPr>
        <w:ind w:firstLine="420" w:firstLineChars="200"/>
        <w:rPr>
          <w:lang w:val="zh-CN"/>
        </w:rPr>
      </w:pPr>
      <w:r>
        <w:rPr>
          <w:rFonts w:hint="eastAsia"/>
          <w:lang w:val="zh-CN"/>
        </w:rPr>
        <w:t>下面，仅分别讨论各个子模块的功能组织，其接口设计放在详细设计时讨论。</w:t>
      </w:r>
    </w:p>
    <w:p>
      <w:pPr>
        <w:spacing w:line="360" w:lineRule="auto"/>
        <w:ind w:firstLine="422" w:firstLineChars="200"/>
        <w:rPr>
          <w:b/>
          <w:bCs/>
          <w:szCs w:val="21"/>
        </w:rPr>
      </w:pPr>
      <w:r>
        <w:rPr>
          <w:rFonts w:hint="eastAsia"/>
          <w:b/>
          <w:bCs/>
          <w:szCs w:val="21"/>
        </w:rPr>
        <w:t>（1）运算部件</w:t>
      </w:r>
    </w:p>
    <w:p>
      <w:pPr>
        <w:ind w:firstLine="420" w:firstLineChars="200"/>
        <w:rPr>
          <w:lang w:val="zh-CN"/>
        </w:rPr>
      </w:pPr>
      <w:r>
        <w:rPr>
          <w:rFonts w:hint="eastAsia"/>
          <w:bCs/>
          <w:szCs w:val="21"/>
        </w:rPr>
        <w:t>运算部件</w:t>
      </w:r>
      <w:r>
        <w:rPr>
          <w:rFonts w:hint="eastAsia"/>
          <w:lang w:val="zh-CN"/>
        </w:rPr>
        <w:t>负责实现所需的</w:t>
      </w:r>
      <w:r>
        <w:rPr>
          <w:rFonts w:hint="eastAsia"/>
        </w:rPr>
        <w:t>指令功能</w:t>
      </w:r>
      <w:r>
        <w:t>操作</w:t>
      </w:r>
      <w:r>
        <w:rPr>
          <w:rFonts w:hint="eastAsia"/>
        </w:rPr>
        <w:t>、</w:t>
      </w:r>
      <w:r>
        <w:t>数据寻址操作</w:t>
      </w:r>
      <w:r>
        <w:rPr>
          <w:rFonts w:hint="eastAsia"/>
          <w:lang w:val="zh-CN"/>
        </w:rPr>
        <w:t>、指令寻址操作。</w:t>
      </w:r>
    </w:p>
    <w:p>
      <w:pPr>
        <w:ind w:firstLine="420" w:firstLineChars="200"/>
      </w:pPr>
      <w:r>
        <w:rPr>
          <w:rFonts w:hint="eastAsia"/>
          <w:lang w:val="zh-CN"/>
        </w:rPr>
        <w:t>每条指令执行过程中都需要形成下条指令地址，而单周期CPU中的部件不能复用，因此，运算部件的功能需划分为</w:t>
      </w:r>
      <w:r>
        <w:rPr>
          <w:rFonts w:hint="eastAsia"/>
        </w:rPr>
        <w:t>指令功能及</w:t>
      </w:r>
      <w:r>
        <w:t>数据寻址操作</w:t>
      </w:r>
      <w:r>
        <w:rPr>
          <w:rFonts w:hint="eastAsia"/>
        </w:rPr>
        <w:t>（常合称为数据操作）</w:t>
      </w:r>
      <w:r>
        <w:rPr>
          <w:rFonts w:hint="eastAsia"/>
          <w:lang w:val="zh-CN"/>
        </w:rPr>
        <w:t>、指令寻址操作2个部分，不同部分的部件不能复用。</w:t>
      </w:r>
    </w:p>
    <w:p>
      <w:pPr>
        <w:ind w:firstLine="420" w:firstLineChars="200"/>
        <w:rPr>
          <w:bCs/>
          <w:szCs w:val="21"/>
        </w:rPr>
      </w:pPr>
      <w:r>
        <w:rPr>
          <w:rFonts w:hint="eastAsia"/>
          <w:lang w:val="zh-CN"/>
        </w:rPr>
        <w:t>可见</w:t>
      </w:r>
      <w:r>
        <w:rPr>
          <w:rFonts w:hint="eastAsia"/>
          <w:bCs/>
          <w:szCs w:val="21"/>
        </w:rPr>
        <w:t>，</w:t>
      </w:r>
      <w:r>
        <w:rPr>
          <w:rFonts w:hint="eastAsia"/>
        </w:rPr>
        <w:t>指令功能及</w:t>
      </w:r>
      <w:r>
        <w:t>数据寻址操作</w:t>
      </w:r>
      <w:r>
        <w:rPr>
          <w:rFonts w:hint="eastAsia"/>
          <w:bCs/>
          <w:szCs w:val="21"/>
        </w:rPr>
        <w:t>的功能需求为：</w:t>
      </w:r>
      <w:r>
        <w:rPr>
          <w:rFonts w:hint="eastAsia"/>
        </w:rPr>
        <w:t>实现</w:t>
      </w:r>
      <w:r>
        <w:rPr>
          <w:bCs/>
          <w:szCs w:val="21"/>
        </w:rPr>
        <w:t>32</w:t>
      </w:r>
      <w:r>
        <w:rPr>
          <w:rFonts w:hint="eastAsia"/>
          <w:bCs/>
          <w:szCs w:val="21"/>
        </w:rPr>
        <w:t>位加法、减法、按位或、有符号小于比较、等于比较运算，</w:t>
      </w:r>
      <w:r>
        <w:rPr>
          <w:rFonts w:hint="eastAsia"/>
        </w:rPr>
        <w:t>实现</w:t>
      </w:r>
      <w:r>
        <w:rPr>
          <w:bCs/>
          <w:szCs w:val="21"/>
        </w:rPr>
        <w:t>32</w:t>
      </w:r>
      <w:r>
        <w:rPr>
          <w:rFonts w:hint="eastAsia"/>
          <w:bCs/>
          <w:szCs w:val="21"/>
        </w:rPr>
        <w:t>位加法运算、</w:t>
      </w:r>
      <w:r>
        <w:rPr>
          <w:bCs/>
          <w:szCs w:val="21"/>
        </w:rPr>
        <w:t>12</w:t>
      </w:r>
      <w:r>
        <w:rPr>
          <w:rFonts w:hint="eastAsia"/>
          <w:bCs/>
          <w:szCs w:val="21"/>
        </w:rPr>
        <w:t>位→</w:t>
      </w:r>
      <w:r>
        <w:rPr>
          <w:bCs/>
          <w:szCs w:val="21"/>
        </w:rPr>
        <w:t>32</w:t>
      </w:r>
      <w:r>
        <w:rPr>
          <w:rFonts w:hint="eastAsia"/>
          <w:bCs/>
          <w:szCs w:val="21"/>
        </w:rPr>
        <w:t>位符号扩展及零扩展。且同一指令的</w:t>
      </w:r>
      <w:r>
        <w:rPr>
          <w:rFonts w:hint="eastAsia"/>
        </w:rPr>
        <w:t>指令功能与</w:t>
      </w:r>
      <w:r>
        <w:t>数据寻址</w:t>
      </w:r>
      <w:r>
        <w:rPr>
          <w:rFonts w:hint="eastAsia"/>
          <w:bCs/>
          <w:szCs w:val="21"/>
        </w:rPr>
        <w:t>中，</w:t>
      </w:r>
      <w:r>
        <w:rPr>
          <w:bCs/>
          <w:szCs w:val="21"/>
        </w:rPr>
        <w:t>32</w:t>
      </w:r>
      <w:r>
        <w:rPr>
          <w:rFonts w:hint="eastAsia"/>
          <w:bCs/>
          <w:szCs w:val="21"/>
        </w:rPr>
        <w:t>位加法运算不会同时进行。</w:t>
      </w:r>
    </w:p>
    <w:p>
      <w:pPr>
        <w:ind w:firstLine="420" w:firstLineChars="200"/>
        <w:rPr>
          <w:bCs/>
          <w:szCs w:val="21"/>
        </w:rPr>
      </w:pPr>
      <w:r>
        <w:rPr>
          <w:rFonts w:hint="eastAsia"/>
          <w:lang w:val="zh-CN"/>
        </w:rPr>
        <w:t>可见</w:t>
      </w:r>
      <w:r>
        <w:rPr>
          <w:rFonts w:hint="eastAsia"/>
          <w:bCs/>
          <w:spacing w:val="6"/>
          <w:szCs w:val="21"/>
        </w:rPr>
        <w:t>，指令寻址操作的功能需求为：实现</w:t>
      </w:r>
      <w:r>
        <w:rPr>
          <w:rFonts w:hint="eastAsia" w:ascii="宋体"/>
          <w:bCs/>
          <w:spacing w:val="6"/>
          <w:szCs w:val="21"/>
          <w:lang w:val="pt-BR"/>
        </w:rPr>
        <w:t>(</w:t>
      </w:r>
      <w:r>
        <w:rPr>
          <w:rFonts w:hint="eastAsia"/>
          <w:bCs/>
          <w:spacing w:val="6"/>
          <w:szCs w:val="21"/>
          <w:lang w:val="pt-BR"/>
        </w:rPr>
        <w:t>PC</w:t>
      </w:r>
      <w:r>
        <w:rPr>
          <w:rFonts w:hint="eastAsia" w:ascii="宋体"/>
          <w:bCs/>
          <w:spacing w:val="6"/>
          <w:szCs w:val="21"/>
          <w:lang w:val="pt-BR"/>
        </w:rPr>
        <w:t>)</w:t>
      </w:r>
      <w:r>
        <w:rPr>
          <w:rFonts w:hint="eastAsia"/>
          <w:bCs/>
          <w:spacing w:val="6"/>
          <w:szCs w:val="21"/>
          <w:lang w:val="pt-BR"/>
        </w:rPr>
        <w:t>＋4、</w:t>
      </w:r>
      <w:r>
        <w:rPr>
          <w:rFonts w:hint="eastAsia" w:ascii="宋体"/>
          <w:bCs/>
          <w:spacing w:val="6"/>
          <w:szCs w:val="21"/>
          <w:lang w:val="pt-BR"/>
        </w:rPr>
        <w:t>(</w:t>
      </w:r>
      <w:r>
        <w:rPr>
          <w:rFonts w:hint="eastAsia"/>
          <w:bCs/>
          <w:spacing w:val="6"/>
          <w:szCs w:val="21"/>
          <w:lang w:val="pt-BR"/>
        </w:rPr>
        <w:t>PC</w:t>
      </w:r>
      <w:r>
        <w:rPr>
          <w:rFonts w:hint="eastAsia" w:ascii="宋体"/>
          <w:bCs/>
          <w:spacing w:val="6"/>
          <w:szCs w:val="21"/>
          <w:lang w:val="pt-BR"/>
        </w:rPr>
        <w:t>)</w:t>
      </w:r>
      <w:r>
        <w:rPr>
          <w:rFonts w:hint="eastAsia"/>
          <w:bCs/>
          <w:spacing w:val="6"/>
          <w:szCs w:val="21"/>
          <w:lang w:val="pt-BR"/>
        </w:rPr>
        <w:t>＋SExt</w:t>
      </w:r>
      <w:r>
        <w:rPr>
          <w:rFonts w:hint="eastAsia" w:ascii="宋体"/>
          <w:bCs/>
          <w:spacing w:val="6"/>
          <w:szCs w:val="21"/>
          <w:lang w:val="pt-BR"/>
        </w:rPr>
        <w:t>(</w:t>
      </w:r>
      <w:r>
        <w:rPr>
          <w:rFonts w:hint="eastAsia"/>
          <w:bCs/>
          <w:szCs w:val="21"/>
          <w:lang w:val="pt-BR"/>
        </w:rPr>
        <w:t>imm</w:t>
      </w:r>
      <w:r>
        <w:rPr>
          <w:bCs/>
          <w:szCs w:val="21"/>
          <w:lang w:val="pt-BR"/>
        </w:rPr>
        <w:t>&lt;&lt;1</w:t>
      </w:r>
      <w:r>
        <w:rPr>
          <w:rFonts w:hint="eastAsia" w:ascii="宋体"/>
          <w:bCs/>
          <w:spacing w:val="6"/>
          <w:szCs w:val="21"/>
          <w:lang w:val="pt-BR"/>
        </w:rPr>
        <w:t>)</w:t>
      </w:r>
      <w:r>
        <w:rPr>
          <w:rFonts w:hint="eastAsia"/>
          <w:szCs w:val="21"/>
          <w:lang w:val="pt-BR"/>
        </w:rPr>
        <w:t>，</w:t>
      </w:r>
      <w:r>
        <w:rPr>
          <w:rFonts w:hint="eastAsia"/>
          <w:bCs/>
          <w:szCs w:val="21"/>
        </w:rPr>
        <w:t>操作包括</w:t>
      </w:r>
      <w:r>
        <w:t>32</w:t>
      </w:r>
      <w:r>
        <w:rPr>
          <w:rFonts w:hint="eastAsia"/>
        </w:rPr>
        <w:t>位</w:t>
      </w:r>
      <w:r>
        <w:rPr>
          <w:rFonts w:hint="eastAsia"/>
          <w:bCs/>
          <w:szCs w:val="21"/>
        </w:rPr>
        <w:t>加法、左移1位、</w:t>
      </w:r>
      <w:r>
        <w:rPr>
          <w:bCs/>
          <w:szCs w:val="21"/>
        </w:rPr>
        <w:t>12</w:t>
      </w:r>
      <w:r>
        <w:rPr>
          <w:rFonts w:hint="eastAsia"/>
          <w:bCs/>
          <w:szCs w:val="21"/>
        </w:rPr>
        <w:t>位及2</w:t>
      </w:r>
      <w:r>
        <w:rPr>
          <w:bCs/>
          <w:szCs w:val="21"/>
        </w:rPr>
        <w:t>0</w:t>
      </w:r>
      <w:r>
        <w:rPr>
          <w:rFonts w:hint="eastAsia"/>
          <w:bCs/>
          <w:szCs w:val="21"/>
        </w:rPr>
        <w:t>位→</w:t>
      </w:r>
      <w:r>
        <w:rPr>
          <w:bCs/>
          <w:szCs w:val="21"/>
        </w:rPr>
        <w:t>32</w:t>
      </w:r>
      <w:r>
        <w:rPr>
          <w:rFonts w:hint="eastAsia"/>
          <w:bCs/>
          <w:szCs w:val="21"/>
        </w:rPr>
        <w:t>位符号扩展。</w:t>
      </w:r>
    </w:p>
    <w:p>
      <w:pPr>
        <w:spacing w:line="360" w:lineRule="auto"/>
        <w:ind w:firstLine="422" w:firstLineChars="200"/>
        <w:rPr>
          <w:b/>
          <w:bCs/>
          <w:szCs w:val="21"/>
        </w:rPr>
      </w:pPr>
      <w:r>
        <w:rPr>
          <w:rFonts w:hint="eastAsia"/>
          <w:b/>
          <w:bCs/>
          <w:szCs w:val="21"/>
        </w:rPr>
        <w:t>（2）寄存器组GPRs</w:t>
      </w:r>
    </w:p>
    <w:p>
      <w:pPr>
        <w:ind w:firstLine="420" w:firstLineChars="200"/>
        <w:rPr>
          <w:lang w:val="zh-CN"/>
        </w:rPr>
      </w:pPr>
      <w:r>
        <w:rPr>
          <w:rFonts w:hint="eastAsia"/>
          <w:lang w:val="zh-CN"/>
        </w:rPr>
        <w:t>GPRs负责实现数据及地址在寄存器中的存放。</w:t>
      </w:r>
    </w:p>
    <w:p>
      <w:pPr>
        <w:ind w:firstLine="420" w:firstLineChars="200"/>
      </w:pPr>
      <w:r>
        <w:rPr>
          <w:rFonts w:hint="eastAsia"/>
          <w:lang w:val="zh-CN"/>
        </w:rPr>
        <w:t>可见，GPRs的功能需求</w:t>
      </w:r>
      <w:r>
        <w:rPr>
          <w:rFonts w:hint="eastAsia"/>
        </w:rPr>
        <w:t>为：</w:t>
      </w:r>
      <w:r>
        <w:rPr>
          <w:rFonts w:hint="eastAsia"/>
          <w:lang w:val="zh-CN"/>
        </w:rPr>
        <w:t>由</w:t>
      </w:r>
      <w:r>
        <w:rPr>
          <w:rFonts w:hint="eastAsia"/>
        </w:rPr>
        <w:t>32个</w:t>
      </w:r>
      <w:r>
        <w:t>32</w:t>
      </w:r>
      <w:r>
        <w:rPr>
          <w:rFonts w:hint="eastAsia"/>
        </w:rPr>
        <w:t>位寄存器组成，</w:t>
      </w:r>
      <w:r>
        <w:rPr>
          <w:bCs/>
          <w:szCs w:val="21"/>
        </w:rPr>
        <w:t>0</w:t>
      </w:r>
      <w:r>
        <w:rPr>
          <w:rFonts w:hint="eastAsia"/>
          <w:bCs/>
          <w:szCs w:val="21"/>
        </w:rPr>
        <w:t>#寄存器恒为零</w:t>
      </w:r>
      <w:r>
        <w:rPr>
          <w:rFonts w:hint="eastAsia"/>
        </w:rPr>
        <w:t>，具有2个</w:t>
      </w:r>
      <w:r>
        <w:t>32</w:t>
      </w:r>
      <w:r>
        <w:rPr>
          <w:rFonts w:hint="eastAsia"/>
        </w:rPr>
        <w:t>位读端口、1个</w:t>
      </w:r>
      <w:r>
        <w:t>32</w:t>
      </w:r>
      <w:r>
        <w:rPr>
          <w:rFonts w:hint="eastAsia"/>
        </w:rPr>
        <w:t>位写端口</w:t>
      </w:r>
      <w:r>
        <w:rPr>
          <w:rFonts w:hint="eastAsia"/>
          <w:bCs/>
          <w:szCs w:val="21"/>
        </w:rPr>
        <w:t>，</w:t>
      </w:r>
      <w:r>
        <w:rPr>
          <w:rFonts w:hint="eastAsia"/>
        </w:rPr>
        <w:t>按地址进行访问。其中，设置2个读端口的原因是受限于单周期CPU的一个时钟周期完成指令功能。</w:t>
      </w:r>
    </w:p>
    <w:p>
      <w:pPr>
        <w:spacing w:line="360" w:lineRule="auto"/>
        <w:ind w:firstLine="422" w:firstLineChars="200"/>
        <w:rPr>
          <w:b/>
          <w:bCs/>
          <w:szCs w:val="21"/>
        </w:rPr>
      </w:pPr>
      <w:r>
        <w:rPr>
          <w:rFonts w:hint="eastAsia"/>
          <w:b/>
          <w:bCs/>
          <w:szCs w:val="21"/>
        </w:rPr>
        <w:t>（</w:t>
      </w:r>
      <w:r>
        <w:rPr>
          <w:b/>
          <w:bCs/>
          <w:szCs w:val="21"/>
        </w:rPr>
        <w:t>3</w:t>
      </w:r>
      <w:r>
        <w:rPr>
          <w:rFonts w:hint="eastAsia"/>
          <w:b/>
          <w:bCs/>
          <w:szCs w:val="21"/>
        </w:rPr>
        <w:t>）指令部件</w:t>
      </w:r>
    </w:p>
    <w:p>
      <w:pPr>
        <w:ind w:firstLine="420" w:firstLineChars="200"/>
        <w:rPr>
          <w:bCs/>
          <w:szCs w:val="21"/>
        </w:rPr>
      </w:pPr>
      <w:r>
        <w:rPr>
          <w:rFonts w:hint="eastAsia"/>
          <w:lang w:val="zh-CN"/>
        </w:rPr>
        <w:t>指令部件负责实现指令控制功能，包括保存指令地址、指令字</w:t>
      </w:r>
      <w:r>
        <w:rPr>
          <w:rFonts w:hint="eastAsia"/>
          <w:bCs/>
          <w:szCs w:val="21"/>
        </w:rPr>
        <w:t>在指令周期结束前保持不变。指令部件</w:t>
      </w:r>
      <w:r>
        <w:rPr>
          <w:rFonts w:hint="eastAsia"/>
          <w:lang w:val="zh-CN"/>
        </w:rPr>
        <w:t>通常由PC、IR组成，ID划入CU中</w:t>
      </w:r>
      <w:r>
        <w:rPr>
          <w:rFonts w:hint="eastAsia"/>
          <w:bCs/>
          <w:szCs w:val="21"/>
        </w:rPr>
        <w:t>，如图4.1所示</w:t>
      </w:r>
      <w:r>
        <w:rPr>
          <w:rFonts w:hint="eastAsia"/>
          <w:lang w:val="zh-CN"/>
        </w:rPr>
        <w:t>。</w:t>
      </w:r>
    </w:p>
    <w:p>
      <w:pPr>
        <w:ind w:firstLine="420" w:firstLineChars="200"/>
        <w:rPr>
          <w:bCs/>
          <w:szCs w:val="21"/>
        </w:rPr>
      </w:pPr>
      <w:r>
        <w:rPr>
          <w:rFonts w:hint="eastAsia"/>
          <w:lang w:val="zh-CN"/>
        </w:rPr>
        <w:t>单周期CPU的</w:t>
      </w:r>
      <w:r>
        <w:rPr>
          <w:rFonts w:hint="eastAsia"/>
          <w:bCs/>
          <w:szCs w:val="21"/>
        </w:rPr>
        <w:t>每个指令周期中，通常只有3个时钟信号边沿可用作时序逻辑操作的脉冲信号，而IMEM、DMEM均为同步RAM，指令周期中的读IMEM、读/写DMEM或写PC、写GPRs已各占用一个，因此，</w:t>
      </w:r>
      <w:r>
        <w:rPr>
          <w:rFonts w:hint="eastAsia"/>
          <w:lang w:val="zh-CN"/>
        </w:rPr>
        <w:t>指令部件仅由</w:t>
      </w:r>
      <w:r>
        <w:rPr>
          <w:rFonts w:hint="eastAsia"/>
          <w:bCs/>
          <w:szCs w:val="21"/>
        </w:rPr>
        <w:t>PC组成，IR须缺省。</w:t>
      </w:r>
    </w:p>
    <w:p>
      <w:pPr>
        <w:ind w:firstLine="420" w:firstLineChars="200"/>
        <w:rPr>
          <w:bCs/>
          <w:szCs w:val="21"/>
        </w:rPr>
      </w:pPr>
      <w:r>
        <w:rPr>
          <w:rFonts w:hint="eastAsia"/>
          <w:bCs/>
          <w:szCs w:val="21"/>
        </w:rPr>
        <w:t>PC的复位功能是置初值，PC的初值通常不为零，本例为零（实现简单）。</w:t>
      </w:r>
    </w:p>
    <w:p>
      <w:pPr>
        <w:ind w:firstLine="420" w:firstLineChars="200"/>
      </w:pPr>
      <w:r>
        <w:rPr>
          <w:rFonts w:hint="eastAsia"/>
        </w:rPr>
        <w:t>可见，</w:t>
      </w:r>
      <w:r>
        <w:rPr>
          <w:rFonts w:hint="eastAsia"/>
          <w:bCs/>
          <w:szCs w:val="21"/>
        </w:rPr>
        <w:t>指令部件的功能需求为：仅</w:t>
      </w:r>
      <w:r>
        <w:rPr>
          <w:rFonts w:hint="eastAsia"/>
        </w:rPr>
        <w:t>由PC组成，</w:t>
      </w:r>
      <w:r>
        <w:rPr>
          <w:rFonts w:hint="eastAsia"/>
          <w:bCs/>
          <w:szCs w:val="21"/>
        </w:rPr>
        <w:t>复位时PC值为零，</w:t>
      </w:r>
      <w:r>
        <w:rPr>
          <w:rFonts w:hint="eastAsia"/>
          <w:lang w:val="zh-CN"/>
        </w:rPr>
        <w:t>指令字</w:t>
      </w:r>
      <w:r>
        <w:rPr>
          <w:rFonts w:hint="eastAsia"/>
          <w:bCs/>
          <w:szCs w:val="21"/>
        </w:rPr>
        <w:t>在指令周期结束前保持不变</w:t>
      </w:r>
      <w:r>
        <w:rPr>
          <w:rFonts w:hint="eastAsia"/>
        </w:rPr>
        <w:t>。</w:t>
      </w:r>
    </w:p>
    <w:p>
      <w:pPr>
        <w:spacing w:line="360" w:lineRule="auto"/>
        <w:ind w:firstLine="422" w:firstLineChars="200"/>
        <w:rPr>
          <w:b/>
          <w:bCs/>
          <w:szCs w:val="21"/>
        </w:rPr>
      </w:pPr>
      <w:r>
        <w:rPr>
          <w:rFonts w:hint="eastAsia"/>
          <w:b/>
          <w:bCs/>
          <w:szCs w:val="21"/>
        </w:rPr>
        <w:t>（</w:t>
      </w:r>
      <w:r>
        <w:rPr>
          <w:b/>
          <w:bCs/>
          <w:szCs w:val="21"/>
        </w:rPr>
        <w:t>4</w:t>
      </w:r>
      <w:r>
        <w:rPr>
          <w:rFonts w:hint="eastAsia"/>
          <w:b/>
          <w:bCs/>
          <w:szCs w:val="21"/>
        </w:rPr>
        <w:t>）MMU</w:t>
      </w:r>
    </w:p>
    <w:p>
      <w:pPr>
        <w:ind w:firstLine="420" w:firstLineChars="200"/>
        <w:rPr>
          <w:lang w:val="zh-CN"/>
        </w:rPr>
      </w:pPr>
      <w:r>
        <w:rPr>
          <w:rFonts w:hint="eastAsia"/>
          <w:lang w:val="zh-CN"/>
        </w:rPr>
        <w:t>MMU负责实现程序逻辑地址到物理地址变换，地址变换失败时发出异常请求信号。</w:t>
      </w:r>
    </w:p>
    <w:p>
      <w:pPr>
        <w:ind w:firstLine="420" w:firstLineChars="200"/>
        <w:rPr>
          <w:bCs/>
          <w:szCs w:val="21"/>
          <w:lang w:val="zh-CN"/>
        </w:rPr>
      </w:pPr>
      <w:r>
        <w:rPr>
          <w:rFonts w:hint="eastAsia"/>
          <w:bCs/>
          <w:szCs w:val="21"/>
          <w:lang w:val="pt-BR"/>
        </w:rPr>
        <w:t>由于</w:t>
      </w:r>
      <w:r>
        <w:rPr>
          <w:rFonts w:hint="eastAsia"/>
          <w:bCs/>
          <w:szCs w:val="21"/>
        </w:rPr>
        <w:t>MMU</w:t>
      </w:r>
      <w:r>
        <w:rPr>
          <w:rFonts w:hint="eastAsia"/>
          <w:bCs/>
          <w:szCs w:val="21"/>
          <w:lang w:val="pt-BR"/>
        </w:rPr>
        <w:t>采用实地址存储管理方式，</w:t>
      </w:r>
      <w:r>
        <w:rPr>
          <w:rFonts w:hint="eastAsia"/>
        </w:rPr>
        <w:t>中断机构缺省，MEM采用哈弗结构，</w:t>
      </w:r>
      <w:r>
        <w:rPr>
          <w:rFonts w:hint="eastAsia"/>
          <w:bCs/>
          <w:szCs w:val="21"/>
          <w:lang w:val="pt-BR"/>
        </w:rPr>
        <w:t>故</w:t>
      </w:r>
      <w:r>
        <w:rPr>
          <w:rFonts w:hint="eastAsia"/>
          <w:szCs w:val="21"/>
        </w:rPr>
        <w:t>MMU的功能需求为：</w:t>
      </w:r>
      <w:r>
        <w:rPr>
          <w:rFonts w:hint="eastAsia"/>
          <w:bCs/>
          <w:szCs w:val="21"/>
        </w:rPr>
        <w:t>由IMMU、DMMU组成，物理地址PA＝逻辑地址LA。</w:t>
      </w:r>
    </w:p>
    <w:p>
      <w:pPr>
        <w:spacing w:line="360" w:lineRule="auto"/>
        <w:ind w:firstLine="422" w:firstLineChars="200"/>
        <w:rPr>
          <w:b/>
          <w:bCs/>
          <w:szCs w:val="21"/>
        </w:rPr>
      </w:pPr>
      <w:r>
        <w:rPr>
          <w:rFonts w:hint="eastAsia"/>
          <w:b/>
          <w:bCs/>
          <w:szCs w:val="21"/>
        </w:rPr>
        <w:t>（</w:t>
      </w:r>
      <w:r>
        <w:rPr>
          <w:b/>
          <w:bCs/>
          <w:szCs w:val="21"/>
        </w:rPr>
        <w:t>5</w:t>
      </w:r>
      <w:r>
        <w:rPr>
          <w:rFonts w:hint="eastAsia"/>
          <w:b/>
          <w:bCs/>
          <w:szCs w:val="21"/>
        </w:rPr>
        <w:t>）BIU</w:t>
      </w:r>
    </w:p>
    <w:p>
      <w:pPr>
        <w:ind w:firstLine="420" w:firstLineChars="200"/>
        <w:rPr>
          <w:lang w:val="zh-CN"/>
        </w:rPr>
      </w:pPr>
      <w:r>
        <w:rPr>
          <w:rFonts w:hint="eastAsia"/>
          <w:lang w:val="zh-CN"/>
        </w:rPr>
        <w:t>BIU负责实现存储器及外设访问操作的中转，通常由</w:t>
      </w:r>
      <w:r>
        <w:rPr>
          <w:rFonts w:hint="eastAsia"/>
          <w:bCs/>
          <w:szCs w:val="21"/>
        </w:rPr>
        <w:t>内部端口、数据转换电路、总线逻辑电路组成，如图2.7所示</w:t>
      </w:r>
      <w:r>
        <w:rPr>
          <w:rFonts w:hint="eastAsia"/>
          <w:lang w:val="zh-CN"/>
        </w:rPr>
        <w:t>。</w:t>
      </w:r>
    </w:p>
    <w:p>
      <w:pPr>
        <w:ind w:firstLine="420" w:firstLineChars="200"/>
        <w:rPr>
          <w:bCs/>
          <w:szCs w:val="21"/>
        </w:rPr>
      </w:pPr>
      <w:r>
        <w:rPr>
          <w:rFonts w:hint="eastAsia"/>
        </w:rPr>
        <w:t>单周期</w:t>
      </w:r>
      <w:r>
        <w:rPr>
          <w:rFonts w:hint="eastAsia"/>
          <w:bCs/>
          <w:szCs w:val="21"/>
        </w:rPr>
        <w:t>CPU的访存操作最多包含1次时序逻辑操作，MEM为同步ROM/RAM时，要求BIU的数据引脚位数＝数据通路宽度，内部端口无时序逻辑操作，总线逻辑电路的</w:t>
      </w:r>
      <w:r>
        <w:rPr>
          <w:rFonts w:hint="eastAsia"/>
          <w:szCs w:val="21"/>
        </w:rPr>
        <w:t>传输周期＜1个时钟周期（只能采用常规传输方式）</w:t>
      </w:r>
      <w:r>
        <w:rPr>
          <w:rFonts w:hint="eastAsia"/>
          <w:bCs/>
          <w:szCs w:val="21"/>
        </w:rPr>
        <w:t>，因此，BIU的内部端口须全部缺省（类似于IR缺省），总线逻辑电路缺省。</w:t>
      </w:r>
    </w:p>
    <w:p>
      <w:pPr>
        <w:ind w:firstLine="420" w:firstLineChars="200"/>
        <w:rPr>
          <w:bCs/>
          <w:szCs w:val="21"/>
        </w:rPr>
      </w:pPr>
      <w:r>
        <w:rPr>
          <w:rFonts w:hint="eastAsia"/>
          <w:bCs/>
          <w:szCs w:val="21"/>
        </w:rPr>
        <w:t>对于BIU的数据转换电路，由于lw/sw指令只有一种访存粒度（</w:t>
      </w:r>
      <w:r>
        <w:rPr>
          <w:bCs/>
          <w:szCs w:val="21"/>
        </w:rPr>
        <w:t>32</w:t>
      </w:r>
      <w:r>
        <w:rPr>
          <w:rFonts w:hint="eastAsia"/>
          <w:bCs/>
          <w:szCs w:val="21"/>
        </w:rPr>
        <w:t>位）、访存粒度＝数据通路宽度，故无需变换数据位数，只需实现小端存放方式所需的格式转换。</w:t>
      </w:r>
    </w:p>
    <w:p>
      <w:pPr>
        <w:ind w:firstLine="420" w:firstLineChars="200"/>
        <w:rPr>
          <w:bCs/>
          <w:szCs w:val="21"/>
        </w:rPr>
      </w:pPr>
      <w:r>
        <w:rPr>
          <w:rFonts w:hint="eastAsia"/>
          <w:lang w:val="zh-CN"/>
        </w:rPr>
        <w:t>可见，</w:t>
      </w:r>
      <w:r>
        <w:rPr>
          <w:rFonts w:hint="eastAsia"/>
          <w:bCs/>
          <w:szCs w:val="21"/>
        </w:rPr>
        <w:t>BIU的功能需求为：BIU由IBIU、DBIU组成，数据引脚均为32位，内部端口、总线逻辑电路缺省，数据转换电路实现小端存放方式所需的格式转换。</w:t>
      </w:r>
    </w:p>
    <w:p>
      <w:pPr>
        <w:pStyle w:val="5"/>
      </w:pPr>
      <w:r>
        <w:rPr>
          <w:rFonts w:hint="eastAsia"/>
        </w:rPr>
        <w:t>3．控制单元总体设计</w:t>
      </w:r>
    </w:p>
    <w:p>
      <w:pPr>
        <w:ind w:firstLine="420" w:firstLineChars="200"/>
        <w:rPr>
          <w:lang w:val="zh-CN"/>
        </w:rPr>
      </w:pPr>
      <w:r>
        <w:rPr>
          <w:rFonts w:hint="eastAsia"/>
          <w:bCs/>
          <w:szCs w:val="21"/>
        </w:rPr>
        <w:t>控制单元CU由指令译码器ID、</w:t>
      </w:r>
      <w:r>
        <w:rPr>
          <w:rFonts w:hint="eastAsia"/>
          <w:lang w:val="zh-CN"/>
        </w:rPr>
        <w:t>时序信号形成电路、</w:t>
      </w:r>
      <w:r>
        <w:rPr>
          <w:szCs w:val="21"/>
        </w:rPr>
        <w:t>μOP</w:t>
      </w:r>
      <w:r>
        <w:rPr>
          <w:rFonts w:hint="eastAsia"/>
          <w:szCs w:val="21"/>
        </w:rPr>
        <w:t>控制信号形成电路</w:t>
      </w:r>
      <w:r>
        <w:rPr>
          <w:rFonts w:hint="eastAsia"/>
          <w:bCs/>
          <w:szCs w:val="21"/>
        </w:rPr>
        <w:t>三个子模块组成，</w:t>
      </w:r>
      <w:r>
        <w:rPr>
          <w:rFonts w:hint="eastAsia"/>
          <w:lang w:val="zh-CN"/>
        </w:rPr>
        <w:t>如图2.8所示。各子模块的接口设计放在详细设计时讨论。</w:t>
      </w:r>
    </w:p>
    <w:p>
      <w:pPr>
        <w:ind w:firstLine="420" w:firstLineChars="200"/>
        <w:rPr>
          <w:lang w:val="zh-CN"/>
        </w:rPr>
      </w:pPr>
      <w:r>
        <w:rPr>
          <w:rFonts w:hint="eastAsia" w:cs="Times New Roman"/>
          <w:szCs w:val="21"/>
        </w:rPr>
        <w:t>由表3.</w:t>
      </w:r>
      <w:r>
        <w:rPr>
          <w:rFonts w:cs="Times New Roman"/>
          <w:szCs w:val="21"/>
        </w:rPr>
        <w:t>2</w:t>
      </w:r>
      <w:r>
        <w:rPr>
          <w:rFonts w:hint="eastAsia" w:cs="Times New Roman"/>
          <w:szCs w:val="21"/>
        </w:rPr>
        <w:t>的指令功能可知</w:t>
      </w:r>
      <w:r>
        <w:rPr>
          <w:rFonts w:hint="eastAsia"/>
          <w:lang w:val="zh-CN"/>
        </w:rPr>
        <w:t>，ID的功能需求为：根据指令字格式中的操作码及功能码，输出</w:t>
      </w:r>
      <w:r>
        <w:rPr>
          <w:lang w:val="zh-CN"/>
        </w:rPr>
        <w:t>8</w:t>
      </w:r>
      <w:r>
        <w:rPr>
          <w:rFonts w:hint="eastAsia"/>
          <w:lang w:val="zh-CN"/>
        </w:rPr>
        <w:t>条指令的指令类型信号。</w:t>
      </w:r>
    </w:p>
    <w:p>
      <w:pPr>
        <w:ind w:firstLine="420" w:firstLineChars="200"/>
        <w:rPr>
          <w:lang w:val="zh-CN"/>
        </w:rPr>
      </w:pPr>
      <w:r>
        <w:rPr>
          <w:rFonts w:hint="eastAsia" w:cs="Times New Roman"/>
          <w:szCs w:val="21"/>
          <w:lang w:val="zh-CN"/>
        </w:rPr>
        <w:t>由于单</w:t>
      </w:r>
      <w:r>
        <w:rPr>
          <w:rFonts w:hint="eastAsia" w:cs="Times New Roman"/>
          <w:szCs w:val="21"/>
        </w:rPr>
        <w:t>周期CPU的指令周期只包含一个状态，因此，时序系统的时序信号仅包含工作脉冲，工作脉冲的状态改变与时钟信号同步，可见，</w:t>
      </w:r>
      <w:r>
        <w:rPr>
          <w:rFonts w:hint="eastAsia"/>
          <w:lang w:val="zh-CN"/>
        </w:rPr>
        <w:t>时序信号形成电路的功能需求为：输出所组织时序系统的工作脉冲信号序列，复位时所有工作脉冲信号全部无效。</w:t>
      </w:r>
    </w:p>
    <w:p>
      <w:pPr>
        <w:ind w:firstLine="420" w:firstLineChars="200"/>
        <w:rPr>
          <w:szCs w:val="21"/>
        </w:rPr>
      </w:pPr>
      <w:r>
        <w:rPr>
          <w:rFonts w:hint="eastAsia"/>
          <w:szCs w:val="21"/>
        </w:rPr>
        <w:t>而</w:t>
      </w:r>
      <w:r>
        <w:rPr>
          <w:szCs w:val="21"/>
        </w:rPr>
        <w:t>μOP</w:t>
      </w:r>
      <w:r>
        <w:rPr>
          <w:rFonts w:hint="eastAsia"/>
          <w:szCs w:val="21"/>
        </w:rPr>
        <w:t>控制信号形成电路的功能需求为：输出当前指令执行过程所需的</w:t>
      </w:r>
      <w:r>
        <w:rPr>
          <w:rFonts w:hint="eastAsia"/>
          <w:lang w:val="zh-CN"/>
        </w:rPr>
        <w:t>所有</w:t>
      </w:r>
      <w:r>
        <w:rPr>
          <w:szCs w:val="21"/>
        </w:rPr>
        <w:t>μOP</w:t>
      </w:r>
      <w:r>
        <w:rPr>
          <w:rFonts w:hint="eastAsia"/>
          <w:szCs w:val="21"/>
        </w:rPr>
        <w:t>控制信号</w:t>
      </w:r>
      <w:r>
        <w:rPr>
          <w:rFonts w:hint="eastAsia"/>
          <w:lang w:val="zh-CN"/>
        </w:rPr>
        <w:t>。</w:t>
      </w:r>
    </w:p>
    <w:p>
      <w:pPr>
        <w:ind w:firstLine="420" w:firstLineChars="200"/>
        <w:rPr>
          <w:lang w:val="zh-CN"/>
        </w:rPr>
      </w:pPr>
      <w:r>
        <w:rPr>
          <w:rFonts w:hint="eastAsia"/>
          <w:lang w:val="zh-CN"/>
        </w:rPr>
        <w:t>至此，CPU的模块划分及每个模块的功能分配均已完成。</w:t>
      </w:r>
    </w:p>
    <w:p>
      <w:pPr>
        <w:pStyle w:val="4"/>
        <w:spacing w:before="62" w:after="31"/>
      </w:pPr>
      <w:bookmarkStart w:id="46" w:name="_Toc158756974"/>
      <w:r>
        <w:rPr>
          <w:rFonts w:hint="eastAsia"/>
          <w:lang w:val="pt-BR"/>
        </w:rPr>
        <w:t xml:space="preserve">A.3  </w:t>
      </w:r>
      <w:r>
        <w:rPr>
          <w:rFonts w:hint="eastAsia"/>
        </w:rPr>
        <w:t>数据通路设计</w:t>
      </w:r>
      <w:bookmarkEnd w:id="43"/>
      <w:bookmarkEnd w:id="44"/>
      <w:bookmarkEnd w:id="45"/>
      <w:bookmarkEnd w:id="46"/>
    </w:p>
    <w:p>
      <w:pPr>
        <w:ind w:firstLine="420" w:firstLineChars="200"/>
        <w:rPr>
          <w:bCs/>
          <w:szCs w:val="21"/>
        </w:rPr>
      </w:pPr>
      <w:r>
        <w:rPr>
          <w:rFonts w:hint="eastAsia"/>
          <w:bCs/>
          <w:szCs w:val="21"/>
        </w:rPr>
        <w:t>数据通路设计指数据通路的详细设计，包含功能部件设计、部件互连设计2个环节。设计基于总体设计结果、需求分析结果、CPU设计要求进行。</w:t>
      </w:r>
    </w:p>
    <w:p>
      <w:pPr>
        <w:pStyle w:val="5"/>
      </w:pPr>
      <w:r>
        <w:rPr>
          <w:rFonts w:hint="eastAsia"/>
        </w:rPr>
        <w:t>1．功能部件设计</w:t>
      </w:r>
    </w:p>
    <w:p>
      <w:pPr>
        <w:ind w:firstLine="420" w:firstLineChars="200"/>
      </w:pPr>
      <w:r>
        <w:rPr>
          <w:rFonts w:hint="eastAsia"/>
        </w:rPr>
        <w:t>功能部件设计的任务是根据各模块的约定功能，设计每个功能部件（电路）。部件设计包括I/O信号组织、内部逻辑设计2个环节。</w:t>
      </w:r>
    </w:p>
    <w:p>
      <w:pPr>
        <w:ind w:firstLine="420" w:firstLineChars="200"/>
        <w:rPr>
          <w:lang w:val="zh-CN"/>
        </w:rPr>
      </w:pPr>
      <w:r>
        <w:rPr>
          <w:rFonts w:hint="eastAsia"/>
          <w:bCs/>
          <w:szCs w:val="21"/>
        </w:rPr>
        <w:t>总体设计的结果是，数据通路由</w:t>
      </w:r>
      <w:r>
        <w:rPr>
          <w:rFonts w:hint="eastAsia"/>
          <w:lang w:val="zh-CN"/>
        </w:rPr>
        <w:t>运算部件、GPRs、指令部件、MMU、BIU五个子模块组成，</w:t>
      </w:r>
      <w:r>
        <w:rPr>
          <w:rFonts w:hint="eastAsia"/>
        </w:rPr>
        <w:t>每个子模块的功能需求也已确定</w:t>
      </w:r>
      <w:r>
        <w:rPr>
          <w:rFonts w:hint="eastAsia"/>
          <w:lang w:val="zh-CN"/>
        </w:rPr>
        <w:t>。</w:t>
      </w:r>
    </w:p>
    <w:p>
      <w:pPr>
        <w:spacing w:line="360" w:lineRule="auto"/>
        <w:ind w:firstLine="422" w:firstLineChars="200"/>
        <w:rPr>
          <w:b/>
          <w:bCs/>
          <w:szCs w:val="21"/>
        </w:rPr>
      </w:pPr>
      <w:r>
        <w:rPr>
          <w:rFonts w:hint="eastAsia"/>
          <w:b/>
          <w:bCs/>
          <w:szCs w:val="21"/>
        </w:rPr>
        <w:t>（1）运算部件设计</w:t>
      </w:r>
    </w:p>
    <w:p>
      <w:pPr>
        <w:ind w:firstLine="420" w:firstLineChars="200"/>
        <w:rPr>
          <w:lang w:val="zh-CN"/>
        </w:rPr>
      </w:pPr>
      <w:r>
        <w:rPr>
          <w:rFonts w:hint="eastAsia"/>
          <w:bCs/>
          <w:szCs w:val="21"/>
        </w:rPr>
        <w:t>运算部件</w:t>
      </w:r>
      <w:r>
        <w:rPr>
          <w:rFonts w:hint="eastAsia"/>
          <w:lang w:val="zh-CN"/>
        </w:rPr>
        <w:t>负责实现所需的</w:t>
      </w:r>
      <w:r>
        <w:rPr>
          <w:rFonts w:hint="eastAsia"/>
        </w:rPr>
        <w:t>指令功能及</w:t>
      </w:r>
      <w:r>
        <w:t>数据寻址操作</w:t>
      </w:r>
      <w:r>
        <w:rPr>
          <w:rFonts w:hint="eastAsia"/>
          <w:lang w:val="zh-CN"/>
        </w:rPr>
        <w:t>、指令寻址操作。由总体设计结果可知，</w:t>
      </w:r>
      <w:r>
        <w:rPr>
          <w:rFonts w:hint="eastAsia"/>
        </w:rPr>
        <w:t>指令功能及</w:t>
      </w:r>
      <w:r>
        <w:t>数据寻址操作</w:t>
      </w:r>
      <w:r>
        <w:rPr>
          <w:rFonts w:hint="eastAsia"/>
          <w:lang w:val="zh-CN"/>
        </w:rPr>
        <w:t>、指令寻址操作的部件不能复用，分别记为数据操作单元、指令地址计算单元。</w:t>
      </w:r>
    </w:p>
    <w:p>
      <w:pPr>
        <w:pStyle w:val="26"/>
        <w:numPr>
          <w:ilvl w:val="0"/>
          <w:numId w:val="1"/>
        </w:numPr>
        <w:spacing w:before="62" w:beforeLines="20" w:after="62" w:afterLines="20"/>
        <w:ind w:firstLineChars="0"/>
        <w:rPr>
          <w:lang w:val="zh-CN"/>
        </w:rPr>
      </w:pPr>
      <w:r>
        <w:rPr>
          <w:rFonts w:hint="eastAsia"/>
        </w:rPr>
        <w:t>数据操作单元的设计</w:t>
      </w:r>
    </w:p>
    <w:p>
      <w:pPr>
        <w:ind w:firstLine="420" w:firstLineChars="200"/>
        <w:rPr>
          <w:bCs/>
          <w:szCs w:val="21"/>
        </w:rPr>
      </w:pPr>
      <w:r>
        <w:rPr>
          <w:rFonts w:hint="eastAsia"/>
        </w:rPr>
        <w:t>总体设计约定，数据</w:t>
      </w:r>
      <w:r>
        <w:t>操作单元</w:t>
      </w:r>
      <w:r>
        <w:rPr>
          <w:rFonts w:hint="eastAsia"/>
          <w:bCs/>
          <w:szCs w:val="21"/>
        </w:rPr>
        <w:t>的功能需求为：</w:t>
      </w:r>
      <w:r>
        <w:rPr>
          <w:rFonts w:hint="eastAsia"/>
        </w:rPr>
        <w:t>实现</w:t>
      </w:r>
      <w:r>
        <w:rPr>
          <w:bCs/>
          <w:szCs w:val="21"/>
        </w:rPr>
        <w:t>32</w:t>
      </w:r>
      <w:r>
        <w:rPr>
          <w:rFonts w:hint="eastAsia"/>
          <w:bCs/>
          <w:szCs w:val="21"/>
        </w:rPr>
        <w:t>位加法、减法、按位或、有符号小于比较、等于比较运算，</w:t>
      </w:r>
      <w:r>
        <w:rPr>
          <w:rFonts w:hint="eastAsia"/>
        </w:rPr>
        <w:t>实现</w:t>
      </w:r>
      <w:r>
        <w:rPr>
          <w:bCs/>
          <w:szCs w:val="21"/>
        </w:rPr>
        <w:t>32</w:t>
      </w:r>
      <w:r>
        <w:rPr>
          <w:rFonts w:hint="eastAsia"/>
          <w:bCs/>
          <w:szCs w:val="21"/>
        </w:rPr>
        <w:t>位加法运算、</w:t>
      </w:r>
      <w:r>
        <w:rPr>
          <w:bCs/>
          <w:szCs w:val="21"/>
        </w:rPr>
        <w:t>12</w:t>
      </w:r>
      <w:r>
        <w:rPr>
          <w:rFonts w:hint="eastAsia"/>
          <w:bCs/>
          <w:szCs w:val="21"/>
        </w:rPr>
        <w:t>位→</w:t>
      </w:r>
      <w:r>
        <w:rPr>
          <w:bCs/>
          <w:szCs w:val="21"/>
        </w:rPr>
        <w:t>32</w:t>
      </w:r>
      <w:r>
        <w:rPr>
          <w:rFonts w:hint="eastAsia"/>
          <w:bCs/>
          <w:szCs w:val="21"/>
        </w:rPr>
        <w:t>位符号扩展及零扩展。且同一指令的</w:t>
      </w:r>
      <w:r>
        <w:rPr>
          <w:rFonts w:hint="eastAsia"/>
        </w:rPr>
        <w:t>指令功能与</w:t>
      </w:r>
      <w:r>
        <w:t>数据寻址</w:t>
      </w:r>
      <w:r>
        <w:rPr>
          <w:rFonts w:hint="eastAsia"/>
          <w:bCs/>
          <w:szCs w:val="21"/>
        </w:rPr>
        <w:t>中，</w:t>
      </w:r>
      <w:r>
        <w:rPr>
          <w:bCs/>
          <w:szCs w:val="21"/>
        </w:rPr>
        <w:t>32</w:t>
      </w:r>
      <w:r>
        <w:rPr>
          <w:rFonts w:hint="eastAsia"/>
          <w:bCs/>
          <w:szCs w:val="21"/>
        </w:rPr>
        <w:t>位加法运算不会同时进行。</w:t>
      </w:r>
    </w:p>
    <w:p>
      <w:pPr>
        <w:ind w:firstLine="420" w:firstLineChars="200"/>
        <w:rPr>
          <w:bCs/>
          <w:szCs w:val="21"/>
        </w:rPr>
      </w:pPr>
      <w:r>
        <w:rPr>
          <w:rFonts w:hint="eastAsia"/>
        </w:rPr>
        <w:t>根据不同功能可复用器件就合并（节约成本），不能复用就分离（简化控制）的经验，数据操作单元</w:t>
      </w:r>
      <w:r>
        <w:rPr>
          <w:rFonts w:hint="eastAsia"/>
          <w:bCs/>
          <w:szCs w:val="21"/>
        </w:rPr>
        <w:t>可组织成ALU、ExtU（位扩展部件）2个部件，比较运算用ALU内部减法+判断标志来实现。</w:t>
      </w:r>
    </w:p>
    <w:p>
      <w:pPr>
        <w:ind w:firstLine="420" w:firstLineChars="200"/>
        <w:rPr>
          <w:bCs/>
          <w:szCs w:val="21"/>
        </w:rPr>
      </w:pPr>
      <w:r>
        <w:rPr>
          <w:rFonts w:hint="eastAsia"/>
          <w:bCs/>
          <w:szCs w:val="21"/>
        </w:rPr>
        <w:t>·ALU设计</w:t>
      </w:r>
    </w:p>
    <w:p>
      <w:pPr>
        <w:ind w:firstLine="420" w:firstLineChars="200"/>
        <w:rPr>
          <w:bCs/>
          <w:szCs w:val="21"/>
        </w:rPr>
      </w:pPr>
      <w:r>
        <w:rPr>
          <w:rFonts w:hint="eastAsia"/>
          <w:bCs/>
          <w:szCs w:val="21"/>
          <w:u w:val="single"/>
        </w:rPr>
        <w:t>ALU的功能</w:t>
      </w:r>
      <w:r>
        <w:rPr>
          <w:rFonts w:hint="eastAsia"/>
          <w:bCs/>
          <w:szCs w:val="21"/>
        </w:rPr>
        <w:t>组织为：</w:t>
      </w:r>
      <w:r>
        <w:rPr>
          <w:rFonts w:hint="eastAsia"/>
        </w:rPr>
        <w:t>实现</w:t>
      </w:r>
      <w:r>
        <w:t>32</w:t>
      </w:r>
      <w:r>
        <w:rPr>
          <w:rFonts w:hint="eastAsia"/>
        </w:rPr>
        <w:t>位</w:t>
      </w:r>
      <w:r>
        <w:rPr>
          <w:rFonts w:hint="eastAsia"/>
          <w:bCs/>
          <w:szCs w:val="21"/>
        </w:rPr>
        <w:t>加法、减法、按位或、有符号比较、相等比较运算，相等比较的结果用ALU输出的最低位表示。相等比较结果也可以用ALU输出ZF标志来实现，本例拟使用ALU输出的最低位表示。</w:t>
      </w:r>
    </w:p>
    <w:p>
      <w:pPr>
        <w:spacing w:after="93" w:afterLines="30"/>
        <w:ind w:firstLine="420" w:firstLineChars="200"/>
        <w:rPr>
          <w:bCs/>
          <w:szCs w:val="21"/>
        </w:rPr>
      </w:pPr>
      <w:r>
        <w:rPr>
          <w:rFonts w:hint="eastAsia"/>
          <w:bCs/>
          <w:szCs w:val="21"/>
          <w:u w:val="single"/>
        </w:rPr>
        <w:t>ALU的I/O信号</w:t>
      </w:r>
      <w:r>
        <w:rPr>
          <w:rFonts w:hint="eastAsia"/>
          <w:bCs/>
          <w:szCs w:val="21"/>
        </w:rPr>
        <w:t>组织为：数据输入A和B（各</w:t>
      </w:r>
      <w:r>
        <w:rPr>
          <w:bCs/>
          <w:szCs w:val="21"/>
        </w:rPr>
        <w:t>32</w:t>
      </w:r>
      <w:r>
        <w:rPr>
          <w:rFonts w:hint="eastAsia"/>
          <w:bCs/>
          <w:szCs w:val="21"/>
        </w:rPr>
        <w:t>位），数据输出Out（</w:t>
      </w:r>
      <w:r>
        <w:rPr>
          <w:bCs/>
          <w:szCs w:val="21"/>
        </w:rPr>
        <w:t>32</w:t>
      </w:r>
      <w:r>
        <w:rPr>
          <w:rFonts w:hint="eastAsia"/>
          <w:bCs/>
          <w:szCs w:val="21"/>
        </w:rPr>
        <w:t>位），操作控制Op（</w:t>
      </w:r>
      <w:r>
        <w:rPr>
          <w:bCs/>
          <w:szCs w:val="21"/>
        </w:rPr>
        <w:t>3</w:t>
      </w:r>
      <w:r>
        <w:rPr>
          <w:rFonts w:hint="eastAsia"/>
          <w:bCs/>
          <w:szCs w:val="21"/>
        </w:rPr>
        <w:t>位）。ALU的功能表约定如下：</w:t>
      </w:r>
    </w:p>
    <w:tbl>
      <w:tblPr>
        <w:tblStyle w:val="21"/>
        <w:tblW w:w="58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1"/>
        <w:gridCol w:w="814"/>
        <w:gridCol w:w="850"/>
        <w:gridCol w:w="851"/>
        <w:gridCol w:w="1384"/>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1" w:type="dxa"/>
            <w:tcBorders>
              <w:bottom w:val="double" w:color="auto" w:sz="4" w:space="0"/>
            </w:tcBorders>
            <w:tcMar>
              <w:left w:w="57" w:type="dxa"/>
              <w:right w:w="57" w:type="dxa"/>
            </w:tcMar>
          </w:tcPr>
          <w:p>
            <w:pPr>
              <w:jc w:val="center"/>
              <w:rPr>
                <w:bCs/>
                <w:sz w:val="18"/>
                <w:szCs w:val="18"/>
              </w:rPr>
            </w:pPr>
            <w:r>
              <w:rPr>
                <w:rFonts w:hint="eastAsia"/>
                <w:bCs/>
                <w:sz w:val="18"/>
                <w:szCs w:val="18"/>
              </w:rPr>
              <w:t>Op</w:t>
            </w:r>
          </w:p>
        </w:tc>
        <w:tc>
          <w:tcPr>
            <w:tcW w:w="814" w:type="dxa"/>
            <w:tcBorders>
              <w:bottom w:val="double" w:color="auto" w:sz="4" w:space="0"/>
            </w:tcBorders>
            <w:tcMar>
              <w:left w:w="57" w:type="dxa"/>
              <w:right w:w="57" w:type="dxa"/>
            </w:tcMar>
          </w:tcPr>
          <w:p>
            <w:pPr>
              <w:jc w:val="center"/>
              <w:rPr>
                <w:bCs/>
                <w:sz w:val="18"/>
                <w:szCs w:val="18"/>
              </w:rPr>
            </w:pPr>
            <w:r>
              <w:rPr>
                <w:bCs/>
                <w:sz w:val="18"/>
                <w:szCs w:val="18"/>
              </w:rPr>
              <w:t>0</w:t>
            </w:r>
            <w:r>
              <w:rPr>
                <w:rFonts w:hint="eastAsia"/>
                <w:bCs/>
                <w:sz w:val="18"/>
                <w:szCs w:val="18"/>
              </w:rPr>
              <w:t>00</w:t>
            </w:r>
          </w:p>
        </w:tc>
        <w:tc>
          <w:tcPr>
            <w:tcW w:w="850" w:type="dxa"/>
            <w:tcBorders>
              <w:bottom w:val="double" w:color="auto" w:sz="4" w:space="0"/>
            </w:tcBorders>
            <w:tcMar>
              <w:left w:w="57" w:type="dxa"/>
              <w:right w:w="57" w:type="dxa"/>
            </w:tcMar>
          </w:tcPr>
          <w:p>
            <w:pPr>
              <w:jc w:val="center"/>
              <w:rPr>
                <w:bCs/>
                <w:sz w:val="18"/>
                <w:szCs w:val="18"/>
              </w:rPr>
            </w:pPr>
            <w:r>
              <w:rPr>
                <w:bCs/>
                <w:sz w:val="18"/>
                <w:szCs w:val="18"/>
              </w:rPr>
              <w:t>0</w:t>
            </w:r>
            <w:r>
              <w:rPr>
                <w:rFonts w:hint="eastAsia"/>
                <w:bCs/>
                <w:sz w:val="18"/>
                <w:szCs w:val="18"/>
              </w:rPr>
              <w:t>01</w:t>
            </w:r>
          </w:p>
        </w:tc>
        <w:tc>
          <w:tcPr>
            <w:tcW w:w="851" w:type="dxa"/>
            <w:tcBorders>
              <w:bottom w:val="double" w:color="auto" w:sz="4" w:space="0"/>
            </w:tcBorders>
            <w:tcMar>
              <w:left w:w="57" w:type="dxa"/>
              <w:right w:w="57" w:type="dxa"/>
            </w:tcMar>
          </w:tcPr>
          <w:p>
            <w:pPr>
              <w:jc w:val="center"/>
              <w:rPr>
                <w:bCs/>
                <w:sz w:val="18"/>
                <w:szCs w:val="18"/>
              </w:rPr>
            </w:pPr>
            <w:r>
              <w:rPr>
                <w:bCs/>
                <w:sz w:val="18"/>
                <w:szCs w:val="18"/>
              </w:rPr>
              <w:t>0</w:t>
            </w:r>
            <w:r>
              <w:rPr>
                <w:rFonts w:hint="eastAsia"/>
                <w:bCs/>
                <w:sz w:val="18"/>
                <w:szCs w:val="18"/>
              </w:rPr>
              <w:t>10</w:t>
            </w:r>
          </w:p>
        </w:tc>
        <w:tc>
          <w:tcPr>
            <w:tcW w:w="1384" w:type="dxa"/>
            <w:tcBorders>
              <w:bottom w:val="double" w:color="auto" w:sz="4" w:space="0"/>
            </w:tcBorders>
          </w:tcPr>
          <w:p>
            <w:pPr>
              <w:jc w:val="center"/>
              <w:rPr>
                <w:bCs/>
                <w:sz w:val="18"/>
                <w:szCs w:val="18"/>
              </w:rPr>
            </w:pPr>
            <w:r>
              <w:rPr>
                <w:rFonts w:hint="eastAsia"/>
                <w:bCs/>
                <w:sz w:val="18"/>
                <w:szCs w:val="18"/>
              </w:rPr>
              <w:t>1</w:t>
            </w:r>
            <w:r>
              <w:rPr>
                <w:bCs/>
                <w:sz w:val="18"/>
                <w:szCs w:val="18"/>
              </w:rPr>
              <w:t>00</w:t>
            </w:r>
          </w:p>
        </w:tc>
        <w:tc>
          <w:tcPr>
            <w:tcW w:w="1276" w:type="dxa"/>
            <w:tcBorders>
              <w:bottom w:val="double" w:color="auto" w:sz="4" w:space="0"/>
            </w:tcBorders>
          </w:tcPr>
          <w:p>
            <w:pPr>
              <w:jc w:val="center"/>
              <w:rPr>
                <w:bCs/>
                <w:sz w:val="18"/>
                <w:szCs w:val="18"/>
              </w:rPr>
            </w:pPr>
            <w:r>
              <w:rPr>
                <w:rFonts w:hint="eastAsia"/>
                <w:bCs/>
                <w:sz w:val="18"/>
                <w:szCs w:val="18"/>
              </w:rPr>
              <w:t>1</w:t>
            </w:r>
            <w:r>
              <w:rPr>
                <w:bCs/>
                <w:sz w:val="18"/>
                <w:szCs w:val="18"/>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701" w:type="dxa"/>
            <w:tcBorders>
              <w:top w:val="double" w:color="auto" w:sz="4" w:space="0"/>
            </w:tcBorders>
            <w:tcMar>
              <w:left w:w="57" w:type="dxa"/>
              <w:right w:w="57" w:type="dxa"/>
            </w:tcMar>
          </w:tcPr>
          <w:p>
            <w:pPr>
              <w:jc w:val="center"/>
              <w:rPr>
                <w:bCs/>
                <w:sz w:val="18"/>
                <w:szCs w:val="18"/>
              </w:rPr>
            </w:pPr>
            <w:r>
              <w:rPr>
                <w:rFonts w:hint="eastAsia"/>
                <w:bCs/>
                <w:sz w:val="18"/>
                <w:szCs w:val="18"/>
              </w:rPr>
              <w:t>Out</w:t>
            </w:r>
          </w:p>
        </w:tc>
        <w:tc>
          <w:tcPr>
            <w:tcW w:w="814" w:type="dxa"/>
            <w:tcBorders>
              <w:top w:val="double" w:color="auto" w:sz="4" w:space="0"/>
            </w:tcBorders>
            <w:tcMar>
              <w:left w:w="57" w:type="dxa"/>
              <w:right w:w="57" w:type="dxa"/>
            </w:tcMar>
          </w:tcPr>
          <w:p>
            <w:pPr>
              <w:jc w:val="center"/>
              <w:rPr>
                <w:bCs/>
                <w:sz w:val="18"/>
                <w:szCs w:val="18"/>
              </w:rPr>
            </w:pPr>
            <w:r>
              <w:rPr>
                <w:bCs/>
                <w:sz w:val="18"/>
                <w:szCs w:val="18"/>
              </w:rPr>
              <w:t>A</w:t>
            </w:r>
            <w:r>
              <w:rPr>
                <w:rFonts w:hint="eastAsia"/>
                <w:bCs/>
                <w:sz w:val="18"/>
                <w:szCs w:val="18"/>
              </w:rPr>
              <w:t>＋</w:t>
            </w:r>
            <w:r>
              <w:rPr>
                <w:bCs/>
                <w:sz w:val="18"/>
                <w:szCs w:val="18"/>
              </w:rPr>
              <w:t>B</w:t>
            </w:r>
          </w:p>
        </w:tc>
        <w:tc>
          <w:tcPr>
            <w:tcW w:w="850" w:type="dxa"/>
            <w:tcBorders>
              <w:top w:val="double" w:color="auto" w:sz="4" w:space="0"/>
            </w:tcBorders>
            <w:tcMar>
              <w:left w:w="57" w:type="dxa"/>
              <w:right w:w="57" w:type="dxa"/>
            </w:tcMar>
          </w:tcPr>
          <w:p>
            <w:pPr>
              <w:jc w:val="center"/>
              <w:rPr>
                <w:bCs/>
                <w:sz w:val="18"/>
                <w:szCs w:val="18"/>
              </w:rPr>
            </w:pPr>
            <w:r>
              <w:rPr>
                <w:bCs/>
                <w:sz w:val="18"/>
                <w:szCs w:val="18"/>
              </w:rPr>
              <w:t>A</w:t>
            </w:r>
            <w:r>
              <w:rPr>
                <w:rFonts w:hint="eastAsia"/>
                <w:bCs/>
                <w:sz w:val="18"/>
                <w:szCs w:val="18"/>
              </w:rPr>
              <w:t>－</w:t>
            </w:r>
            <w:r>
              <w:rPr>
                <w:bCs/>
                <w:sz w:val="18"/>
                <w:szCs w:val="18"/>
              </w:rPr>
              <w:t>B</w:t>
            </w:r>
          </w:p>
        </w:tc>
        <w:tc>
          <w:tcPr>
            <w:tcW w:w="851" w:type="dxa"/>
            <w:tcBorders>
              <w:top w:val="double" w:color="auto" w:sz="4" w:space="0"/>
            </w:tcBorders>
            <w:tcMar>
              <w:left w:w="57" w:type="dxa"/>
              <w:right w:w="57" w:type="dxa"/>
            </w:tcMar>
          </w:tcPr>
          <w:p>
            <w:pPr>
              <w:jc w:val="center"/>
              <w:rPr>
                <w:bCs/>
                <w:sz w:val="18"/>
                <w:szCs w:val="18"/>
              </w:rPr>
            </w:pPr>
            <w:r>
              <w:rPr>
                <w:bCs/>
                <w:sz w:val="18"/>
                <w:szCs w:val="18"/>
              </w:rPr>
              <w:t>A|B</w:t>
            </w:r>
          </w:p>
        </w:tc>
        <w:tc>
          <w:tcPr>
            <w:tcW w:w="1384" w:type="dxa"/>
            <w:tcBorders>
              <w:top w:val="double" w:color="auto" w:sz="4" w:space="0"/>
            </w:tcBorders>
          </w:tcPr>
          <w:p>
            <w:pPr>
              <w:jc w:val="center"/>
              <w:rPr>
                <w:bCs/>
                <w:sz w:val="18"/>
                <w:szCs w:val="18"/>
              </w:rPr>
            </w:pPr>
            <w:r>
              <w:rPr>
                <w:bCs/>
                <w:sz w:val="18"/>
                <w:szCs w:val="18"/>
              </w:rPr>
              <w:t>A</w:t>
            </w:r>
            <w:r>
              <w:rPr>
                <w:rFonts w:hint="eastAsia"/>
                <w:bCs/>
                <w:sz w:val="18"/>
                <w:szCs w:val="18"/>
              </w:rPr>
              <w:t>＜</w:t>
            </w:r>
            <w:r>
              <w:rPr>
                <w:rFonts w:hint="eastAsia"/>
                <w:bCs/>
                <w:sz w:val="18"/>
                <w:szCs w:val="18"/>
                <w:vertAlign w:val="subscript"/>
              </w:rPr>
              <w:t>有</w:t>
            </w:r>
            <w:r>
              <w:rPr>
                <w:bCs/>
                <w:sz w:val="18"/>
                <w:szCs w:val="18"/>
              </w:rPr>
              <w:t>B</w:t>
            </w:r>
            <w:r>
              <w:rPr>
                <w:rFonts w:hint="eastAsia"/>
                <w:bCs/>
                <w:sz w:val="18"/>
                <w:szCs w:val="18"/>
              </w:rPr>
              <w:t>？1</w:t>
            </w:r>
            <w:r>
              <w:rPr>
                <w:bCs/>
                <w:sz w:val="18"/>
                <w:szCs w:val="18"/>
              </w:rPr>
              <w:t xml:space="preserve"> </w:t>
            </w:r>
            <w:r>
              <w:rPr>
                <w:rFonts w:hint="eastAsia"/>
                <w:bCs/>
                <w:sz w:val="18"/>
                <w:szCs w:val="18"/>
              </w:rPr>
              <w:t>:</w:t>
            </w:r>
            <w:r>
              <w:rPr>
                <w:bCs/>
                <w:sz w:val="18"/>
                <w:szCs w:val="18"/>
              </w:rPr>
              <w:t xml:space="preserve"> 0</w:t>
            </w:r>
          </w:p>
        </w:tc>
        <w:tc>
          <w:tcPr>
            <w:tcW w:w="1276" w:type="dxa"/>
            <w:tcBorders>
              <w:top w:val="double" w:color="auto" w:sz="4" w:space="0"/>
            </w:tcBorders>
          </w:tcPr>
          <w:p>
            <w:pPr>
              <w:jc w:val="center"/>
              <w:rPr>
                <w:bCs/>
                <w:sz w:val="18"/>
                <w:szCs w:val="18"/>
              </w:rPr>
            </w:pPr>
            <w:r>
              <w:rPr>
                <w:bCs/>
                <w:sz w:val="18"/>
                <w:szCs w:val="18"/>
              </w:rPr>
              <w:t>A</w:t>
            </w:r>
            <w:r>
              <w:rPr>
                <w:rFonts w:hint="eastAsia"/>
                <w:bCs/>
                <w:sz w:val="18"/>
                <w:szCs w:val="18"/>
              </w:rPr>
              <w:t>＝</w:t>
            </w:r>
            <w:r>
              <w:rPr>
                <w:bCs/>
                <w:sz w:val="18"/>
                <w:szCs w:val="18"/>
              </w:rPr>
              <w:t>B</w:t>
            </w:r>
            <w:r>
              <w:rPr>
                <w:rFonts w:hint="eastAsia"/>
                <w:bCs/>
                <w:sz w:val="18"/>
                <w:szCs w:val="18"/>
              </w:rPr>
              <w:t>？1</w:t>
            </w:r>
            <w:r>
              <w:rPr>
                <w:bCs/>
                <w:sz w:val="18"/>
                <w:szCs w:val="18"/>
              </w:rPr>
              <w:t xml:space="preserve"> </w:t>
            </w:r>
            <w:r>
              <w:rPr>
                <w:rFonts w:hint="eastAsia"/>
                <w:bCs/>
                <w:sz w:val="18"/>
                <w:szCs w:val="18"/>
              </w:rPr>
              <w:t>:</w:t>
            </w:r>
            <w:r>
              <w:rPr>
                <w:bCs/>
                <w:sz w:val="18"/>
                <w:szCs w:val="18"/>
              </w:rPr>
              <w:t xml:space="preserve"> 0</w:t>
            </w:r>
          </w:p>
        </w:tc>
      </w:tr>
    </w:tbl>
    <w:p>
      <w:pPr>
        <w:spacing w:before="93" w:beforeLines="30"/>
        <w:ind w:firstLine="420" w:firstLineChars="200"/>
        <w:rPr>
          <w:bCs/>
          <w:szCs w:val="21"/>
        </w:rPr>
      </w:pPr>
      <w:r>
        <w:rPr>
          <w:rFonts w:hint="eastAsia"/>
          <w:bCs/>
          <w:szCs w:val="21"/>
        </w:rPr>
        <w:t>基于ALU的功能表，</w:t>
      </w:r>
      <w:r>
        <w:rPr>
          <w:rFonts w:hint="eastAsia"/>
          <w:bCs/>
          <w:szCs w:val="21"/>
          <w:u w:val="single"/>
        </w:rPr>
        <w:t>ALU的内部逻辑</w:t>
      </w:r>
      <w:r>
        <w:rPr>
          <w:rFonts w:hint="eastAsia"/>
          <w:bCs/>
          <w:szCs w:val="21"/>
        </w:rPr>
        <w:t>组织结果如图A.1所示。其中，Subctr用于控制加减运算类型（假设0/1表示加/减），Cmpsrc用于选择比较结果（□/■表示选择信号最小值/最大值），Outsrc用于选择运算结果。</w:t>
      </w:r>
    </w:p>
    <w:p>
      <w:pPr>
        <w:spacing w:before="93" w:beforeLines="30"/>
        <w:ind w:firstLine="420" w:firstLineChars="200"/>
        <w:jc w:val="center"/>
        <w:rPr>
          <w:bCs/>
          <w:szCs w:val="21"/>
        </w:rPr>
      </w:pPr>
      <w:r>
        <w:object>
          <v:shape id="_x0000_i1037" o:spt="75" type="#_x0000_t75" style="height:92.5pt;width:259.5pt;" o:ole="t" filled="f" o:preferrelative="t" stroked="f" coordsize="21600,21600">
            <v:path/>
            <v:fill on="f" focussize="0,0"/>
            <v:stroke on="f" joinstyle="miter"/>
            <v:imagedata r:id="rId34" o:title=""/>
            <o:lock v:ext="edit" aspectratio="t"/>
            <w10:wrap type="none"/>
            <w10:anchorlock/>
          </v:shape>
          <o:OLEObject Type="Embed" ProgID="Visio.Drawing.15" ShapeID="_x0000_i1037" DrawAspect="Content" ObjectID="_1468075738" r:id="rId33">
            <o:LockedField>false</o:LockedField>
          </o:OLEObject>
        </w:object>
      </w:r>
    </w:p>
    <w:p>
      <w:pPr>
        <w:pStyle w:val="29"/>
        <w:spacing w:before="31" w:beforeLines="10" w:line="240" w:lineRule="auto"/>
        <w:rPr>
          <w:lang w:val="zh-CN"/>
        </w:rPr>
      </w:pPr>
      <w:r>
        <w:rPr>
          <w:rFonts w:hint="eastAsia"/>
          <w:lang w:val="zh-CN"/>
        </w:rPr>
        <w:t>图A.</w:t>
      </w:r>
      <w:r>
        <w:rPr>
          <w:lang w:val="zh-CN"/>
        </w:rPr>
        <w:t>1</w:t>
      </w:r>
      <w:r>
        <w:rPr>
          <w:rFonts w:hint="eastAsia"/>
          <w:lang w:val="zh-CN"/>
        </w:rPr>
        <w:t xml:space="preserve">  支持8条RV32I指令的ALU组成</w:t>
      </w:r>
    </w:p>
    <w:p>
      <w:pPr>
        <w:spacing w:after="62" w:afterLines="20" w:line="320" w:lineRule="exact"/>
        <w:ind w:firstLine="420" w:firstLineChars="200"/>
        <w:rPr>
          <w:bCs/>
          <w:szCs w:val="21"/>
        </w:rPr>
      </w:pPr>
      <w:r>
        <w:rPr>
          <w:rFonts w:hint="eastAsia"/>
          <w:bCs/>
          <w:szCs w:val="21"/>
        </w:rPr>
        <w:t>由功能表可见，Subctr在Op＝0</w:t>
      </w:r>
      <w:r>
        <w:rPr>
          <w:bCs/>
          <w:szCs w:val="21"/>
        </w:rPr>
        <w:t>01</w:t>
      </w:r>
      <w:r>
        <w:rPr>
          <w:rFonts w:hint="eastAsia"/>
          <w:bCs/>
          <w:szCs w:val="21"/>
        </w:rPr>
        <w:t>、1</w:t>
      </w:r>
      <w:r>
        <w:rPr>
          <w:bCs/>
          <w:szCs w:val="21"/>
        </w:rPr>
        <w:t>00</w:t>
      </w:r>
      <w:r>
        <w:rPr>
          <w:rFonts w:hint="eastAsia"/>
          <w:bCs/>
          <w:szCs w:val="21"/>
        </w:rPr>
        <w:t>及101时有效，Cmpsrc在Op＝</w:t>
      </w:r>
      <w:r>
        <w:rPr>
          <w:bCs/>
          <w:szCs w:val="21"/>
        </w:rPr>
        <w:t>101</w:t>
      </w:r>
      <w:r>
        <w:rPr>
          <w:rFonts w:hint="eastAsia"/>
          <w:bCs/>
          <w:szCs w:val="21"/>
        </w:rPr>
        <w:t>时有效，</w:t>
      </w:r>
      <w:r>
        <w:rPr>
          <w:bCs/>
          <w:szCs w:val="21"/>
        </w:rPr>
        <w:t xml:space="preserve"> Outsrc在</w:t>
      </w:r>
      <w:r>
        <w:rPr>
          <w:rFonts w:hint="eastAsia"/>
          <w:bCs/>
          <w:szCs w:val="21"/>
        </w:rPr>
        <w:t>Op＝00</w:t>
      </w:r>
      <w:r>
        <w:rPr>
          <w:bCs/>
          <w:szCs w:val="21"/>
        </w:rPr>
        <w:t>0</w:t>
      </w:r>
      <w:r>
        <w:rPr>
          <w:rFonts w:hint="eastAsia"/>
          <w:bCs/>
          <w:szCs w:val="21"/>
        </w:rPr>
        <w:t>或001、0</w:t>
      </w:r>
      <w:r>
        <w:rPr>
          <w:bCs/>
          <w:szCs w:val="21"/>
        </w:rPr>
        <w:t>10</w:t>
      </w:r>
      <w:r>
        <w:rPr>
          <w:rFonts w:hint="eastAsia"/>
          <w:bCs/>
          <w:szCs w:val="21"/>
        </w:rPr>
        <w:t>、1</w:t>
      </w:r>
      <w:r>
        <w:rPr>
          <w:bCs/>
          <w:szCs w:val="21"/>
        </w:rPr>
        <w:t>00</w:t>
      </w:r>
      <w:r>
        <w:rPr>
          <w:rFonts w:hint="eastAsia"/>
          <w:bCs/>
          <w:szCs w:val="21"/>
        </w:rPr>
        <w:t>或1</w:t>
      </w:r>
      <w:r>
        <w:rPr>
          <w:bCs/>
          <w:szCs w:val="21"/>
        </w:rPr>
        <w:t>01</w:t>
      </w:r>
      <w:r>
        <w:rPr>
          <w:rFonts w:hint="eastAsia"/>
          <w:bCs/>
          <w:szCs w:val="21"/>
        </w:rPr>
        <w:t>时为0、1、2，逻辑函数略。</w:t>
      </w:r>
    </w:p>
    <w:p>
      <w:pPr>
        <w:ind w:firstLine="420" w:firstLineChars="200"/>
        <w:rPr>
          <w:bCs/>
          <w:szCs w:val="21"/>
        </w:rPr>
      </w:pPr>
      <w:r>
        <w:rPr>
          <w:rFonts w:hint="eastAsia"/>
          <w:bCs/>
          <w:szCs w:val="21"/>
        </w:rPr>
        <w:t>·ExtU设计</w:t>
      </w:r>
    </w:p>
    <w:p>
      <w:pPr>
        <w:ind w:firstLine="420" w:firstLineChars="200"/>
        <w:rPr>
          <w:bCs/>
          <w:szCs w:val="21"/>
        </w:rPr>
      </w:pPr>
      <w:r>
        <w:rPr>
          <w:rFonts w:hint="eastAsia"/>
          <w:bCs/>
          <w:szCs w:val="21"/>
          <w:u w:val="single"/>
        </w:rPr>
        <w:t>ExtU的功能</w:t>
      </w:r>
      <w:r>
        <w:rPr>
          <w:rFonts w:hint="eastAsia"/>
          <w:bCs/>
          <w:szCs w:val="21"/>
        </w:rPr>
        <w:t>组织为：</w:t>
      </w:r>
      <w:r>
        <w:rPr>
          <w:bCs/>
          <w:szCs w:val="21"/>
        </w:rPr>
        <w:t>12</w:t>
      </w:r>
      <w:r>
        <w:rPr>
          <w:rFonts w:hint="eastAsia"/>
          <w:bCs/>
          <w:szCs w:val="21"/>
        </w:rPr>
        <w:t>位→</w:t>
      </w:r>
      <w:r>
        <w:rPr>
          <w:bCs/>
          <w:szCs w:val="21"/>
        </w:rPr>
        <w:t>32</w:t>
      </w:r>
      <w:r>
        <w:rPr>
          <w:rFonts w:hint="eastAsia"/>
          <w:bCs/>
          <w:szCs w:val="21"/>
        </w:rPr>
        <w:t>位符号扩展及零扩展操作。</w:t>
      </w:r>
    </w:p>
    <w:p>
      <w:pPr>
        <w:ind w:firstLine="420" w:firstLineChars="200"/>
        <w:rPr>
          <w:bCs/>
          <w:szCs w:val="21"/>
        </w:rPr>
      </w:pPr>
      <w:r>
        <w:rPr>
          <w:rFonts w:hint="eastAsia"/>
          <w:bCs/>
          <w:szCs w:val="21"/>
          <w:u w:val="single"/>
        </w:rPr>
        <w:t>ExtU的I/O信号</w:t>
      </w:r>
      <w:r>
        <w:rPr>
          <w:rFonts w:hint="eastAsia"/>
          <w:bCs/>
          <w:szCs w:val="21"/>
        </w:rPr>
        <w:t>组织为：数据输入D（＝</w:t>
      </w:r>
      <w:r>
        <w:rPr>
          <w:rFonts w:cs="Times New Roman"/>
          <w:iCs/>
        </w:rPr>
        <w:t>d</w:t>
      </w:r>
      <w:r>
        <w:rPr>
          <w:rFonts w:cs="Times New Roman"/>
          <w:vertAlign w:val="subscript"/>
        </w:rPr>
        <w:t>1</w:t>
      </w:r>
      <w:r>
        <w:rPr>
          <w:rFonts w:hint="eastAsia" w:cs="Times New Roman"/>
          <w:vertAlign w:val="subscript"/>
        </w:rPr>
        <w:t>1</w:t>
      </w:r>
      <w:r>
        <w:rPr>
          <w:rFonts w:cs="Times New Roman" w:asciiTheme="minorEastAsia" w:hAnsiTheme="minorEastAsia"/>
        </w:rPr>
        <w:t>…</w:t>
      </w:r>
      <w:r>
        <w:rPr>
          <w:rFonts w:cs="Times New Roman"/>
          <w:iCs/>
        </w:rPr>
        <w:t>d</w:t>
      </w:r>
      <w:r>
        <w:rPr>
          <w:rFonts w:cs="Times New Roman"/>
          <w:vertAlign w:val="subscript"/>
        </w:rPr>
        <w:t>0</w:t>
      </w:r>
      <w:r>
        <w:rPr>
          <w:rFonts w:hint="eastAsia"/>
          <w:bCs/>
          <w:szCs w:val="21"/>
        </w:rPr>
        <w:t>），数据输出Q（＝</w:t>
      </w:r>
      <w:r>
        <w:rPr>
          <w:rFonts w:hint="eastAsia" w:cs="Times New Roman"/>
          <w:iCs/>
        </w:rPr>
        <w:t>q</w:t>
      </w:r>
      <w:r>
        <w:rPr>
          <w:rFonts w:cs="Times New Roman"/>
          <w:vertAlign w:val="subscript"/>
        </w:rPr>
        <w:t>31</w:t>
      </w:r>
      <w:r>
        <w:rPr>
          <w:rFonts w:cs="Times New Roman"/>
        </w:rPr>
        <w:t>~</w:t>
      </w:r>
      <w:r>
        <w:rPr>
          <w:rFonts w:hint="eastAsia" w:cs="Times New Roman"/>
          <w:iCs/>
        </w:rPr>
        <w:t>q</w:t>
      </w:r>
      <w:r>
        <w:rPr>
          <w:rFonts w:hint="eastAsia" w:cs="Times New Roman"/>
          <w:vertAlign w:val="subscript"/>
        </w:rPr>
        <w:t>0</w:t>
      </w:r>
      <w:r>
        <w:rPr>
          <w:rFonts w:hint="eastAsia"/>
          <w:bCs/>
          <w:szCs w:val="21"/>
        </w:rPr>
        <w:t>），操作控制Op（1位）。ExtU的功能表约定为：Op＝0时为零扩展，即</w:t>
      </w:r>
      <w:r>
        <w:rPr>
          <w:rFonts w:hint="eastAsia" w:cs="Times New Roman"/>
          <w:iCs/>
        </w:rPr>
        <w:t>Q</w:t>
      </w:r>
      <w:r>
        <w:rPr>
          <w:rFonts w:hint="eastAsia"/>
          <w:bCs/>
          <w:szCs w:val="21"/>
        </w:rPr>
        <w:t>＝0…0</w:t>
      </w:r>
      <w:r>
        <w:rPr>
          <w:rFonts w:cs="Times New Roman"/>
          <w:iCs/>
        </w:rPr>
        <w:t xml:space="preserve"> d</w:t>
      </w:r>
      <w:r>
        <w:rPr>
          <w:rFonts w:cs="Times New Roman"/>
          <w:vertAlign w:val="subscript"/>
        </w:rPr>
        <w:t>1</w:t>
      </w:r>
      <w:r>
        <w:rPr>
          <w:rFonts w:hint="eastAsia" w:cs="Times New Roman"/>
          <w:vertAlign w:val="subscript"/>
        </w:rPr>
        <w:t>1</w:t>
      </w:r>
      <w:r>
        <w:rPr>
          <w:rFonts w:cs="Times New Roman" w:asciiTheme="minorEastAsia" w:hAnsiTheme="minorEastAsia"/>
        </w:rPr>
        <w:t>…</w:t>
      </w:r>
      <w:r>
        <w:rPr>
          <w:rFonts w:cs="Times New Roman"/>
          <w:iCs/>
        </w:rPr>
        <w:t>d</w:t>
      </w:r>
      <w:r>
        <w:rPr>
          <w:rFonts w:cs="Times New Roman"/>
          <w:vertAlign w:val="subscript"/>
        </w:rPr>
        <w:t>0</w:t>
      </w:r>
      <w:r>
        <w:rPr>
          <w:rFonts w:hint="eastAsia"/>
          <w:bCs/>
          <w:szCs w:val="21"/>
        </w:rPr>
        <w:t>；Op＝1时为符号扩展，即</w:t>
      </w:r>
      <w:r>
        <w:rPr>
          <w:bCs/>
          <w:sz w:val="18"/>
          <w:szCs w:val="18"/>
        </w:rPr>
        <w:t>Q</w:t>
      </w:r>
      <w:r>
        <w:rPr>
          <w:rFonts w:hint="eastAsia"/>
          <w:bCs/>
          <w:szCs w:val="21"/>
        </w:rPr>
        <w:t>＝</w:t>
      </w:r>
      <w:r>
        <w:rPr>
          <w:rFonts w:cs="Times New Roman"/>
          <w:iCs/>
        </w:rPr>
        <w:t>d</w:t>
      </w:r>
      <w:r>
        <w:rPr>
          <w:rFonts w:hint="eastAsia" w:cs="Times New Roman"/>
          <w:vertAlign w:val="subscript"/>
        </w:rPr>
        <w:t>1</w:t>
      </w:r>
      <w:r>
        <w:rPr>
          <w:rFonts w:cs="Times New Roman"/>
          <w:vertAlign w:val="subscript"/>
        </w:rPr>
        <w:t>1</w:t>
      </w:r>
      <w:r>
        <w:rPr>
          <w:rFonts w:hint="eastAsia"/>
          <w:bCs/>
          <w:szCs w:val="21"/>
        </w:rPr>
        <w:t>…</w:t>
      </w:r>
      <w:r>
        <w:rPr>
          <w:rFonts w:cs="Times New Roman"/>
          <w:iCs/>
        </w:rPr>
        <w:t>d</w:t>
      </w:r>
      <w:r>
        <w:rPr>
          <w:rFonts w:hint="eastAsia" w:cs="Times New Roman"/>
          <w:vertAlign w:val="subscript"/>
        </w:rPr>
        <w:t>1</w:t>
      </w:r>
      <w:r>
        <w:rPr>
          <w:rFonts w:cs="Times New Roman"/>
          <w:vertAlign w:val="subscript"/>
        </w:rPr>
        <w:t>1</w:t>
      </w:r>
      <w:r>
        <w:rPr>
          <w:rFonts w:cs="Times New Roman"/>
          <w:iCs/>
        </w:rPr>
        <w:t xml:space="preserve"> d</w:t>
      </w:r>
      <w:r>
        <w:rPr>
          <w:rFonts w:hint="eastAsia" w:cs="Times New Roman"/>
          <w:vertAlign w:val="subscript"/>
        </w:rPr>
        <w:t>1</w:t>
      </w:r>
      <w:r>
        <w:rPr>
          <w:rFonts w:cs="Times New Roman"/>
          <w:vertAlign w:val="subscript"/>
        </w:rPr>
        <w:t>1</w:t>
      </w:r>
      <w:r>
        <w:rPr>
          <w:rFonts w:cs="Times New Roman" w:asciiTheme="minorEastAsia" w:hAnsiTheme="minorEastAsia"/>
        </w:rPr>
        <w:t>…</w:t>
      </w:r>
      <w:r>
        <w:rPr>
          <w:rFonts w:cs="Times New Roman"/>
          <w:iCs/>
        </w:rPr>
        <w:t>d</w:t>
      </w:r>
      <w:r>
        <w:rPr>
          <w:rFonts w:cs="Times New Roman"/>
          <w:vertAlign w:val="subscript"/>
        </w:rPr>
        <w:t>0</w:t>
      </w:r>
      <w:r>
        <w:rPr>
          <w:rFonts w:hint="eastAsia"/>
          <w:bCs/>
          <w:szCs w:val="21"/>
        </w:rPr>
        <w:t>。</w:t>
      </w:r>
    </w:p>
    <w:p>
      <w:pPr>
        <w:ind w:firstLine="420" w:firstLineChars="200"/>
        <w:rPr>
          <w:bCs/>
          <w:szCs w:val="21"/>
        </w:rPr>
      </w:pPr>
      <w:r>
        <w:rPr>
          <w:rFonts w:hint="eastAsia"/>
          <w:bCs/>
          <w:szCs w:val="21"/>
        </w:rPr>
        <w:t>基于ExtU的功能表，</w:t>
      </w:r>
      <w:r>
        <w:rPr>
          <w:rFonts w:hint="eastAsia"/>
          <w:bCs/>
          <w:szCs w:val="21"/>
          <w:u w:val="single"/>
        </w:rPr>
        <w:t>ExtU的内部逻辑</w:t>
      </w:r>
      <w:r>
        <w:rPr>
          <w:rFonts w:hint="eastAsia"/>
          <w:bCs/>
          <w:szCs w:val="21"/>
        </w:rPr>
        <w:t>为：逻辑函数略。</w:t>
      </w:r>
    </w:p>
    <w:p>
      <w:pPr>
        <w:pStyle w:val="26"/>
        <w:numPr>
          <w:ilvl w:val="0"/>
          <w:numId w:val="1"/>
        </w:numPr>
        <w:spacing w:before="62" w:beforeLines="20" w:after="62" w:afterLines="20"/>
        <w:ind w:firstLineChars="0"/>
      </w:pPr>
      <w:r>
        <w:rPr>
          <w:rFonts w:hint="eastAsia"/>
        </w:rPr>
        <w:t>指令地址计算单元的设计</w:t>
      </w:r>
    </w:p>
    <w:p>
      <w:pPr>
        <w:ind w:firstLine="420" w:firstLineChars="200"/>
        <w:rPr>
          <w:bCs/>
          <w:szCs w:val="21"/>
        </w:rPr>
      </w:pPr>
      <w:r>
        <w:rPr>
          <w:rFonts w:hint="eastAsia"/>
        </w:rPr>
        <w:t>总体设计约定，</w:t>
      </w:r>
      <w:r>
        <w:rPr>
          <w:rFonts w:hint="eastAsia"/>
          <w:bCs/>
          <w:szCs w:val="21"/>
        </w:rPr>
        <w:t>指令地址计算单元的功能需求为：</w:t>
      </w:r>
      <w:r>
        <w:rPr>
          <w:rFonts w:hint="eastAsia"/>
          <w:bCs/>
          <w:spacing w:val="6"/>
          <w:szCs w:val="21"/>
        </w:rPr>
        <w:t>实现</w:t>
      </w:r>
      <w:r>
        <w:rPr>
          <w:rFonts w:hint="eastAsia" w:ascii="宋体"/>
          <w:bCs/>
          <w:spacing w:val="6"/>
          <w:szCs w:val="21"/>
          <w:lang w:val="pt-BR"/>
        </w:rPr>
        <w:t>(</w:t>
      </w:r>
      <w:r>
        <w:rPr>
          <w:rFonts w:hint="eastAsia"/>
          <w:bCs/>
          <w:spacing w:val="6"/>
          <w:szCs w:val="21"/>
          <w:lang w:val="pt-BR"/>
        </w:rPr>
        <w:t>PC</w:t>
      </w:r>
      <w:r>
        <w:rPr>
          <w:rFonts w:hint="eastAsia" w:ascii="宋体"/>
          <w:bCs/>
          <w:spacing w:val="6"/>
          <w:szCs w:val="21"/>
          <w:lang w:val="pt-BR"/>
        </w:rPr>
        <w:t>)</w:t>
      </w:r>
      <w:r>
        <w:rPr>
          <w:rFonts w:hint="eastAsia"/>
          <w:bCs/>
          <w:spacing w:val="6"/>
          <w:szCs w:val="21"/>
          <w:lang w:val="pt-BR"/>
        </w:rPr>
        <w:t>＋4、</w:t>
      </w:r>
      <w:r>
        <w:rPr>
          <w:rFonts w:hint="eastAsia" w:ascii="宋体"/>
          <w:bCs/>
          <w:spacing w:val="6"/>
          <w:szCs w:val="21"/>
          <w:lang w:val="pt-BR"/>
        </w:rPr>
        <w:t>(</w:t>
      </w:r>
      <w:r>
        <w:rPr>
          <w:rFonts w:hint="eastAsia"/>
          <w:bCs/>
          <w:spacing w:val="6"/>
          <w:szCs w:val="21"/>
          <w:lang w:val="pt-BR"/>
        </w:rPr>
        <w:t>PC</w:t>
      </w:r>
      <w:r>
        <w:rPr>
          <w:rFonts w:hint="eastAsia" w:ascii="宋体"/>
          <w:bCs/>
          <w:spacing w:val="6"/>
          <w:szCs w:val="21"/>
          <w:lang w:val="pt-BR"/>
        </w:rPr>
        <w:t>)</w:t>
      </w:r>
      <w:r>
        <w:rPr>
          <w:rFonts w:hint="eastAsia"/>
          <w:bCs/>
          <w:spacing w:val="6"/>
          <w:szCs w:val="21"/>
          <w:lang w:val="pt-BR"/>
        </w:rPr>
        <w:t>＋SExt</w:t>
      </w:r>
      <w:r>
        <w:rPr>
          <w:rFonts w:hint="eastAsia" w:ascii="宋体"/>
          <w:bCs/>
          <w:spacing w:val="6"/>
          <w:szCs w:val="21"/>
          <w:lang w:val="pt-BR"/>
        </w:rPr>
        <w:t>(</w:t>
      </w:r>
      <w:r>
        <w:rPr>
          <w:rFonts w:hint="eastAsia"/>
          <w:bCs/>
          <w:szCs w:val="21"/>
          <w:lang w:val="pt-BR"/>
        </w:rPr>
        <w:t>imm</w:t>
      </w:r>
      <w:r>
        <w:rPr>
          <w:bCs/>
          <w:szCs w:val="21"/>
          <w:lang w:val="pt-BR"/>
        </w:rPr>
        <w:t>&lt;&lt;1</w:t>
      </w:r>
      <w:r>
        <w:rPr>
          <w:rFonts w:hint="eastAsia" w:ascii="宋体"/>
          <w:bCs/>
          <w:spacing w:val="6"/>
          <w:szCs w:val="21"/>
          <w:lang w:val="pt-BR"/>
        </w:rPr>
        <w:t>)</w:t>
      </w:r>
      <w:r>
        <w:rPr>
          <w:rFonts w:hint="eastAsia"/>
          <w:szCs w:val="21"/>
          <w:lang w:val="pt-BR"/>
        </w:rPr>
        <w:t>，</w:t>
      </w:r>
      <w:r>
        <w:rPr>
          <w:rFonts w:hint="eastAsia"/>
          <w:bCs/>
          <w:szCs w:val="21"/>
        </w:rPr>
        <w:t>操作包括</w:t>
      </w:r>
      <w:r>
        <w:t>32</w:t>
      </w:r>
      <w:r>
        <w:rPr>
          <w:rFonts w:hint="eastAsia"/>
        </w:rPr>
        <w:t>位</w:t>
      </w:r>
      <w:r>
        <w:rPr>
          <w:rFonts w:hint="eastAsia"/>
          <w:bCs/>
          <w:szCs w:val="21"/>
        </w:rPr>
        <w:t>加法、左移1位、</w:t>
      </w:r>
      <w:r>
        <w:rPr>
          <w:bCs/>
          <w:szCs w:val="21"/>
        </w:rPr>
        <w:t>12</w:t>
      </w:r>
      <w:r>
        <w:rPr>
          <w:rFonts w:hint="eastAsia"/>
          <w:bCs/>
          <w:szCs w:val="21"/>
        </w:rPr>
        <w:t>位及2</w:t>
      </w:r>
      <w:r>
        <w:rPr>
          <w:bCs/>
          <w:szCs w:val="21"/>
        </w:rPr>
        <w:t>0</w:t>
      </w:r>
      <w:r>
        <w:rPr>
          <w:rFonts w:hint="eastAsia"/>
          <w:bCs/>
          <w:szCs w:val="21"/>
        </w:rPr>
        <w:t>位→</w:t>
      </w:r>
      <w:r>
        <w:rPr>
          <w:bCs/>
          <w:szCs w:val="21"/>
        </w:rPr>
        <w:t>32</w:t>
      </w:r>
      <w:r>
        <w:rPr>
          <w:rFonts w:hint="eastAsia"/>
          <w:bCs/>
          <w:szCs w:val="21"/>
        </w:rPr>
        <w:t>位符号扩展。</w:t>
      </w:r>
    </w:p>
    <w:p>
      <w:pPr>
        <w:ind w:firstLine="420" w:firstLineChars="200"/>
        <w:rPr>
          <w:bCs/>
          <w:szCs w:val="21"/>
        </w:rPr>
      </w:pPr>
      <w:r>
        <w:rPr>
          <w:rFonts w:hint="eastAsia"/>
          <w:bCs/>
          <w:szCs w:val="21"/>
        </w:rPr>
        <w:t>指令地址计算单元通常组织成一个部件（记为ACU），因此，</w:t>
      </w:r>
      <w:r>
        <w:rPr>
          <w:rFonts w:hint="eastAsia"/>
          <w:bCs/>
          <w:szCs w:val="21"/>
          <w:u w:val="single"/>
        </w:rPr>
        <w:t>ACU的功能</w:t>
      </w:r>
      <w:r>
        <w:rPr>
          <w:rFonts w:hint="eastAsia"/>
          <w:bCs/>
          <w:szCs w:val="21"/>
        </w:rPr>
        <w:t>组织为：实现</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w:t>
      </w:r>
      <w:r>
        <w:rPr>
          <w:rFonts w:hint="eastAsia" w:ascii="宋体"/>
          <w:bCs/>
          <w:spacing w:val="6"/>
          <w:szCs w:val="21"/>
          <w:lang w:val="pt-BR"/>
        </w:rPr>
        <w:t>(</w:t>
      </w:r>
      <w:r>
        <w:rPr>
          <w:rFonts w:hint="eastAsia"/>
          <w:bCs/>
          <w:spacing w:val="6"/>
          <w:szCs w:val="21"/>
          <w:lang w:val="pt-BR"/>
        </w:rPr>
        <w:t>PC</w:t>
      </w:r>
      <w:r>
        <w:rPr>
          <w:rFonts w:hint="eastAsia" w:ascii="宋体"/>
          <w:bCs/>
          <w:spacing w:val="6"/>
          <w:szCs w:val="21"/>
          <w:lang w:val="pt-BR"/>
        </w:rPr>
        <w:t>)</w:t>
      </w:r>
      <w:r>
        <w:rPr>
          <w:rFonts w:hint="eastAsia"/>
          <w:bCs/>
          <w:spacing w:val="6"/>
          <w:szCs w:val="21"/>
          <w:lang w:val="pt-BR"/>
        </w:rPr>
        <w:t>＋SExt</w:t>
      </w:r>
      <w:r>
        <w:rPr>
          <w:rFonts w:hint="eastAsia" w:ascii="宋体"/>
          <w:bCs/>
          <w:spacing w:val="6"/>
          <w:szCs w:val="21"/>
          <w:lang w:val="pt-BR"/>
        </w:rPr>
        <w:t>(</w:t>
      </w:r>
      <w:r>
        <w:rPr>
          <w:rFonts w:hint="eastAsia"/>
          <w:bCs/>
          <w:szCs w:val="21"/>
          <w:lang w:val="pt-BR"/>
        </w:rPr>
        <w:t>imm</w:t>
      </w:r>
      <w:r>
        <w:rPr>
          <w:bCs/>
          <w:szCs w:val="21"/>
          <w:lang w:val="pt-BR"/>
        </w:rPr>
        <w:t>&lt;&lt;1</w:t>
      </w:r>
      <w:r>
        <w:rPr>
          <w:rFonts w:hint="eastAsia" w:ascii="宋体"/>
          <w:bCs/>
          <w:spacing w:val="6"/>
          <w:szCs w:val="21"/>
          <w:lang w:val="pt-BR"/>
        </w:rPr>
        <w:t>)</w:t>
      </w:r>
      <w:r>
        <w:rPr>
          <w:rFonts w:hint="eastAsia"/>
          <w:bCs/>
          <w:szCs w:val="21"/>
        </w:rPr>
        <w:t>。</w:t>
      </w:r>
    </w:p>
    <w:p>
      <w:pPr>
        <w:ind w:firstLine="420" w:firstLineChars="200"/>
        <w:rPr>
          <w:rFonts w:ascii="宋体"/>
          <w:bCs/>
          <w:spacing w:val="6"/>
          <w:szCs w:val="21"/>
          <w:lang w:val="pt-BR"/>
        </w:rPr>
      </w:pPr>
      <w:r>
        <w:rPr>
          <w:rFonts w:hint="eastAsia"/>
          <w:bCs/>
          <w:szCs w:val="21"/>
          <w:u w:val="single"/>
        </w:rPr>
        <w:t>ACU的I/O信号</w:t>
      </w:r>
      <w:r>
        <w:rPr>
          <w:rFonts w:hint="eastAsia"/>
          <w:bCs/>
          <w:szCs w:val="21"/>
        </w:rPr>
        <w:t>组织为：地址输入PC（</w:t>
      </w:r>
      <w:r>
        <w:rPr>
          <w:bCs/>
          <w:szCs w:val="21"/>
        </w:rPr>
        <w:t>32</w:t>
      </w:r>
      <w:r>
        <w:rPr>
          <w:rFonts w:hint="eastAsia"/>
          <w:bCs/>
          <w:szCs w:val="21"/>
        </w:rPr>
        <w:t>位）、偏移量imm（</w:t>
      </w:r>
      <w:r>
        <w:rPr>
          <w:bCs/>
          <w:szCs w:val="21"/>
        </w:rPr>
        <w:t>25</w:t>
      </w:r>
      <w:r>
        <w:rPr>
          <w:rFonts w:hint="eastAsia"/>
          <w:bCs/>
          <w:szCs w:val="21"/>
        </w:rPr>
        <w:t>位），地址输出NPC（</w:t>
      </w:r>
      <w:r>
        <w:rPr>
          <w:bCs/>
          <w:szCs w:val="21"/>
        </w:rPr>
        <w:t>32</w:t>
      </w:r>
      <w:r>
        <w:rPr>
          <w:rFonts w:hint="eastAsia"/>
          <w:bCs/>
          <w:szCs w:val="21"/>
        </w:rPr>
        <w:t>位），操作控制Jmp、Brn、Cond（共3位）。imm 为2</w:t>
      </w:r>
      <w:r>
        <w:rPr>
          <w:bCs/>
          <w:szCs w:val="21"/>
        </w:rPr>
        <w:t>5</w:t>
      </w:r>
      <w:r>
        <w:rPr>
          <w:rFonts w:hint="eastAsia"/>
          <w:bCs/>
          <w:szCs w:val="21"/>
        </w:rPr>
        <w:t>位的原因是分支及跳转指令格式中</w:t>
      </w:r>
      <w:r>
        <w:rPr>
          <w:bCs/>
          <w:szCs w:val="21"/>
        </w:rPr>
        <w:t>12</w:t>
      </w:r>
      <w:r>
        <w:rPr>
          <w:rFonts w:hint="eastAsia"/>
          <w:bCs/>
          <w:szCs w:val="21"/>
        </w:rPr>
        <w:t>位imm及2</w:t>
      </w:r>
      <w:r>
        <w:rPr>
          <w:bCs/>
          <w:szCs w:val="21"/>
        </w:rPr>
        <w:t>0</w:t>
      </w:r>
      <w:r>
        <w:rPr>
          <w:rFonts w:hint="eastAsia"/>
          <w:bCs/>
          <w:szCs w:val="21"/>
        </w:rPr>
        <w:t>位imm的位置不完全重合，需取并集。ACU的功能表约定为：Jmp=</w:t>
      </w:r>
      <w:r>
        <w:rPr>
          <w:bCs/>
          <w:szCs w:val="21"/>
        </w:rPr>
        <w:t>1</w:t>
      </w:r>
      <w:r>
        <w:rPr>
          <w:rFonts w:hint="eastAsia"/>
          <w:bCs/>
          <w:szCs w:val="21"/>
        </w:rPr>
        <w:t>时NPC＝</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pacing w:val="6"/>
          <w:szCs w:val="21"/>
          <w:lang w:val="pt-BR"/>
        </w:rPr>
        <w:t>＋SExt</w:t>
      </w:r>
      <w:r>
        <w:rPr>
          <w:rFonts w:hint="eastAsia" w:ascii="宋体"/>
          <w:bCs/>
          <w:spacing w:val="6"/>
          <w:szCs w:val="21"/>
          <w:lang w:val="pt-BR"/>
        </w:rPr>
        <w:t>(</w:t>
      </w:r>
      <w:r>
        <w:rPr>
          <w:rFonts w:hint="eastAsia"/>
          <w:bCs/>
          <w:spacing w:val="6"/>
          <w:szCs w:val="21"/>
          <w:lang w:val="pt-BR"/>
        </w:rPr>
        <w:t>imm</w:t>
      </w:r>
      <w:r>
        <w:rPr>
          <w:bCs/>
          <w:spacing w:val="6"/>
          <w:szCs w:val="21"/>
          <w:vertAlign w:val="subscript"/>
          <w:lang w:val="pt-BR"/>
        </w:rPr>
        <w:t>20</w:t>
      </w:r>
      <w:r>
        <w:rPr>
          <w:bCs/>
          <w:spacing w:val="6"/>
          <w:szCs w:val="21"/>
          <w:lang w:val="pt-BR"/>
        </w:rPr>
        <w:t>&lt;&lt;1</w:t>
      </w:r>
      <w:r>
        <w:rPr>
          <w:rFonts w:hint="eastAsia" w:ascii="宋体"/>
          <w:bCs/>
          <w:spacing w:val="6"/>
          <w:szCs w:val="21"/>
          <w:lang w:val="pt-BR"/>
        </w:rPr>
        <w:t>)，</w:t>
      </w:r>
      <w:r>
        <w:rPr>
          <w:rFonts w:hint="eastAsia"/>
          <w:bCs/>
          <w:szCs w:val="21"/>
        </w:rPr>
        <w:t>Brn=</w:t>
      </w:r>
      <w:r>
        <w:rPr>
          <w:bCs/>
          <w:szCs w:val="21"/>
        </w:rPr>
        <w:t>1</w:t>
      </w:r>
      <w:r>
        <w:rPr>
          <w:rFonts w:hint="eastAsia"/>
          <w:bCs/>
          <w:szCs w:val="21"/>
        </w:rPr>
        <w:t>且ZF</w:t>
      </w:r>
      <w:r>
        <w:rPr>
          <w:bCs/>
          <w:szCs w:val="21"/>
        </w:rPr>
        <w:t>=1</w:t>
      </w:r>
      <w:r>
        <w:rPr>
          <w:rFonts w:hint="eastAsia"/>
          <w:bCs/>
          <w:szCs w:val="21"/>
        </w:rPr>
        <w:t>时NPC＝</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pacing w:val="6"/>
          <w:szCs w:val="21"/>
          <w:lang w:val="pt-BR"/>
        </w:rPr>
        <w:t>＋SExt</w:t>
      </w:r>
      <w:r>
        <w:rPr>
          <w:rFonts w:hint="eastAsia" w:ascii="宋体"/>
          <w:bCs/>
          <w:spacing w:val="6"/>
          <w:szCs w:val="21"/>
          <w:lang w:val="pt-BR"/>
        </w:rPr>
        <w:t>(</w:t>
      </w:r>
      <w:r>
        <w:rPr>
          <w:rFonts w:hint="eastAsia"/>
          <w:bCs/>
          <w:spacing w:val="6"/>
          <w:szCs w:val="21"/>
          <w:lang w:val="pt-BR"/>
        </w:rPr>
        <w:t>imm</w:t>
      </w:r>
      <w:r>
        <w:rPr>
          <w:bCs/>
          <w:spacing w:val="6"/>
          <w:szCs w:val="21"/>
          <w:vertAlign w:val="subscript"/>
          <w:lang w:val="pt-BR"/>
        </w:rPr>
        <w:t>12</w:t>
      </w:r>
      <w:r>
        <w:rPr>
          <w:bCs/>
          <w:spacing w:val="6"/>
          <w:szCs w:val="21"/>
          <w:lang w:val="pt-BR"/>
        </w:rPr>
        <w:t>&lt;&lt;1</w:t>
      </w:r>
      <w:r>
        <w:rPr>
          <w:rFonts w:hint="eastAsia" w:ascii="宋体"/>
          <w:bCs/>
          <w:spacing w:val="6"/>
          <w:szCs w:val="21"/>
          <w:lang w:val="pt-BR"/>
        </w:rPr>
        <w:t>)</w:t>
      </w:r>
      <w:r>
        <w:rPr>
          <w:rFonts w:hint="eastAsia"/>
          <w:bCs/>
          <w:szCs w:val="21"/>
        </w:rPr>
        <w:t>，否则NPC＝</w:t>
      </w:r>
      <w:r>
        <w:rPr>
          <w:rFonts w:hint="eastAsia" w:ascii="宋体"/>
          <w:bCs/>
          <w:szCs w:val="21"/>
          <w:lang w:val="pt-BR"/>
        </w:rPr>
        <w:t>(</w:t>
      </w:r>
      <w:r>
        <w:rPr>
          <w:rFonts w:hint="eastAsia"/>
          <w:bCs/>
          <w:szCs w:val="21"/>
          <w:lang w:val="pt-BR"/>
        </w:rPr>
        <w:t>PC</w:t>
      </w:r>
      <w:r>
        <w:rPr>
          <w:rFonts w:hint="eastAsia" w:ascii="宋体"/>
          <w:bCs/>
          <w:szCs w:val="21"/>
          <w:lang w:val="pt-BR"/>
        </w:rPr>
        <w:t>)</w:t>
      </w:r>
      <w:r>
        <w:rPr>
          <w:rFonts w:hint="eastAsia"/>
          <w:bCs/>
          <w:szCs w:val="21"/>
          <w:lang w:val="pt-BR"/>
        </w:rPr>
        <w:t>＋4</w:t>
      </w:r>
      <w:r>
        <w:rPr>
          <w:rFonts w:hint="eastAsia" w:ascii="宋体"/>
          <w:bCs/>
          <w:spacing w:val="6"/>
          <w:szCs w:val="21"/>
          <w:lang w:val="pt-BR"/>
        </w:rPr>
        <w:t>。</w:t>
      </w:r>
    </w:p>
    <w:p>
      <w:pPr>
        <w:ind w:firstLine="420" w:firstLineChars="200"/>
      </w:pPr>
      <w:r>
        <w:rPr>
          <w:rFonts w:hint="eastAsia"/>
          <w:bCs/>
          <w:szCs w:val="21"/>
        </w:rPr>
        <w:t>基于ACU的功能表，</w:t>
      </w:r>
      <w:r>
        <w:rPr>
          <w:rFonts w:hint="eastAsia"/>
          <w:bCs/>
          <w:szCs w:val="21"/>
          <w:u w:val="single"/>
        </w:rPr>
        <w:t>ACU的内部逻辑</w:t>
      </w:r>
      <w:r>
        <w:rPr>
          <w:rFonts w:hint="eastAsia"/>
          <w:bCs/>
          <w:szCs w:val="21"/>
        </w:rPr>
        <w:t>组织结果</w:t>
      </w:r>
      <w:r>
        <w:rPr>
          <w:rFonts w:hint="eastAsia"/>
        </w:rPr>
        <w:t>如图A.2所示。其中，Adder为</w:t>
      </w:r>
      <w:r>
        <w:t>32</w:t>
      </w:r>
      <w:r>
        <w:rPr>
          <w:rFonts w:hint="eastAsia"/>
        </w:rPr>
        <w:t>位加法器</w:t>
      </w:r>
      <w:r>
        <w:rPr>
          <w:rFonts w:hint="eastAsia"/>
          <w:bCs/>
          <w:szCs w:val="21"/>
        </w:rPr>
        <w:t>，SL1</w:t>
      </w:r>
      <w:r>
        <w:rPr>
          <w:bCs/>
          <w:szCs w:val="21"/>
        </w:rPr>
        <w:t>&amp;</w:t>
      </w:r>
      <w:r>
        <w:rPr>
          <w:rFonts w:hint="eastAsia"/>
        </w:rPr>
        <w:t>SExt为</w:t>
      </w:r>
      <w:r>
        <w:rPr>
          <w:bCs/>
          <w:szCs w:val="21"/>
        </w:rPr>
        <w:t>&lt;&lt;1</w:t>
      </w:r>
      <w:r>
        <w:rPr>
          <w:rFonts w:hint="eastAsia"/>
          <w:bCs/>
          <w:szCs w:val="21"/>
        </w:rPr>
        <w:t>位后符号扩展逻辑（无需封装成器件）</w:t>
      </w:r>
      <w:r>
        <w:rPr>
          <w:rFonts w:hint="eastAsia"/>
        </w:rPr>
        <w:t>，选择逻辑略</w:t>
      </w:r>
      <w:r>
        <w:rPr>
          <w:rFonts w:hint="eastAsia"/>
          <w:bCs/>
          <w:szCs w:val="21"/>
        </w:rPr>
        <w:t>。</w:t>
      </w:r>
    </w:p>
    <w:p>
      <w:pPr>
        <w:pStyle w:val="32"/>
        <w:spacing w:before="0" w:beforeLines="0" w:line="240" w:lineRule="auto"/>
        <w:rPr>
          <w:bCs/>
          <w:spacing w:val="-4"/>
          <w:szCs w:val="21"/>
        </w:rPr>
      </w:pPr>
      <w:r>
        <w:object>
          <v:shape id="_x0000_i1038" o:spt="75" type="#_x0000_t75" style="height:83.5pt;width:200.5pt;" o:ole="t" filled="f" o:preferrelative="t" stroked="f" coordsize="21600,21600">
            <v:path/>
            <v:fill on="f" focussize="0,0"/>
            <v:stroke on="f" joinstyle="miter"/>
            <v:imagedata r:id="rId36" o:title=""/>
            <o:lock v:ext="edit" aspectratio="t"/>
            <w10:wrap type="none"/>
            <w10:anchorlock/>
          </v:shape>
          <o:OLEObject Type="Embed" ProgID="Visio.Drawing.15" ShapeID="_x0000_i1038" DrawAspect="Content" ObjectID="_1468075739" r:id="rId35">
            <o:LockedField>false</o:LockedField>
          </o:OLEObject>
        </w:object>
      </w:r>
    </w:p>
    <w:p>
      <w:pPr>
        <w:pStyle w:val="29"/>
        <w:spacing w:before="31" w:beforeLines="10" w:line="240" w:lineRule="auto"/>
        <w:rPr>
          <w:lang w:val="zh-CN"/>
        </w:rPr>
      </w:pPr>
      <w:r>
        <w:rPr>
          <w:rFonts w:hint="eastAsia"/>
          <w:lang w:val="zh-CN"/>
        </w:rPr>
        <w:t>图A.2  指令地址计算单元的组成</w:t>
      </w:r>
    </w:p>
    <w:p>
      <w:pPr>
        <w:spacing w:line="360" w:lineRule="auto"/>
        <w:ind w:firstLine="422" w:firstLineChars="200"/>
        <w:rPr>
          <w:b/>
          <w:bCs/>
          <w:szCs w:val="21"/>
        </w:rPr>
      </w:pPr>
      <w:r>
        <w:rPr>
          <w:rFonts w:hint="eastAsia"/>
          <w:b/>
          <w:bCs/>
          <w:szCs w:val="21"/>
        </w:rPr>
        <w:t>（2）GPRs设计</w:t>
      </w:r>
    </w:p>
    <w:p>
      <w:pPr>
        <w:ind w:firstLine="420" w:firstLineChars="200"/>
        <w:rPr>
          <w:lang w:val="zh-CN"/>
        </w:rPr>
      </w:pPr>
      <w:r>
        <w:rPr>
          <w:rFonts w:hint="eastAsia"/>
          <w:lang w:val="zh-CN"/>
        </w:rPr>
        <w:t>GPRs负责实现数据及地址在寄存器中的存放。</w:t>
      </w:r>
    </w:p>
    <w:p>
      <w:pPr>
        <w:ind w:firstLine="420" w:firstLineChars="200"/>
      </w:pPr>
      <w:r>
        <w:rPr>
          <w:rFonts w:hint="eastAsia"/>
        </w:rPr>
        <w:t>总体设计约定，</w:t>
      </w:r>
      <w:r>
        <w:rPr>
          <w:rFonts w:hint="eastAsia"/>
          <w:bCs/>
          <w:szCs w:val="21"/>
        </w:rPr>
        <w:t>GPRs的功能需求为：</w:t>
      </w:r>
      <w:r>
        <w:rPr>
          <w:rFonts w:hint="eastAsia"/>
          <w:lang w:val="zh-CN"/>
        </w:rPr>
        <w:t>由</w:t>
      </w:r>
      <w:r>
        <w:rPr>
          <w:rFonts w:hint="eastAsia"/>
        </w:rPr>
        <w:t>32个</w:t>
      </w:r>
      <w:r>
        <w:t>32</w:t>
      </w:r>
      <w:r>
        <w:rPr>
          <w:rFonts w:hint="eastAsia"/>
        </w:rPr>
        <w:t>位寄存器组成，</w:t>
      </w:r>
      <w:r>
        <w:rPr>
          <w:bCs/>
          <w:szCs w:val="21"/>
        </w:rPr>
        <w:t>0</w:t>
      </w:r>
      <w:r>
        <w:rPr>
          <w:rFonts w:hint="eastAsia"/>
          <w:bCs/>
          <w:szCs w:val="21"/>
        </w:rPr>
        <w:t>#寄存器恒为零</w:t>
      </w:r>
      <w:r>
        <w:rPr>
          <w:rFonts w:hint="eastAsia"/>
        </w:rPr>
        <w:t>，具有2个</w:t>
      </w:r>
      <w:r>
        <w:t>32</w:t>
      </w:r>
      <w:r>
        <w:rPr>
          <w:rFonts w:hint="eastAsia"/>
        </w:rPr>
        <w:t>位读端口、1个</w:t>
      </w:r>
      <w:r>
        <w:t>32</w:t>
      </w:r>
      <w:r>
        <w:rPr>
          <w:rFonts w:hint="eastAsia"/>
        </w:rPr>
        <w:t>位写端口</w:t>
      </w:r>
      <w:r>
        <w:rPr>
          <w:rFonts w:hint="eastAsia"/>
          <w:bCs/>
          <w:szCs w:val="21"/>
        </w:rPr>
        <w:t>，</w:t>
      </w:r>
      <w:r>
        <w:rPr>
          <w:rFonts w:hint="eastAsia"/>
        </w:rPr>
        <w:t>按地址进行访问。</w:t>
      </w:r>
    </w:p>
    <w:p>
      <w:pPr>
        <w:ind w:firstLine="420" w:firstLineChars="200"/>
        <w:rPr>
          <w:bCs/>
          <w:szCs w:val="21"/>
        </w:rPr>
      </w:pPr>
      <w:r>
        <w:rPr>
          <w:rFonts w:hint="eastAsia"/>
          <w:bCs/>
          <w:szCs w:val="21"/>
        </w:rPr>
        <w:t>GPRs通常组织成一个部件。</w:t>
      </w:r>
      <w:r>
        <w:rPr>
          <w:rFonts w:hint="eastAsia"/>
          <w:bCs/>
          <w:szCs w:val="21"/>
          <w:u w:val="single"/>
        </w:rPr>
        <w:t>GPRs的功能</w:t>
      </w:r>
      <w:r>
        <w:rPr>
          <w:rFonts w:hint="eastAsia"/>
          <w:bCs/>
          <w:szCs w:val="21"/>
        </w:rPr>
        <w:t>组织为：实现上述功能需求。其中，寄存器通常由D触发器组成，读操作为组合逻辑操作，仅写操作为时序逻辑操作。</w:t>
      </w:r>
    </w:p>
    <w:p>
      <w:pPr>
        <w:spacing w:after="93" w:afterLines="30"/>
        <w:ind w:firstLine="420" w:firstLineChars="200"/>
        <w:rPr>
          <w:bCs/>
          <w:szCs w:val="21"/>
        </w:rPr>
      </w:pPr>
      <w:r>
        <w:rPr>
          <w:rFonts w:hint="eastAsia"/>
          <w:bCs/>
          <w:szCs w:val="21"/>
          <w:u w:val="single"/>
        </w:rPr>
        <w:t>GPRs的I/O信号</w:t>
      </w:r>
      <w:r>
        <w:rPr>
          <w:rFonts w:hint="eastAsia"/>
          <w:bCs/>
          <w:szCs w:val="21"/>
        </w:rPr>
        <w:t>组织为：读地址rA和rB（5位），数据输出dA和dB（</w:t>
      </w:r>
      <w:r>
        <w:rPr>
          <w:bCs/>
          <w:szCs w:val="21"/>
        </w:rPr>
        <w:t>32</w:t>
      </w:r>
      <w:r>
        <w:rPr>
          <w:rFonts w:hint="eastAsia"/>
          <w:bCs/>
          <w:szCs w:val="21"/>
        </w:rPr>
        <w:t>位），写地址rW（5位），数据输入dW（</w:t>
      </w:r>
      <w:r>
        <w:rPr>
          <w:bCs/>
          <w:szCs w:val="21"/>
        </w:rPr>
        <w:t>32</w:t>
      </w:r>
      <w:r>
        <w:rPr>
          <w:rFonts w:hint="eastAsia"/>
          <w:bCs/>
          <w:szCs w:val="21"/>
        </w:rPr>
        <w:t>位），写操作控制Wr、Clk。GPRs的功能表约定如下：</w:t>
      </w:r>
    </w:p>
    <w:tbl>
      <w:tblPr>
        <w:tblStyle w:val="21"/>
        <w:tblW w:w="61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710"/>
        <w:gridCol w:w="711"/>
        <w:gridCol w:w="711"/>
        <w:gridCol w:w="712"/>
        <w:gridCol w:w="715"/>
        <w:gridCol w:w="925"/>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7" w:type="dxa"/>
            <w:tcMar>
              <w:left w:w="57" w:type="dxa"/>
              <w:right w:w="57" w:type="dxa"/>
            </w:tcMar>
          </w:tcPr>
          <w:p>
            <w:pPr>
              <w:jc w:val="center"/>
              <w:rPr>
                <w:bCs/>
                <w:sz w:val="18"/>
                <w:szCs w:val="18"/>
              </w:rPr>
            </w:pPr>
            <w:r>
              <w:rPr>
                <w:rFonts w:hint="eastAsia"/>
                <w:bCs/>
                <w:sz w:val="18"/>
                <w:szCs w:val="18"/>
              </w:rPr>
              <w:t>Wr</w:t>
            </w:r>
          </w:p>
        </w:tc>
        <w:tc>
          <w:tcPr>
            <w:tcW w:w="710" w:type="dxa"/>
            <w:tcMar>
              <w:left w:w="57" w:type="dxa"/>
              <w:right w:w="57" w:type="dxa"/>
            </w:tcMar>
          </w:tcPr>
          <w:p>
            <w:pPr>
              <w:jc w:val="center"/>
              <w:rPr>
                <w:bCs/>
                <w:sz w:val="18"/>
                <w:szCs w:val="18"/>
              </w:rPr>
            </w:pPr>
            <w:r>
              <w:rPr>
                <w:rFonts w:hint="eastAsia"/>
                <w:bCs/>
                <w:sz w:val="18"/>
                <w:szCs w:val="18"/>
              </w:rPr>
              <w:t>Clk</w:t>
            </w:r>
          </w:p>
        </w:tc>
        <w:tc>
          <w:tcPr>
            <w:tcW w:w="711" w:type="dxa"/>
          </w:tcPr>
          <w:p>
            <w:pPr>
              <w:jc w:val="center"/>
              <w:rPr>
                <w:bCs/>
                <w:sz w:val="18"/>
                <w:szCs w:val="18"/>
              </w:rPr>
            </w:pPr>
            <w:r>
              <w:rPr>
                <w:rFonts w:hint="eastAsia"/>
                <w:bCs/>
                <w:sz w:val="18"/>
                <w:szCs w:val="18"/>
              </w:rPr>
              <w:t>rA</w:t>
            </w:r>
          </w:p>
        </w:tc>
        <w:tc>
          <w:tcPr>
            <w:tcW w:w="711" w:type="dxa"/>
          </w:tcPr>
          <w:p>
            <w:pPr>
              <w:jc w:val="center"/>
              <w:rPr>
                <w:bCs/>
                <w:sz w:val="18"/>
                <w:szCs w:val="18"/>
              </w:rPr>
            </w:pPr>
            <w:r>
              <w:rPr>
                <w:rFonts w:hint="eastAsia"/>
                <w:bCs/>
                <w:sz w:val="18"/>
                <w:szCs w:val="18"/>
              </w:rPr>
              <w:t>rB</w:t>
            </w:r>
          </w:p>
        </w:tc>
        <w:tc>
          <w:tcPr>
            <w:tcW w:w="712" w:type="dxa"/>
          </w:tcPr>
          <w:p>
            <w:pPr>
              <w:jc w:val="center"/>
              <w:rPr>
                <w:bCs/>
                <w:sz w:val="18"/>
                <w:szCs w:val="18"/>
              </w:rPr>
            </w:pPr>
            <w:r>
              <w:rPr>
                <w:rFonts w:hint="eastAsia"/>
                <w:bCs/>
                <w:sz w:val="18"/>
                <w:szCs w:val="18"/>
              </w:rPr>
              <w:t>rW</w:t>
            </w:r>
          </w:p>
        </w:tc>
        <w:tc>
          <w:tcPr>
            <w:tcW w:w="715" w:type="dxa"/>
            <w:tcBorders>
              <w:right w:val="double" w:color="auto" w:sz="4" w:space="0"/>
            </w:tcBorders>
          </w:tcPr>
          <w:p>
            <w:pPr>
              <w:jc w:val="center"/>
              <w:rPr>
                <w:bCs/>
                <w:sz w:val="18"/>
                <w:szCs w:val="18"/>
              </w:rPr>
            </w:pPr>
            <w:r>
              <w:rPr>
                <w:rFonts w:hint="eastAsia"/>
                <w:bCs/>
                <w:sz w:val="18"/>
                <w:szCs w:val="18"/>
              </w:rPr>
              <w:t>dW</w:t>
            </w:r>
          </w:p>
        </w:tc>
        <w:tc>
          <w:tcPr>
            <w:tcW w:w="925" w:type="dxa"/>
            <w:tcBorders>
              <w:left w:val="double" w:color="auto" w:sz="4" w:space="0"/>
            </w:tcBorders>
            <w:tcMar>
              <w:left w:w="57" w:type="dxa"/>
              <w:right w:w="57" w:type="dxa"/>
            </w:tcMar>
          </w:tcPr>
          <w:p>
            <w:pPr>
              <w:jc w:val="center"/>
              <w:rPr>
                <w:bCs/>
                <w:sz w:val="18"/>
                <w:szCs w:val="18"/>
              </w:rPr>
            </w:pPr>
            <w:r>
              <w:rPr>
                <w:rFonts w:hint="eastAsia"/>
                <w:bCs/>
                <w:sz w:val="18"/>
                <w:szCs w:val="18"/>
              </w:rPr>
              <w:t>dA</w:t>
            </w:r>
          </w:p>
        </w:tc>
        <w:tc>
          <w:tcPr>
            <w:tcW w:w="925" w:type="dxa"/>
            <w:tcMar>
              <w:left w:w="57" w:type="dxa"/>
              <w:right w:w="57" w:type="dxa"/>
            </w:tcMar>
          </w:tcPr>
          <w:p>
            <w:pPr>
              <w:jc w:val="center"/>
              <w:rPr>
                <w:bCs/>
                <w:sz w:val="18"/>
                <w:szCs w:val="18"/>
              </w:rPr>
            </w:pPr>
            <w:r>
              <w:rPr>
                <w:rFonts w:hint="eastAsia"/>
                <w:bCs/>
                <w:sz w:val="18"/>
                <w:szCs w:val="18"/>
              </w:rPr>
              <w:t>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7" w:type="dxa"/>
            <w:tcMar>
              <w:left w:w="57" w:type="dxa"/>
              <w:right w:w="57" w:type="dxa"/>
            </w:tcMar>
          </w:tcPr>
          <w:p>
            <w:pPr>
              <w:jc w:val="center"/>
              <w:rPr>
                <w:bCs/>
                <w:sz w:val="18"/>
                <w:szCs w:val="18"/>
              </w:rPr>
            </w:pPr>
            <w:r>
              <w:rPr>
                <w:rFonts w:hint="eastAsia"/>
                <w:bCs/>
                <w:sz w:val="18"/>
                <w:szCs w:val="18"/>
              </w:rPr>
              <w:t>0</w:t>
            </w:r>
          </w:p>
        </w:tc>
        <w:tc>
          <w:tcPr>
            <w:tcW w:w="710" w:type="dxa"/>
            <w:tcMar>
              <w:left w:w="57" w:type="dxa"/>
              <w:right w:w="57" w:type="dxa"/>
            </w:tcMar>
          </w:tcPr>
          <w:p>
            <w:pPr>
              <w:jc w:val="center"/>
              <w:rPr>
                <w:bCs/>
                <w:sz w:val="18"/>
                <w:szCs w:val="18"/>
              </w:rPr>
            </w:pPr>
            <w:r>
              <w:rPr>
                <w:rFonts w:hint="eastAsia"/>
                <w:bCs/>
                <w:sz w:val="18"/>
                <w:szCs w:val="18"/>
              </w:rPr>
              <w:t>×</w:t>
            </w:r>
          </w:p>
        </w:tc>
        <w:tc>
          <w:tcPr>
            <w:tcW w:w="711" w:type="dxa"/>
          </w:tcPr>
          <w:p>
            <w:pPr>
              <w:jc w:val="center"/>
              <w:rPr>
                <w:rFonts w:cs="Times New Roman"/>
                <w:bCs/>
                <w:sz w:val="18"/>
                <w:szCs w:val="18"/>
              </w:rPr>
            </w:pPr>
            <w:r>
              <w:rPr>
                <w:rFonts w:hint="eastAsia" w:cs="Times New Roman"/>
                <w:bCs/>
                <w:sz w:val="18"/>
                <w:szCs w:val="18"/>
              </w:rPr>
              <w:t>a</w:t>
            </w:r>
          </w:p>
        </w:tc>
        <w:tc>
          <w:tcPr>
            <w:tcW w:w="711" w:type="dxa"/>
          </w:tcPr>
          <w:p>
            <w:pPr>
              <w:jc w:val="center"/>
              <w:rPr>
                <w:rFonts w:cs="Times New Roman"/>
                <w:bCs/>
                <w:sz w:val="18"/>
                <w:szCs w:val="18"/>
              </w:rPr>
            </w:pPr>
            <w:r>
              <w:rPr>
                <w:rFonts w:hint="eastAsia" w:cs="Times New Roman"/>
                <w:bCs/>
                <w:sz w:val="18"/>
                <w:szCs w:val="18"/>
              </w:rPr>
              <w:t>b</w:t>
            </w:r>
          </w:p>
        </w:tc>
        <w:tc>
          <w:tcPr>
            <w:tcW w:w="712" w:type="dxa"/>
          </w:tcPr>
          <w:p>
            <w:pPr>
              <w:jc w:val="center"/>
              <w:rPr>
                <w:bCs/>
                <w:sz w:val="18"/>
                <w:szCs w:val="18"/>
              </w:rPr>
            </w:pPr>
            <w:r>
              <w:rPr>
                <w:rFonts w:hint="eastAsia"/>
                <w:bCs/>
                <w:sz w:val="18"/>
                <w:szCs w:val="18"/>
              </w:rPr>
              <w:t>×</w:t>
            </w:r>
          </w:p>
        </w:tc>
        <w:tc>
          <w:tcPr>
            <w:tcW w:w="715" w:type="dxa"/>
            <w:tcBorders>
              <w:right w:val="double" w:color="auto" w:sz="4" w:space="0"/>
            </w:tcBorders>
          </w:tcPr>
          <w:p>
            <w:pPr>
              <w:jc w:val="center"/>
              <w:rPr>
                <w:bCs/>
                <w:sz w:val="18"/>
                <w:szCs w:val="18"/>
              </w:rPr>
            </w:pPr>
            <w:r>
              <w:rPr>
                <w:rFonts w:hint="eastAsia"/>
                <w:bCs/>
                <w:sz w:val="18"/>
                <w:szCs w:val="18"/>
              </w:rPr>
              <w:t>×</w:t>
            </w:r>
          </w:p>
        </w:tc>
        <w:tc>
          <w:tcPr>
            <w:tcW w:w="925" w:type="dxa"/>
            <w:tcBorders>
              <w:left w:val="double" w:color="auto" w:sz="4" w:space="0"/>
            </w:tcBorders>
            <w:tcMar>
              <w:left w:w="113" w:type="dxa"/>
              <w:right w:w="57" w:type="dxa"/>
            </w:tcMar>
          </w:tcPr>
          <w:p>
            <w:pPr>
              <w:jc w:val="left"/>
              <w:rPr>
                <w:rFonts w:cs="Times New Roman"/>
                <w:bCs/>
                <w:sz w:val="18"/>
                <w:szCs w:val="18"/>
              </w:rPr>
            </w:pPr>
            <w:r>
              <w:rPr>
                <w:rFonts w:hint="eastAsia" w:cs="Times New Roman"/>
                <w:bCs/>
                <w:sz w:val="18"/>
                <w:szCs w:val="18"/>
              </w:rPr>
              <w:t>GPRs[a]</w:t>
            </w:r>
          </w:p>
        </w:tc>
        <w:tc>
          <w:tcPr>
            <w:tcW w:w="925" w:type="dxa"/>
            <w:tcMar>
              <w:left w:w="113" w:type="dxa"/>
              <w:right w:w="57" w:type="dxa"/>
            </w:tcMar>
          </w:tcPr>
          <w:p>
            <w:pPr>
              <w:jc w:val="left"/>
              <w:rPr>
                <w:rFonts w:cs="Times New Roman"/>
                <w:bCs/>
                <w:sz w:val="18"/>
                <w:szCs w:val="18"/>
              </w:rPr>
            </w:pPr>
            <w:r>
              <w:rPr>
                <w:rFonts w:hint="eastAsia" w:cs="Times New Roman"/>
                <w:bCs/>
                <w:sz w:val="18"/>
                <w:szCs w:val="18"/>
              </w:rPr>
              <w:t>GPRs[b]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7" w:type="dxa"/>
            <w:tcMar>
              <w:left w:w="57" w:type="dxa"/>
              <w:right w:w="57" w:type="dxa"/>
            </w:tcMar>
          </w:tcPr>
          <w:p>
            <w:pPr>
              <w:jc w:val="center"/>
              <w:rPr>
                <w:bCs/>
                <w:sz w:val="18"/>
                <w:szCs w:val="18"/>
              </w:rPr>
            </w:pPr>
            <w:r>
              <w:rPr>
                <w:rFonts w:hint="eastAsia"/>
                <w:bCs/>
                <w:sz w:val="18"/>
                <w:szCs w:val="18"/>
              </w:rPr>
              <w:t>1</w:t>
            </w:r>
          </w:p>
        </w:tc>
        <w:tc>
          <w:tcPr>
            <w:tcW w:w="710" w:type="dxa"/>
            <w:tcMar>
              <w:left w:w="57" w:type="dxa"/>
              <w:right w:w="57" w:type="dxa"/>
            </w:tcMar>
          </w:tcPr>
          <w:p>
            <w:pPr>
              <w:snapToGrid w:val="0"/>
              <w:jc w:val="center"/>
              <w:rPr>
                <w:bCs/>
                <w:sz w:val="18"/>
                <w:szCs w:val="18"/>
              </w:rPr>
            </w:pPr>
            <w:r>
              <w:rPr>
                <w:sz w:val="18"/>
                <w:szCs w:val="18"/>
              </w:rPr>
              <w:object>
                <v:shape id="_x0000_i1039" o:spt="75" type="#_x0000_t75" style="height:15.5pt;width:11pt;" o:ole="t" filled="f" o:preferrelative="t" stroked="f" coordsize="21600,21600">
                  <v:path/>
                  <v:fill on="f" focussize="0,0"/>
                  <v:stroke on="f" joinstyle="miter"/>
                  <v:imagedata r:id="rId38" o:title=""/>
                  <o:lock v:ext="edit" aspectratio="t"/>
                  <w10:wrap type="none"/>
                  <w10:anchorlock/>
                </v:shape>
                <o:OLEObject Type="Embed" ProgID="Visio.Drawing.11" ShapeID="_x0000_i1039" DrawAspect="Content" ObjectID="_1468075740" r:id="rId37">
                  <o:LockedField>false</o:LockedField>
                </o:OLEObject>
              </w:object>
            </w:r>
          </w:p>
        </w:tc>
        <w:tc>
          <w:tcPr>
            <w:tcW w:w="711" w:type="dxa"/>
          </w:tcPr>
          <w:p>
            <w:pPr>
              <w:jc w:val="center"/>
              <w:rPr>
                <w:rFonts w:cs="Times New Roman"/>
                <w:bCs/>
                <w:sz w:val="18"/>
                <w:szCs w:val="18"/>
              </w:rPr>
            </w:pPr>
            <w:r>
              <w:rPr>
                <w:rFonts w:hint="eastAsia" w:cs="Times New Roman"/>
                <w:bCs/>
                <w:sz w:val="18"/>
                <w:szCs w:val="18"/>
              </w:rPr>
              <w:t>c</w:t>
            </w:r>
          </w:p>
        </w:tc>
        <w:tc>
          <w:tcPr>
            <w:tcW w:w="711" w:type="dxa"/>
          </w:tcPr>
          <w:p>
            <w:pPr>
              <w:jc w:val="center"/>
              <w:rPr>
                <w:rFonts w:cs="Times New Roman"/>
                <w:bCs/>
                <w:sz w:val="18"/>
                <w:szCs w:val="18"/>
              </w:rPr>
            </w:pPr>
            <w:r>
              <w:rPr>
                <w:rFonts w:hint="eastAsia" w:cs="Times New Roman"/>
                <w:bCs/>
                <w:sz w:val="18"/>
                <w:szCs w:val="18"/>
              </w:rPr>
              <w:t>d</w:t>
            </w:r>
          </w:p>
        </w:tc>
        <w:tc>
          <w:tcPr>
            <w:tcW w:w="712" w:type="dxa"/>
          </w:tcPr>
          <w:p>
            <w:pPr>
              <w:jc w:val="center"/>
              <w:rPr>
                <w:rFonts w:cs="Times New Roman"/>
                <w:bCs/>
                <w:sz w:val="18"/>
                <w:szCs w:val="18"/>
              </w:rPr>
            </w:pPr>
            <w:r>
              <w:rPr>
                <w:rFonts w:hint="eastAsia" w:cs="Times New Roman"/>
                <w:bCs/>
                <w:sz w:val="18"/>
                <w:szCs w:val="18"/>
              </w:rPr>
              <w:t>g</w:t>
            </w:r>
          </w:p>
        </w:tc>
        <w:tc>
          <w:tcPr>
            <w:tcW w:w="715" w:type="dxa"/>
            <w:tcBorders>
              <w:right w:val="double" w:color="auto" w:sz="4" w:space="0"/>
            </w:tcBorders>
          </w:tcPr>
          <w:p>
            <w:pPr>
              <w:jc w:val="center"/>
              <w:rPr>
                <w:rFonts w:cs="Times New Roman"/>
                <w:bCs/>
                <w:sz w:val="18"/>
                <w:szCs w:val="18"/>
              </w:rPr>
            </w:pPr>
            <w:r>
              <w:rPr>
                <w:rFonts w:hint="eastAsia" w:cs="Times New Roman"/>
                <w:bCs/>
                <w:sz w:val="18"/>
                <w:szCs w:val="18"/>
              </w:rPr>
              <w:t>D</w:t>
            </w:r>
          </w:p>
        </w:tc>
        <w:tc>
          <w:tcPr>
            <w:tcW w:w="925" w:type="dxa"/>
            <w:tcBorders>
              <w:left w:val="double" w:color="auto" w:sz="4" w:space="0"/>
            </w:tcBorders>
            <w:tcMar>
              <w:left w:w="113" w:type="dxa"/>
              <w:right w:w="57" w:type="dxa"/>
            </w:tcMar>
          </w:tcPr>
          <w:p>
            <w:pPr>
              <w:jc w:val="left"/>
              <w:rPr>
                <w:rFonts w:cs="Times New Roman"/>
                <w:bCs/>
                <w:sz w:val="18"/>
                <w:szCs w:val="18"/>
              </w:rPr>
            </w:pPr>
            <w:r>
              <w:rPr>
                <w:rFonts w:hint="eastAsia" w:cs="Times New Roman"/>
                <w:bCs/>
                <w:sz w:val="18"/>
                <w:szCs w:val="18"/>
              </w:rPr>
              <w:t>GPRs[c]</w:t>
            </w:r>
            <w:r>
              <w:rPr>
                <w:rFonts w:hint="eastAsia" w:cs="Times New Roman"/>
                <w:bCs/>
                <w:sz w:val="18"/>
                <w:szCs w:val="18"/>
                <w:vertAlign w:val="superscript"/>
              </w:rPr>
              <w:t>①</w:t>
            </w:r>
          </w:p>
        </w:tc>
        <w:tc>
          <w:tcPr>
            <w:tcW w:w="925" w:type="dxa"/>
            <w:tcMar>
              <w:left w:w="113" w:type="dxa"/>
              <w:right w:w="57" w:type="dxa"/>
            </w:tcMar>
          </w:tcPr>
          <w:p>
            <w:pPr>
              <w:jc w:val="left"/>
              <w:rPr>
                <w:rFonts w:cs="Times New Roman"/>
                <w:bCs/>
                <w:sz w:val="18"/>
                <w:szCs w:val="18"/>
              </w:rPr>
            </w:pPr>
            <w:r>
              <w:rPr>
                <w:rFonts w:hint="eastAsia" w:cs="Times New Roman"/>
                <w:bCs/>
                <w:sz w:val="18"/>
                <w:szCs w:val="18"/>
              </w:rPr>
              <w:t>GPRs[d]</w:t>
            </w:r>
            <w:r>
              <w:rPr>
                <w:rFonts w:hint="eastAsia" w:cs="Times New Roman"/>
                <w:bCs/>
                <w:sz w:val="18"/>
                <w:szCs w:val="18"/>
                <w:vertAlign w:val="superscript"/>
              </w:rPr>
              <w:t>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7" w:type="dxa"/>
            <w:tcMar>
              <w:left w:w="57" w:type="dxa"/>
              <w:right w:w="57" w:type="dxa"/>
            </w:tcMar>
          </w:tcPr>
          <w:p>
            <w:pPr>
              <w:jc w:val="center"/>
              <w:rPr>
                <w:bCs/>
                <w:sz w:val="18"/>
                <w:szCs w:val="18"/>
              </w:rPr>
            </w:pPr>
            <w:r>
              <w:rPr>
                <w:rFonts w:hint="eastAsia"/>
                <w:bCs/>
                <w:sz w:val="18"/>
                <w:szCs w:val="18"/>
              </w:rPr>
              <w:t>1</w:t>
            </w:r>
          </w:p>
        </w:tc>
        <w:tc>
          <w:tcPr>
            <w:tcW w:w="710" w:type="dxa"/>
            <w:tcMar>
              <w:left w:w="57" w:type="dxa"/>
              <w:right w:w="57" w:type="dxa"/>
            </w:tcMar>
          </w:tcPr>
          <w:p>
            <w:pPr>
              <w:snapToGrid w:val="0"/>
              <w:jc w:val="center"/>
              <w:rPr>
                <w:bCs/>
                <w:sz w:val="18"/>
                <w:szCs w:val="18"/>
              </w:rPr>
            </w:pPr>
            <w:r>
              <w:rPr>
                <w:sz w:val="18"/>
                <w:szCs w:val="18"/>
              </w:rPr>
              <w:object>
                <v:shape id="_x0000_i1040" o:spt="75" type="#_x0000_t75" style="height:15.5pt;width:11pt;" o:ole="t" filled="f" o:preferrelative="t" stroked="f" coordsize="21600,21600">
                  <v:path/>
                  <v:fill on="f" focussize="0,0"/>
                  <v:stroke on="f" joinstyle="miter"/>
                  <v:imagedata r:id="rId40" o:title=""/>
                  <o:lock v:ext="edit" aspectratio="t"/>
                  <w10:wrap type="none"/>
                  <w10:anchorlock/>
                </v:shape>
                <o:OLEObject Type="Embed" ProgID="Visio.Drawing.11" ShapeID="_x0000_i1040" DrawAspect="Content" ObjectID="_1468075741" r:id="rId39">
                  <o:LockedField>false</o:LockedField>
                </o:OLEObject>
              </w:object>
            </w:r>
          </w:p>
        </w:tc>
        <w:tc>
          <w:tcPr>
            <w:tcW w:w="711" w:type="dxa"/>
          </w:tcPr>
          <w:p>
            <w:pPr>
              <w:jc w:val="center"/>
              <w:rPr>
                <w:rFonts w:cs="Times New Roman"/>
                <w:bCs/>
                <w:sz w:val="18"/>
                <w:szCs w:val="18"/>
              </w:rPr>
            </w:pPr>
            <w:r>
              <w:rPr>
                <w:rFonts w:hint="eastAsia" w:cs="Times New Roman"/>
                <w:bCs/>
                <w:sz w:val="18"/>
                <w:szCs w:val="18"/>
              </w:rPr>
              <w:t>e</w:t>
            </w:r>
          </w:p>
        </w:tc>
        <w:tc>
          <w:tcPr>
            <w:tcW w:w="711" w:type="dxa"/>
          </w:tcPr>
          <w:p>
            <w:pPr>
              <w:jc w:val="center"/>
              <w:rPr>
                <w:rFonts w:cs="Times New Roman"/>
                <w:bCs/>
                <w:sz w:val="18"/>
                <w:szCs w:val="18"/>
              </w:rPr>
            </w:pPr>
            <w:r>
              <w:rPr>
                <w:rFonts w:hint="eastAsia" w:cs="Times New Roman"/>
                <w:bCs/>
                <w:sz w:val="18"/>
                <w:szCs w:val="18"/>
              </w:rPr>
              <w:t>f</w:t>
            </w:r>
          </w:p>
        </w:tc>
        <w:tc>
          <w:tcPr>
            <w:tcW w:w="712" w:type="dxa"/>
          </w:tcPr>
          <w:p>
            <w:pPr>
              <w:jc w:val="center"/>
              <w:rPr>
                <w:bCs/>
                <w:sz w:val="18"/>
                <w:szCs w:val="18"/>
              </w:rPr>
            </w:pPr>
            <w:r>
              <w:rPr>
                <w:rFonts w:hint="eastAsia"/>
                <w:bCs/>
                <w:sz w:val="18"/>
                <w:szCs w:val="18"/>
              </w:rPr>
              <w:t>×</w:t>
            </w:r>
          </w:p>
        </w:tc>
        <w:tc>
          <w:tcPr>
            <w:tcW w:w="715" w:type="dxa"/>
            <w:tcBorders>
              <w:right w:val="double" w:color="auto" w:sz="4" w:space="0"/>
            </w:tcBorders>
          </w:tcPr>
          <w:p>
            <w:pPr>
              <w:jc w:val="center"/>
              <w:rPr>
                <w:bCs/>
                <w:sz w:val="18"/>
                <w:szCs w:val="18"/>
              </w:rPr>
            </w:pPr>
            <w:r>
              <w:rPr>
                <w:rFonts w:hint="eastAsia"/>
                <w:bCs/>
                <w:sz w:val="18"/>
                <w:szCs w:val="18"/>
              </w:rPr>
              <w:t>×</w:t>
            </w:r>
          </w:p>
        </w:tc>
        <w:tc>
          <w:tcPr>
            <w:tcW w:w="925" w:type="dxa"/>
            <w:tcBorders>
              <w:left w:val="double" w:color="auto" w:sz="4" w:space="0"/>
            </w:tcBorders>
            <w:tcMar>
              <w:left w:w="113" w:type="dxa"/>
              <w:right w:w="57" w:type="dxa"/>
            </w:tcMar>
          </w:tcPr>
          <w:p>
            <w:pPr>
              <w:jc w:val="left"/>
              <w:rPr>
                <w:rFonts w:cs="Times New Roman"/>
                <w:bCs/>
                <w:sz w:val="18"/>
                <w:szCs w:val="18"/>
              </w:rPr>
            </w:pPr>
            <w:r>
              <w:rPr>
                <w:rFonts w:hint="eastAsia" w:cs="Times New Roman"/>
                <w:bCs/>
                <w:sz w:val="18"/>
                <w:szCs w:val="18"/>
              </w:rPr>
              <w:t>GPRs[e]</w:t>
            </w:r>
          </w:p>
        </w:tc>
        <w:tc>
          <w:tcPr>
            <w:tcW w:w="925" w:type="dxa"/>
            <w:tcMar>
              <w:left w:w="113" w:type="dxa"/>
              <w:right w:w="57" w:type="dxa"/>
            </w:tcMar>
          </w:tcPr>
          <w:p>
            <w:pPr>
              <w:jc w:val="left"/>
              <w:rPr>
                <w:rFonts w:cs="Times New Roman"/>
                <w:bCs/>
                <w:sz w:val="18"/>
                <w:szCs w:val="18"/>
              </w:rPr>
            </w:pPr>
            <w:r>
              <w:rPr>
                <w:rFonts w:hint="eastAsia" w:cs="Times New Roman"/>
                <w:bCs/>
                <w:sz w:val="18"/>
                <w:szCs w:val="18"/>
              </w:rPr>
              <w:t>GPRs[f]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16" w:type="dxa"/>
            <w:gridSpan w:val="8"/>
          </w:tcPr>
          <w:p>
            <w:pPr>
              <w:pStyle w:val="26"/>
              <w:numPr>
                <w:ilvl w:val="0"/>
                <w:numId w:val="2"/>
              </w:numPr>
              <w:ind w:firstLineChars="0"/>
              <w:jc w:val="left"/>
              <w:rPr>
                <w:bCs/>
                <w:sz w:val="18"/>
                <w:szCs w:val="18"/>
              </w:rPr>
            </w:pPr>
            <w:r>
              <w:rPr>
                <w:bCs/>
                <w:sz w:val="18"/>
                <w:szCs w:val="18"/>
              </w:rPr>
              <w:t>：当g＝c或d时，GPRs[c]或GPRs[d]＝D</w:t>
            </w:r>
          </w:p>
        </w:tc>
      </w:tr>
    </w:tbl>
    <w:p>
      <w:pPr>
        <w:spacing w:before="93" w:beforeLines="30"/>
        <w:ind w:firstLine="420" w:firstLineChars="200"/>
      </w:pPr>
      <w:r>
        <w:rPr>
          <w:rFonts w:hint="eastAsia"/>
          <w:bCs/>
          <w:szCs w:val="21"/>
        </w:rPr>
        <w:t>基于GPRs的功能表，</w:t>
      </w:r>
      <w:r>
        <w:rPr>
          <w:rFonts w:hint="eastAsia"/>
          <w:bCs/>
          <w:szCs w:val="21"/>
          <w:u w:val="single"/>
        </w:rPr>
        <w:t>GPRs的内部逻辑</w:t>
      </w:r>
      <w:r>
        <w:rPr>
          <w:rFonts w:hint="eastAsia"/>
          <w:bCs/>
          <w:szCs w:val="21"/>
        </w:rPr>
        <w:t>组织结果</w:t>
      </w:r>
      <w:r>
        <w:rPr>
          <w:rFonts w:hint="eastAsia"/>
        </w:rPr>
        <w:t>如图A.3所示。其中，写操作控制用控制译码器是否译码来实现，</w:t>
      </w:r>
      <w:r>
        <w:t>0</w:t>
      </w:r>
      <w:r>
        <w:rPr>
          <w:rFonts w:hint="eastAsia"/>
        </w:rPr>
        <w:t>#寄存器恒为零可采用直接接地的方式来实现。</w:t>
      </w:r>
    </w:p>
    <w:p>
      <w:pPr>
        <w:snapToGrid w:val="0"/>
        <w:spacing w:before="93" w:beforeLines="30" w:after="31" w:afterLines="10"/>
        <w:ind w:firstLine="420" w:firstLineChars="200"/>
        <w:jc w:val="center"/>
        <w:rPr>
          <w:bCs/>
          <w:szCs w:val="21"/>
        </w:rPr>
      </w:pPr>
      <w:r>
        <w:object>
          <v:shape id="_x0000_i1041" o:spt="75" type="#_x0000_t75" style="height:102pt;width:205pt;" o:ole="t" filled="f" o:preferrelative="t" stroked="f" coordsize="21600,21600">
            <v:path/>
            <v:fill on="f" focussize="0,0"/>
            <v:stroke on="f" joinstyle="miter"/>
            <v:imagedata r:id="rId42" o:title=""/>
            <o:lock v:ext="edit" aspectratio="t"/>
            <w10:wrap type="none"/>
            <w10:anchorlock/>
          </v:shape>
          <o:OLEObject Type="Embed" ProgID="Visio.Drawing.11" ShapeID="_x0000_i1041" DrawAspect="Content" ObjectID="_1468075742" r:id="rId41">
            <o:LockedField>false</o:LockedField>
          </o:OLEObject>
        </w:object>
      </w:r>
    </w:p>
    <w:p>
      <w:pPr>
        <w:pStyle w:val="29"/>
        <w:spacing w:line="240" w:lineRule="auto"/>
        <w:rPr>
          <w:lang w:val="zh-CN"/>
        </w:rPr>
      </w:pPr>
      <w:r>
        <w:rPr>
          <w:rFonts w:hint="eastAsia"/>
          <w:lang w:val="zh-CN"/>
        </w:rPr>
        <w:t>图A.3  通用寄存器组GPRs的组成</w:t>
      </w:r>
    </w:p>
    <w:p>
      <w:pPr>
        <w:spacing w:line="360" w:lineRule="auto"/>
        <w:ind w:firstLine="422" w:firstLineChars="200"/>
        <w:rPr>
          <w:b/>
          <w:bCs/>
          <w:szCs w:val="21"/>
        </w:rPr>
      </w:pPr>
      <w:r>
        <w:rPr>
          <w:rFonts w:hint="eastAsia"/>
          <w:b/>
          <w:bCs/>
          <w:szCs w:val="21"/>
        </w:rPr>
        <w:t>（</w:t>
      </w:r>
      <w:r>
        <w:rPr>
          <w:b/>
          <w:bCs/>
          <w:szCs w:val="21"/>
        </w:rPr>
        <w:t>3</w:t>
      </w:r>
      <w:r>
        <w:rPr>
          <w:rFonts w:hint="eastAsia"/>
          <w:b/>
          <w:bCs/>
          <w:szCs w:val="21"/>
        </w:rPr>
        <w:t>）指令部件设计</w:t>
      </w:r>
    </w:p>
    <w:p>
      <w:pPr>
        <w:ind w:firstLine="420" w:firstLineChars="200"/>
        <w:rPr>
          <w:lang w:val="zh-CN"/>
        </w:rPr>
      </w:pPr>
      <w:r>
        <w:rPr>
          <w:rFonts w:hint="eastAsia"/>
          <w:lang w:val="zh-CN"/>
        </w:rPr>
        <w:t>指令部件负责实现指令控制功能，包括保存指令地址、使指令字</w:t>
      </w:r>
      <w:r>
        <w:rPr>
          <w:rFonts w:hint="eastAsia"/>
          <w:bCs/>
          <w:szCs w:val="21"/>
        </w:rPr>
        <w:t>在指令周期结束前保持不变</w:t>
      </w:r>
      <w:r>
        <w:rPr>
          <w:rFonts w:hint="eastAsia"/>
          <w:lang w:val="zh-CN"/>
        </w:rPr>
        <w:t>。</w:t>
      </w:r>
    </w:p>
    <w:p>
      <w:pPr>
        <w:ind w:firstLine="420" w:firstLineChars="200"/>
      </w:pPr>
      <w:r>
        <w:rPr>
          <w:rFonts w:hint="eastAsia"/>
        </w:rPr>
        <w:t>总体设计约定，</w:t>
      </w:r>
      <w:r>
        <w:rPr>
          <w:rFonts w:hint="eastAsia"/>
          <w:bCs/>
          <w:szCs w:val="21"/>
        </w:rPr>
        <w:t>指令部件的功能需求为：仅</w:t>
      </w:r>
      <w:r>
        <w:rPr>
          <w:rFonts w:hint="eastAsia"/>
          <w:lang w:val="zh-CN"/>
        </w:rPr>
        <w:t>包含</w:t>
      </w:r>
      <w:r>
        <w:rPr>
          <w:rFonts w:hint="eastAsia"/>
        </w:rPr>
        <w:t>PC，</w:t>
      </w:r>
      <w:r>
        <w:rPr>
          <w:rFonts w:hint="eastAsia"/>
          <w:bCs/>
          <w:szCs w:val="21"/>
        </w:rPr>
        <w:t>复位时PC值为零，</w:t>
      </w:r>
      <w:r>
        <w:rPr>
          <w:rFonts w:hint="eastAsia"/>
          <w:lang w:val="zh-CN"/>
        </w:rPr>
        <w:t>指令字</w:t>
      </w:r>
      <w:r>
        <w:rPr>
          <w:rFonts w:hint="eastAsia"/>
          <w:bCs/>
          <w:szCs w:val="21"/>
        </w:rPr>
        <w:t>在指令周期结束前保持不变</w:t>
      </w:r>
      <w:r>
        <w:rPr>
          <w:rFonts w:hint="eastAsia"/>
        </w:rPr>
        <w:t>。</w:t>
      </w:r>
    </w:p>
    <w:p>
      <w:pPr>
        <w:ind w:firstLine="420" w:firstLineChars="200"/>
        <w:rPr>
          <w:bCs/>
          <w:szCs w:val="21"/>
        </w:rPr>
      </w:pPr>
      <w:r>
        <w:rPr>
          <w:rFonts w:hint="eastAsia"/>
          <w:bCs/>
          <w:szCs w:val="21"/>
        </w:rPr>
        <w:t>由于PC初值为零，</w:t>
      </w:r>
      <w:r>
        <w:rPr>
          <w:rFonts w:hint="eastAsia"/>
          <w:bCs/>
          <w:szCs w:val="21"/>
          <w:u w:val="single"/>
        </w:rPr>
        <w:t>PC</w:t>
      </w:r>
      <w:r>
        <w:rPr>
          <w:rFonts w:hint="eastAsia"/>
          <w:bCs/>
          <w:szCs w:val="21"/>
        </w:rPr>
        <w:t>可组织为：带清零功能的寄存器，复位功能通过使其清零来实现。若PC初值不为零，则复位功能需通过写入非零值来实现。</w:t>
      </w:r>
    </w:p>
    <w:p>
      <w:pPr>
        <w:ind w:firstLine="420" w:firstLineChars="200"/>
        <w:rPr>
          <w:bCs/>
          <w:szCs w:val="21"/>
        </w:rPr>
      </w:pPr>
      <w:r>
        <w:rPr>
          <w:rFonts w:hint="eastAsia"/>
          <w:u w:val="single"/>
          <w:lang w:val="zh-CN"/>
        </w:rPr>
        <w:t>指令字</w:t>
      </w:r>
      <w:r>
        <w:rPr>
          <w:rFonts w:hint="eastAsia"/>
          <w:bCs/>
          <w:szCs w:val="21"/>
          <w:u w:val="single"/>
        </w:rPr>
        <w:t>在指令周期结束前保持不变</w:t>
      </w:r>
      <w:r>
        <w:rPr>
          <w:rFonts w:hint="eastAsia"/>
          <w:bCs/>
          <w:szCs w:val="21"/>
        </w:rPr>
        <w:t>的实现方法可以为：在适当时候写PC。</w:t>
      </w:r>
      <w:r>
        <w:rPr>
          <w:rFonts w:hint="eastAsia"/>
        </w:rPr>
        <w:t>单周期CPU中，</w:t>
      </w:r>
      <w:r>
        <w:rPr>
          <w:rFonts w:hint="eastAsia"/>
          <w:bCs/>
          <w:szCs w:val="21"/>
        </w:rPr>
        <w:t>写PC的时机与IMEM、DMEM是否为同步RAM有关。</w:t>
      </w:r>
    </w:p>
    <w:p>
      <w:pPr>
        <w:ind w:firstLine="420" w:firstLineChars="200"/>
      </w:pPr>
      <w:r>
        <w:rPr>
          <w:rFonts w:hint="eastAsia"/>
        </w:rPr>
        <w:t>单周期CPU中，指令周期通常只有3个时序信号边沿可</w:t>
      </w:r>
      <w:r>
        <w:rPr>
          <w:rFonts w:hint="eastAsia"/>
          <w:bCs/>
          <w:szCs w:val="21"/>
        </w:rPr>
        <w:t>用于时序逻辑操作，本例中IMEM、DMEM均为同步RAM，</w:t>
      </w:r>
      <w:r>
        <w:rPr>
          <w:rFonts w:hint="eastAsia"/>
        </w:rPr>
        <w:t>由lw指令功能可知，读IMEM、读</w:t>
      </w:r>
      <w:r>
        <w:rPr>
          <w:rFonts w:hint="eastAsia"/>
          <w:bCs/>
          <w:szCs w:val="21"/>
        </w:rPr>
        <w:t>DMEM、写GPRs操作分别占用3个时序信号边沿，</w:t>
      </w:r>
      <w:r>
        <w:rPr>
          <w:rFonts w:hint="eastAsia"/>
        </w:rPr>
        <w:t>写PC须放在</w:t>
      </w:r>
      <w:r>
        <w:rPr>
          <w:rFonts w:hint="eastAsia"/>
          <w:bCs/>
          <w:szCs w:val="21"/>
        </w:rPr>
        <w:t>第2个时序信号边沿</w:t>
      </w:r>
      <w:r>
        <w:rPr>
          <w:rFonts w:hint="eastAsia"/>
        </w:rPr>
        <w:t>进行，如</w:t>
      </w:r>
      <w:r>
        <w:rPr>
          <w:rFonts w:hint="eastAsia"/>
          <w:bCs/>
          <w:szCs w:val="21"/>
        </w:rPr>
        <w:t>图A.4(a)所示。因为此后至指令周期结束前，PC虽是新值，但读IMEM不会发生，指令字会保持不变；若</w:t>
      </w:r>
      <w:r>
        <w:rPr>
          <w:rFonts w:hint="eastAsia"/>
        </w:rPr>
        <w:t>写PC放在</w:t>
      </w:r>
      <w:r>
        <w:rPr>
          <w:rFonts w:hint="eastAsia"/>
          <w:bCs/>
          <w:szCs w:val="21"/>
        </w:rPr>
        <w:t>第3个时序信号边沿</w:t>
      </w:r>
      <w:r>
        <w:rPr>
          <w:rFonts w:hint="eastAsia"/>
        </w:rPr>
        <w:t>进行</w:t>
      </w:r>
      <w:r>
        <w:rPr>
          <w:rFonts w:hint="eastAsia"/>
          <w:bCs/>
          <w:szCs w:val="21"/>
        </w:rPr>
        <w:t>（即下条指令读IMEM时）</w:t>
      </w:r>
      <w:r>
        <w:rPr>
          <w:rFonts w:hint="eastAsia"/>
        </w:rPr>
        <w:t>，会导致读IMEM取出的仍是当前指令（共用Clk</w:t>
      </w:r>
      <w:r>
        <w:t>+</w:t>
      </w:r>
      <w:r>
        <w:rPr>
          <w:rFonts w:hint="eastAsia"/>
        </w:rPr>
        <w:t>写PC有延迟所致）。</w:t>
      </w:r>
    </w:p>
    <w:p>
      <w:pPr>
        <w:snapToGrid w:val="0"/>
        <w:spacing w:before="31" w:beforeLines="10" w:after="62" w:afterLines="20"/>
        <w:ind w:firstLine="420" w:firstLineChars="200"/>
      </w:pPr>
      <w:r>
        <w:object>
          <v:shape id="_x0000_i1042" o:spt="75" type="#_x0000_t75" style="height:47pt;width:371.5pt;" o:ole="t" filled="f" o:preferrelative="t" stroked="f" coordsize="21600,21600">
            <v:path/>
            <v:fill on="f" focussize="0,0"/>
            <v:stroke on="f" joinstyle="miter"/>
            <v:imagedata r:id="rId44" o:title=""/>
            <o:lock v:ext="edit" aspectratio="t"/>
            <w10:wrap type="none"/>
            <w10:anchorlock/>
          </v:shape>
          <o:OLEObject Type="Embed" ProgID="Visio.Drawing.11" ShapeID="_x0000_i1042" DrawAspect="Content" ObjectID="_1468075743" r:id="rId43">
            <o:LockedField>false</o:LockedField>
          </o:OLEObject>
        </w:object>
      </w:r>
    </w:p>
    <w:p>
      <w:pPr>
        <w:snapToGrid w:val="0"/>
        <w:ind w:firstLine="1274" w:firstLineChars="708"/>
        <w:jc w:val="left"/>
        <w:rPr>
          <w:sz w:val="18"/>
          <w:szCs w:val="18"/>
        </w:rPr>
      </w:pPr>
      <w:r>
        <w:rPr>
          <w:rFonts w:hint="eastAsia"/>
          <w:sz w:val="18"/>
          <w:szCs w:val="18"/>
        </w:rPr>
        <w:t>（a）IMEM为同步存储器时                  （b）IMEM为异步存储器时</w:t>
      </w:r>
    </w:p>
    <w:p>
      <w:pPr>
        <w:spacing w:before="31" w:beforeLines="10" w:after="93" w:afterLines="30"/>
        <w:ind w:firstLine="363"/>
        <w:jc w:val="center"/>
        <w:rPr>
          <w:sz w:val="18"/>
          <w:szCs w:val="18"/>
        </w:rPr>
      </w:pPr>
      <w:r>
        <w:rPr>
          <w:rFonts w:hint="eastAsia"/>
          <w:sz w:val="18"/>
          <w:szCs w:val="18"/>
        </w:rPr>
        <w:t>图A.4  单周期CPU中写PC的时机</w:t>
      </w:r>
    </w:p>
    <w:p>
      <w:pPr>
        <w:ind w:firstLine="420" w:firstLineChars="200"/>
      </w:pPr>
      <w:r>
        <w:rPr>
          <w:rFonts w:hint="eastAsia"/>
        </w:rPr>
        <w:t>相应地，IMEM为异步RAM时，写PC须放在</w:t>
      </w:r>
      <w:r>
        <w:rPr>
          <w:rFonts w:hint="eastAsia"/>
          <w:bCs/>
          <w:szCs w:val="21"/>
        </w:rPr>
        <w:t>第3个时序信号边沿（即</w:t>
      </w:r>
      <w:r>
        <w:rPr>
          <w:rFonts w:hint="eastAsia"/>
        </w:rPr>
        <w:t>第1个</w:t>
      </w:r>
      <w:r>
        <w:rPr>
          <w:rFonts w:hint="eastAsia"/>
          <w:bCs/>
          <w:szCs w:val="21"/>
        </w:rPr>
        <w:t>时序信号</w:t>
      </w:r>
      <w:r>
        <w:rPr>
          <w:rFonts w:hint="eastAsia"/>
        </w:rPr>
        <w:t>边沿</w:t>
      </w:r>
      <w:r>
        <w:rPr>
          <w:rFonts w:hint="eastAsia"/>
          <w:bCs/>
          <w:szCs w:val="21"/>
        </w:rPr>
        <w:t>）</w:t>
      </w:r>
      <w:r>
        <w:rPr>
          <w:rFonts w:hint="eastAsia"/>
        </w:rPr>
        <w:t>进行，读IMEM结果在写PC完成之后立即改变，如</w:t>
      </w:r>
      <w:r>
        <w:rPr>
          <w:rFonts w:hint="eastAsia"/>
          <w:bCs/>
          <w:szCs w:val="21"/>
        </w:rPr>
        <w:t>图A.4(b)所示。此后至指令周期结束前，PC一直是旧值（当前指令地址），IMEM输出的一直是当前指令，满足</w:t>
      </w:r>
      <w:r>
        <w:rPr>
          <w:rFonts w:hint="eastAsia"/>
          <w:lang w:val="zh-CN"/>
        </w:rPr>
        <w:t>指令字</w:t>
      </w:r>
      <w:r>
        <w:rPr>
          <w:rFonts w:hint="eastAsia"/>
          <w:bCs/>
          <w:szCs w:val="21"/>
        </w:rPr>
        <w:t>在指令周期结束前保持不变的需求</w:t>
      </w:r>
      <w:r>
        <w:rPr>
          <w:rFonts w:hint="eastAsia"/>
        </w:rPr>
        <w:t>。</w:t>
      </w:r>
    </w:p>
    <w:p>
      <w:pPr>
        <w:spacing w:line="360" w:lineRule="auto"/>
        <w:ind w:firstLine="422" w:firstLineChars="200"/>
        <w:rPr>
          <w:b/>
          <w:bCs/>
          <w:szCs w:val="21"/>
        </w:rPr>
      </w:pPr>
      <w:r>
        <w:rPr>
          <w:rFonts w:hint="eastAsia"/>
          <w:b/>
          <w:bCs/>
          <w:szCs w:val="21"/>
        </w:rPr>
        <w:t>（</w:t>
      </w:r>
      <w:r>
        <w:rPr>
          <w:b/>
          <w:bCs/>
          <w:szCs w:val="21"/>
        </w:rPr>
        <w:t>4</w:t>
      </w:r>
      <w:r>
        <w:rPr>
          <w:rFonts w:hint="eastAsia"/>
          <w:b/>
          <w:bCs/>
          <w:szCs w:val="21"/>
        </w:rPr>
        <w:t>）MMU设计</w:t>
      </w:r>
    </w:p>
    <w:p>
      <w:pPr>
        <w:ind w:firstLine="420" w:firstLineChars="200"/>
        <w:rPr>
          <w:lang w:val="zh-CN"/>
        </w:rPr>
      </w:pPr>
      <w:r>
        <w:rPr>
          <w:rFonts w:hint="eastAsia"/>
          <w:lang w:val="zh-CN"/>
        </w:rPr>
        <w:t>MMU负责实现程序逻辑地址到物理地址变换，地址变换失败时发出异常请求信号。</w:t>
      </w:r>
    </w:p>
    <w:p>
      <w:pPr>
        <w:ind w:firstLine="420" w:firstLineChars="200"/>
        <w:rPr>
          <w:bCs/>
          <w:szCs w:val="21"/>
          <w:lang w:val="pt-BR"/>
        </w:rPr>
      </w:pPr>
      <w:r>
        <w:rPr>
          <w:rFonts w:hint="eastAsia"/>
        </w:rPr>
        <w:t>总体设计约定，MMU</w:t>
      </w:r>
      <w:r>
        <w:rPr>
          <w:rFonts w:hint="eastAsia"/>
          <w:szCs w:val="21"/>
        </w:rPr>
        <w:t>的功能需求为：</w:t>
      </w:r>
      <w:r>
        <w:rPr>
          <w:rFonts w:hint="eastAsia"/>
          <w:bCs/>
          <w:szCs w:val="21"/>
        </w:rPr>
        <w:t>MMU由IMMU、DMMU组成，物理地址PA＝逻辑地址LA</w:t>
      </w:r>
      <w:r>
        <w:rPr>
          <w:rFonts w:hint="eastAsia"/>
          <w:szCs w:val="21"/>
        </w:rPr>
        <w:t>。</w:t>
      </w:r>
    </w:p>
    <w:p>
      <w:pPr>
        <w:ind w:firstLine="420" w:firstLineChars="200"/>
        <w:rPr>
          <w:bCs/>
          <w:szCs w:val="21"/>
        </w:rPr>
      </w:pPr>
      <w:r>
        <w:rPr>
          <w:rFonts w:hint="eastAsia"/>
          <w:bCs/>
          <w:szCs w:val="21"/>
          <w:u w:val="single"/>
          <w:lang w:val="pt-BR"/>
        </w:rPr>
        <w:t>MMU的功能</w:t>
      </w:r>
      <w:r>
        <w:rPr>
          <w:rFonts w:hint="eastAsia"/>
          <w:bCs/>
          <w:szCs w:val="21"/>
          <w:lang w:val="pt-BR"/>
        </w:rPr>
        <w:t>组织为：</w:t>
      </w:r>
      <w:r>
        <w:rPr>
          <w:rFonts w:hint="eastAsia"/>
          <w:bCs/>
          <w:szCs w:val="21"/>
        </w:rPr>
        <w:t>物理地址PA＝逻辑地址LA。</w:t>
      </w:r>
    </w:p>
    <w:p>
      <w:pPr>
        <w:ind w:firstLine="420" w:firstLineChars="200"/>
        <w:rPr>
          <w:bCs/>
          <w:szCs w:val="21"/>
        </w:rPr>
      </w:pPr>
      <w:r>
        <w:rPr>
          <w:rFonts w:hint="eastAsia"/>
          <w:bCs/>
          <w:szCs w:val="21"/>
          <w:u w:val="single"/>
        </w:rPr>
        <w:t>MMU的I/O信号</w:t>
      </w:r>
      <w:r>
        <w:rPr>
          <w:rFonts w:hint="eastAsia"/>
          <w:bCs/>
          <w:szCs w:val="21"/>
        </w:rPr>
        <w:t>组织为：逻辑地址LA（</w:t>
      </w:r>
      <w:r>
        <w:rPr>
          <w:bCs/>
          <w:szCs w:val="21"/>
        </w:rPr>
        <w:t>32</w:t>
      </w:r>
      <w:r>
        <w:rPr>
          <w:rFonts w:hint="eastAsia"/>
          <w:bCs/>
          <w:szCs w:val="21"/>
        </w:rPr>
        <w:t>位），物理地址PA（32位）。</w:t>
      </w:r>
    </w:p>
    <w:p>
      <w:pPr>
        <w:ind w:firstLine="420" w:firstLineChars="200"/>
        <w:rPr>
          <w:bCs/>
          <w:szCs w:val="21"/>
          <w:lang w:val="zh-CN"/>
        </w:rPr>
      </w:pPr>
      <w:r>
        <w:rPr>
          <w:rFonts w:hint="eastAsia"/>
          <w:bCs/>
          <w:szCs w:val="21"/>
          <w:u w:val="single"/>
        </w:rPr>
        <w:t>MMU的内部逻辑</w:t>
      </w:r>
      <w:r>
        <w:rPr>
          <w:rFonts w:hint="eastAsia"/>
          <w:bCs/>
          <w:szCs w:val="21"/>
        </w:rPr>
        <w:t>组织为：PA＝LA</w:t>
      </w:r>
      <w:r>
        <w:rPr>
          <w:rFonts w:hint="eastAsia"/>
          <w:szCs w:val="21"/>
        </w:rPr>
        <w:t>。</w:t>
      </w:r>
    </w:p>
    <w:p>
      <w:pPr>
        <w:spacing w:line="360" w:lineRule="auto"/>
        <w:ind w:firstLine="422" w:firstLineChars="200"/>
        <w:rPr>
          <w:b/>
          <w:bCs/>
          <w:szCs w:val="21"/>
        </w:rPr>
      </w:pPr>
      <w:r>
        <w:rPr>
          <w:rFonts w:hint="eastAsia"/>
          <w:b/>
          <w:bCs/>
          <w:szCs w:val="21"/>
        </w:rPr>
        <w:t>（</w:t>
      </w:r>
      <w:r>
        <w:rPr>
          <w:b/>
          <w:bCs/>
          <w:szCs w:val="21"/>
        </w:rPr>
        <w:t>5</w:t>
      </w:r>
      <w:r>
        <w:rPr>
          <w:rFonts w:hint="eastAsia"/>
          <w:b/>
          <w:bCs/>
          <w:szCs w:val="21"/>
        </w:rPr>
        <w:t>）BIU设计</w:t>
      </w:r>
    </w:p>
    <w:p>
      <w:pPr>
        <w:ind w:firstLine="420" w:firstLineChars="200"/>
        <w:rPr>
          <w:lang w:val="zh-CN"/>
        </w:rPr>
      </w:pPr>
      <w:r>
        <w:rPr>
          <w:rFonts w:hint="eastAsia"/>
          <w:lang w:val="zh-CN"/>
        </w:rPr>
        <w:t>BIU负责实现存储器及外设访问操作的中转。</w:t>
      </w:r>
    </w:p>
    <w:p>
      <w:pPr>
        <w:ind w:firstLine="420" w:firstLineChars="200"/>
      </w:pPr>
      <w:r>
        <w:rPr>
          <w:rFonts w:hint="eastAsia"/>
        </w:rPr>
        <w:t>总体设计约定，</w:t>
      </w:r>
      <w:r>
        <w:rPr>
          <w:rFonts w:hint="eastAsia"/>
          <w:bCs/>
          <w:szCs w:val="21"/>
        </w:rPr>
        <w:t>BIU的功能需求为：由IBIU、DBIU组成，数据引脚均为32位，内部端口、总线逻辑电路缺省，数据转换电路实现小端存放方式所需的格式转换。</w:t>
      </w:r>
    </w:p>
    <w:p>
      <w:pPr>
        <w:ind w:firstLine="420" w:firstLineChars="200"/>
        <w:rPr>
          <w:szCs w:val="21"/>
        </w:rPr>
      </w:pPr>
      <w:r>
        <w:rPr>
          <w:rFonts w:hint="eastAsia"/>
          <w:bCs/>
          <w:szCs w:val="21"/>
        </w:rPr>
        <w:t>由于BIU的数据引脚均为32位，可寻址空间为32位，存储器按字节编址，故32位地址空间所需的地址引脚均为32</w:t>
      </w:r>
      <w:r>
        <w:rPr>
          <w:rFonts w:hint="eastAsia" w:asciiTheme="minorEastAsia" w:hAnsiTheme="minorEastAsia"/>
          <w:bCs/>
          <w:szCs w:val="21"/>
        </w:rPr>
        <w:t>-</w:t>
      </w:r>
      <w:r>
        <w:rPr>
          <w:rFonts w:hint="eastAsia"/>
          <w:bCs/>
          <w:szCs w:val="21"/>
        </w:rPr>
        <w:t>log</w:t>
      </w:r>
      <w:r>
        <w:rPr>
          <w:rFonts w:hint="eastAsia"/>
          <w:bCs/>
          <w:szCs w:val="21"/>
          <w:vertAlign w:val="subscript"/>
        </w:rPr>
        <w:t>2</w:t>
      </w:r>
      <w:r>
        <w:rPr>
          <w:rFonts w:hint="eastAsia"/>
          <w:bCs/>
          <w:szCs w:val="21"/>
        </w:rPr>
        <w:t>32/8＝30位。且D</w:t>
      </w:r>
      <w:r>
        <w:rPr>
          <w:rFonts w:hint="eastAsia"/>
          <w:szCs w:val="21"/>
        </w:rPr>
        <w:t>BIU数据总线组织成单向总线，便于与Quartus支持的RAM（单向数据引脚）连接。</w:t>
      </w:r>
    </w:p>
    <w:p>
      <w:pPr>
        <w:ind w:firstLine="420" w:firstLineChars="200"/>
        <w:rPr>
          <w:bCs/>
          <w:szCs w:val="21"/>
        </w:rPr>
      </w:pPr>
      <w:r>
        <w:rPr>
          <w:rFonts w:hint="eastAsia"/>
          <w:bCs/>
          <w:szCs w:val="21"/>
          <w:u w:val="single"/>
        </w:rPr>
        <w:t>DBIU的I/O信号</w:t>
      </w:r>
      <w:r>
        <w:rPr>
          <w:rFonts w:hint="eastAsia"/>
          <w:bCs/>
          <w:szCs w:val="21"/>
        </w:rPr>
        <w:t>组织为：地址输入Addr（</w:t>
      </w:r>
      <w:r>
        <w:rPr>
          <w:bCs/>
          <w:szCs w:val="21"/>
        </w:rPr>
        <w:t>32</w:t>
      </w:r>
      <w:r>
        <w:rPr>
          <w:rFonts w:hint="eastAsia"/>
          <w:bCs/>
          <w:szCs w:val="21"/>
        </w:rPr>
        <w:t>位），数据输入DataIn（</w:t>
      </w:r>
      <w:r>
        <w:rPr>
          <w:bCs/>
          <w:szCs w:val="21"/>
        </w:rPr>
        <w:t>32</w:t>
      </w:r>
      <w:r>
        <w:rPr>
          <w:rFonts w:hint="eastAsia"/>
          <w:bCs/>
          <w:szCs w:val="21"/>
        </w:rPr>
        <w:t>位）、数据输出DataOut（</w:t>
      </w:r>
      <w:r>
        <w:rPr>
          <w:bCs/>
          <w:szCs w:val="21"/>
        </w:rPr>
        <w:t>32</w:t>
      </w:r>
      <w:r>
        <w:rPr>
          <w:rFonts w:hint="eastAsia"/>
          <w:bCs/>
          <w:szCs w:val="21"/>
        </w:rPr>
        <w:t>位），操作控制MemRd、MemWr及Clk；数据总线DBusOut和DBusIn（</w:t>
      </w:r>
      <w:r>
        <w:rPr>
          <w:bCs/>
          <w:szCs w:val="21"/>
        </w:rPr>
        <w:t>32</w:t>
      </w:r>
      <w:r>
        <w:rPr>
          <w:rFonts w:hint="eastAsia"/>
          <w:bCs/>
          <w:szCs w:val="21"/>
        </w:rPr>
        <w:t>位），地址总线ABus（</w:t>
      </w:r>
      <w:r>
        <w:rPr>
          <w:bCs/>
          <w:szCs w:val="21"/>
        </w:rPr>
        <w:t>30</w:t>
      </w:r>
      <w:r>
        <w:rPr>
          <w:rFonts w:hint="eastAsia"/>
          <w:bCs/>
          <w:szCs w:val="21"/>
        </w:rPr>
        <w:t>位），控制总线CBus（3位）。</w:t>
      </w:r>
    </w:p>
    <w:p>
      <w:pPr>
        <w:ind w:firstLine="420" w:firstLineChars="200"/>
        <w:rPr>
          <w:bCs/>
          <w:szCs w:val="21"/>
        </w:rPr>
      </w:pPr>
      <w:r>
        <w:rPr>
          <w:rFonts w:hint="eastAsia"/>
          <w:bCs/>
          <w:szCs w:val="21"/>
          <w:u w:val="single"/>
        </w:rPr>
        <w:t>IBIU的I/O信号</w:t>
      </w:r>
      <w:r>
        <w:rPr>
          <w:rFonts w:hint="eastAsia"/>
          <w:bCs/>
          <w:szCs w:val="21"/>
        </w:rPr>
        <w:t>组织为：数据通路侧为Addr（</w:t>
      </w:r>
      <w:r>
        <w:rPr>
          <w:bCs/>
          <w:szCs w:val="21"/>
        </w:rPr>
        <w:t>32</w:t>
      </w:r>
      <w:r>
        <w:rPr>
          <w:rFonts w:hint="eastAsia"/>
          <w:bCs/>
          <w:szCs w:val="21"/>
        </w:rPr>
        <w:t>位）、DataIn（32位）、IMRd及Clk，系统总线侧为DBusIn（32位）、ABus（30位）及CBus（3位）。</w:t>
      </w:r>
    </w:p>
    <w:p>
      <w:pPr>
        <w:ind w:firstLine="420" w:firstLineChars="200"/>
        <w:rPr>
          <w:bCs/>
          <w:szCs w:val="21"/>
        </w:rPr>
      </w:pPr>
      <w:r>
        <w:rPr>
          <w:rFonts w:hint="eastAsia"/>
          <w:bCs/>
          <w:szCs w:val="21"/>
        </w:rPr>
        <w:t>基于BIU的功能需求，</w:t>
      </w:r>
      <w:r>
        <w:rPr>
          <w:rFonts w:hint="eastAsia"/>
          <w:bCs/>
          <w:szCs w:val="21"/>
          <w:u w:val="single"/>
        </w:rPr>
        <w:t>IBIU及DBIU的内部结构</w:t>
      </w:r>
      <w:r>
        <w:rPr>
          <w:rFonts w:hint="eastAsia"/>
          <w:bCs/>
          <w:szCs w:val="21"/>
        </w:rPr>
        <w:t>如图A.5所示。</w:t>
      </w:r>
    </w:p>
    <w:p>
      <w:pPr>
        <w:snapToGrid w:val="0"/>
        <w:spacing w:before="31" w:beforeLines="10"/>
        <w:jc w:val="center"/>
      </w:pPr>
      <w:r>
        <w:object>
          <v:shape id="_x0000_i1043" o:spt="75" type="#_x0000_t75" style="height:81pt;width:384.5pt;" o:ole="t" filled="f" o:preferrelative="t" stroked="f" coordsize="21600,21600">
            <v:path/>
            <v:fill on="f" focussize="0,0"/>
            <v:stroke on="f" joinstyle="miter"/>
            <v:imagedata r:id="rId46" o:title=""/>
            <o:lock v:ext="edit" aspectratio="t"/>
            <w10:wrap type="none"/>
            <w10:anchorlock/>
          </v:shape>
          <o:OLEObject Type="Embed" ProgID="Visio.Drawing.11" ShapeID="_x0000_i1043" DrawAspect="Content" ObjectID="_1468075744" r:id="rId45">
            <o:LockedField>false</o:LockedField>
          </o:OLEObject>
        </w:object>
      </w:r>
    </w:p>
    <w:p>
      <w:pPr>
        <w:spacing w:after="62" w:afterLines="20"/>
        <w:jc w:val="center"/>
        <w:rPr>
          <w:sz w:val="18"/>
          <w:szCs w:val="18"/>
        </w:rPr>
      </w:pPr>
      <w:r>
        <w:rPr>
          <w:rFonts w:hint="eastAsia"/>
          <w:sz w:val="18"/>
          <w:szCs w:val="18"/>
        </w:rPr>
        <w:t>图A.5  支持lw/sw指令的IBIU及DBIU</w:t>
      </w:r>
    </w:p>
    <w:p>
      <w:pPr>
        <w:ind w:firstLine="420" w:firstLineChars="200"/>
        <w:rPr>
          <w:bCs/>
          <w:szCs w:val="21"/>
        </w:rPr>
      </w:pPr>
      <w:r>
        <w:rPr>
          <w:rFonts w:hint="eastAsia"/>
          <w:bCs/>
          <w:szCs w:val="21"/>
        </w:rPr>
        <w:t>数据转换电路中，小端存放方式的要求为：DBusOut</w:t>
      </w:r>
      <w:r>
        <w:rPr>
          <w:rFonts w:hint="eastAsia"/>
          <w:bCs/>
          <w:szCs w:val="21"/>
          <w:vertAlign w:val="subscript"/>
        </w:rPr>
        <w:t>7~0</w:t>
      </w:r>
      <w:r>
        <w:rPr>
          <w:rFonts w:hint="eastAsia"/>
          <w:bCs/>
          <w:szCs w:val="21"/>
        </w:rPr>
        <w:t>＝DataOut</w:t>
      </w:r>
      <w:r>
        <w:rPr>
          <w:rFonts w:hint="eastAsia"/>
          <w:bCs/>
          <w:szCs w:val="21"/>
          <w:vertAlign w:val="subscript"/>
        </w:rPr>
        <w:t>7~0</w:t>
      </w:r>
      <w:r>
        <w:rPr>
          <w:rFonts w:hint="eastAsia"/>
          <w:bCs/>
          <w:szCs w:val="21"/>
        </w:rPr>
        <w:t>、…、DBusOut</w:t>
      </w:r>
      <w:r>
        <w:rPr>
          <w:bCs/>
          <w:szCs w:val="21"/>
          <w:vertAlign w:val="subscript"/>
        </w:rPr>
        <w:t>31</w:t>
      </w:r>
      <w:r>
        <w:rPr>
          <w:rFonts w:hint="eastAsia"/>
          <w:bCs/>
          <w:szCs w:val="21"/>
          <w:vertAlign w:val="subscript"/>
        </w:rPr>
        <w:t>~</w:t>
      </w:r>
      <w:r>
        <w:rPr>
          <w:bCs/>
          <w:szCs w:val="21"/>
          <w:vertAlign w:val="subscript"/>
        </w:rPr>
        <w:t>24</w:t>
      </w:r>
      <w:r>
        <w:rPr>
          <w:rFonts w:hint="eastAsia"/>
          <w:bCs/>
          <w:szCs w:val="21"/>
        </w:rPr>
        <w:t>＝DataOut</w:t>
      </w:r>
      <w:r>
        <w:rPr>
          <w:bCs/>
          <w:szCs w:val="21"/>
          <w:vertAlign w:val="subscript"/>
        </w:rPr>
        <w:t>31</w:t>
      </w:r>
      <w:r>
        <w:rPr>
          <w:rFonts w:hint="eastAsia"/>
          <w:bCs/>
          <w:szCs w:val="21"/>
          <w:vertAlign w:val="subscript"/>
        </w:rPr>
        <w:t>~</w:t>
      </w:r>
      <w:r>
        <w:rPr>
          <w:bCs/>
          <w:szCs w:val="21"/>
          <w:vertAlign w:val="subscript"/>
        </w:rPr>
        <w:t>24</w:t>
      </w:r>
      <w:r>
        <w:rPr>
          <w:rFonts w:hint="eastAsia"/>
          <w:bCs/>
          <w:szCs w:val="21"/>
        </w:rPr>
        <w:t>，DataIn</w:t>
      </w:r>
      <w:r>
        <w:rPr>
          <w:rFonts w:hint="eastAsia"/>
          <w:bCs/>
          <w:szCs w:val="21"/>
          <w:vertAlign w:val="subscript"/>
        </w:rPr>
        <w:t>7~0</w:t>
      </w:r>
      <w:r>
        <w:rPr>
          <w:rFonts w:hint="eastAsia"/>
          <w:bCs/>
          <w:szCs w:val="21"/>
        </w:rPr>
        <w:t>＝DBusIn</w:t>
      </w:r>
      <w:r>
        <w:rPr>
          <w:rFonts w:hint="eastAsia"/>
          <w:bCs/>
          <w:szCs w:val="21"/>
          <w:vertAlign w:val="subscript"/>
        </w:rPr>
        <w:t>7~0</w:t>
      </w:r>
      <w:r>
        <w:rPr>
          <w:rFonts w:hint="eastAsia"/>
          <w:bCs/>
          <w:szCs w:val="21"/>
        </w:rPr>
        <w:t>、…、DataIn</w:t>
      </w:r>
      <w:r>
        <w:rPr>
          <w:bCs/>
          <w:szCs w:val="21"/>
          <w:vertAlign w:val="subscript"/>
        </w:rPr>
        <w:t>31</w:t>
      </w:r>
      <w:r>
        <w:rPr>
          <w:rFonts w:hint="eastAsia"/>
          <w:bCs/>
          <w:szCs w:val="21"/>
          <w:vertAlign w:val="subscript"/>
        </w:rPr>
        <w:t>~</w:t>
      </w:r>
      <w:r>
        <w:rPr>
          <w:bCs/>
          <w:szCs w:val="21"/>
          <w:vertAlign w:val="subscript"/>
        </w:rPr>
        <w:t>24</w:t>
      </w:r>
      <w:r>
        <w:rPr>
          <w:rFonts w:hint="eastAsia"/>
          <w:bCs/>
          <w:szCs w:val="21"/>
        </w:rPr>
        <w:t>＝DBusIn</w:t>
      </w:r>
      <w:r>
        <w:rPr>
          <w:bCs/>
          <w:szCs w:val="21"/>
          <w:vertAlign w:val="subscript"/>
        </w:rPr>
        <w:t>31</w:t>
      </w:r>
      <w:r>
        <w:rPr>
          <w:rFonts w:hint="eastAsia"/>
          <w:bCs/>
          <w:szCs w:val="21"/>
          <w:vertAlign w:val="subscript"/>
        </w:rPr>
        <w:t>~</w:t>
      </w:r>
      <w:r>
        <w:rPr>
          <w:bCs/>
          <w:szCs w:val="21"/>
          <w:vertAlign w:val="subscript"/>
        </w:rPr>
        <w:t>24</w:t>
      </w:r>
      <w:r>
        <w:rPr>
          <w:rFonts w:hint="eastAsia"/>
          <w:bCs/>
          <w:szCs w:val="21"/>
        </w:rPr>
        <w:t>，因此，其内部逻辑为：信号线直接连接。相应地，大端存放方式通过信号线按字节交叉连接来实现。</w:t>
      </w:r>
    </w:p>
    <w:p>
      <w:pPr>
        <w:ind w:firstLine="420" w:firstLineChars="200"/>
        <w:rPr>
          <w:bCs/>
          <w:szCs w:val="21"/>
        </w:rPr>
      </w:pPr>
      <w:r>
        <w:rPr>
          <w:rFonts w:hint="eastAsia"/>
          <w:bCs/>
          <w:szCs w:val="21"/>
        </w:rPr>
        <w:t>至此，功能部件设计全部完成。</w:t>
      </w:r>
    </w:p>
    <w:p>
      <w:pPr>
        <w:pStyle w:val="5"/>
        <w:rPr>
          <w:b/>
        </w:rPr>
      </w:pPr>
      <w:r>
        <w:rPr>
          <w:rFonts w:hint="eastAsia"/>
        </w:rPr>
        <w:t>2．部件互连设计</w:t>
      </w:r>
    </w:p>
    <w:p>
      <w:pPr>
        <w:ind w:firstLine="420" w:firstLineChars="200"/>
        <w:rPr>
          <w:bCs/>
          <w:szCs w:val="21"/>
        </w:rPr>
      </w:pPr>
      <w:r>
        <w:rPr>
          <w:rFonts w:hint="eastAsia"/>
          <w:bCs/>
          <w:szCs w:val="21"/>
        </w:rPr>
        <w:t>部件互连设计的任务是为每条指令的数据路径建立部件连接。</w:t>
      </w:r>
      <w:r>
        <w:rPr>
          <w:rFonts w:hint="eastAsia"/>
        </w:rPr>
        <w:t>设计方法是逐条地增加指令所需的功能部件及信号线连接，直到所有指令处理完毕。</w:t>
      </w:r>
    </w:p>
    <w:p>
      <w:pPr>
        <w:ind w:firstLine="420" w:firstLineChars="200"/>
      </w:pPr>
      <w:r>
        <w:rPr>
          <w:rFonts w:hint="eastAsia"/>
        </w:rPr>
        <w:t>由功能部件设计结果可知，本例所设计的功能部件有：ALU、ExtU、ACU、GPRs、PC、IMMU、DMMU、IBIU、DBIU</w:t>
      </w:r>
      <w:r>
        <w:rPr>
          <w:rFonts w:hint="eastAsia"/>
          <w:spacing w:val="-6"/>
        </w:rPr>
        <w:t>。</w:t>
      </w:r>
    </w:p>
    <w:p>
      <w:pPr>
        <w:spacing w:line="310" w:lineRule="exact"/>
        <w:ind w:firstLine="420" w:firstLineChars="200"/>
      </w:pPr>
      <w:r>
        <w:rPr>
          <w:rFonts w:hint="eastAsia"/>
        </w:rPr>
        <w:t>数据通路中，假设</w:t>
      </w:r>
      <w:r>
        <w:rPr>
          <w:bCs/>
          <w:szCs w:val="21"/>
        </w:rPr>
        <w:t>μOP</w:t>
      </w:r>
      <w:r>
        <w:rPr>
          <w:rFonts w:hint="eastAsia"/>
        </w:rPr>
        <w:t>需要使用的工作脉冲为P</w:t>
      </w:r>
      <w:r>
        <w:rPr>
          <w:rFonts w:hint="eastAsia"/>
          <w:vertAlign w:val="subscript"/>
        </w:rPr>
        <w:t>0</w:t>
      </w:r>
      <w:r>
        <w:rPr>
          <w:rFonts w:hint="eastAsia"/>
        </w:rPr>
        <w:t>和P</w:t>
      </w:r>
      <w:r>
        <w:rPr>
          <w:rFonts w:hint="eastAsia"/>
          <w:vertAlign w:val="subscript"/>
        </w:rPr>
        <w:t>1</w:t>
      </w:r>
      <w:r>
        <w:rPr>
          <w:rFonts w:hint="eastAsia"/>
        </w:rPr>
        <w:t>，P</w:t>
      </w:r>
      <w:r>
        <w:rPr>
          <w:rFonts w:hint="eastAsia"/>
          <w:vertAlign w:val="subscript"/>
        </w:rPr>
        <w:t>0</w:t>
      </w:r>
      <w:r>
        <w:rPr>
          <w:rFonts w:hint="eastAsia"/>
        </w:rPr>
        <w:t>的上升沿在指令周期开始/结束时，P</w:t>
      </w:r>
      <w:r>
        <w:rPr>
          <w:rFonts w:hint="eastAsia"/>
          <w:vertAlign w:val="subscript"/>
        </w:rPr>
        <w:t>1</w:t>
      </w:r>
      <w:r>
        <w:rPr>
          <w:rFonts w:hint="eastAsia"/>
        </w:rPr>
        <w:t>的上升沿在指令周期的中部，不够用时再酌情增加信号数。</w:t>
      </w:r>
    </w:p>
    <w:p>
      <w:pPr>
        <w:ind w:firstLine="420" w:firstLineChars="200"/>
      </w:pPr>
      <w:r>
        <w:rPr>
          <w:rFonts w:hint="eastAsia"/>
        </w:rPr>
        <w:t>专用结构中，指令的数据路径与指令功能有关。下面，就逐条地为每条指令建立数据通路，同时给出部件控制信号的名称。为了便于理解，先建立各条指令数据操作所需的数据通路，最后建立取指令及指令寻址操作所需的数据通路。</w:t>
      </w:r>
    </w:p>
    <w:p>
      <w:pPr>
        <w:ind w:firstLine="420" w:firstLineChars="200"/>
      </w:pPr>
    </w:p>
    <w:p>
      <w:pPr>
        <w:spacing w:line="360" w:lineRule="auto"/>
        <w:ind w:firstLine="422" w:firstLineChars="200"/>
        <w:rPr>
          <w:b/>
          <w:bCs/>
          <w:szCs w:val="21"/>
        </w:rPr>
      </w:pPr>
      <w:r>
        <w:rPr>
          <w:rFonts w:hint="eastAsia"/>
          <w:b/>
          <w:bCs/>
          <w:szCs w:val="21"/>
        </w:rPr>
        <w:t>（1）add/sub</w:t>
      </w:r>
      <w:r>
        <w:rPr>
          <w:b/>
          <w:bCs/>
          <w:szCs w:val="21"/>
        </w:rPr>
        <w:t>/</w:t>
      </w:r>
      <w:r>
        <w:rPr>
          <w:rFonts w:hint="eastAsia"/>
          <w:b/>
          <w:bCs/>
          <w:szCs w:val="21"/>
        </w:rPr>
        <w:t>slt指令的数据通路</w:t>
      </w:r>
    </w:p>
    <w:p>
      <w:pPr>
        <w:ind w:firstLine="420" w:firstLineChars="200"/>
      </w:pPr>
      <w:r>
        <w:rPr>
          <w:rFonts w:hint="eastAsia"/>
          <w:bCs/>
          <w:szCs w:val="21"/>
        </w:rPr>
        <w:t>add/sub指令属于R型指令，功能为</w:t>
      </w:r>
      <w:r>
        <w:rPr>
          <w:rFonts w:cs="Times New Roman"/>
          <w:szCs w:val="21"/>
        </w:rPr>
        <w:t>rd</w:t>
      </w:r>
      <w:r>
        <w:rPr>
          <w:rFonts w:ascii="宋体" w:hAnsi="宋体"/>
        </w:rPr>
        <w:t>←</w:t>
      </w:r>
      <w:r>
        <w:rPr>
          <w:rFonts w:cs="Times New Roman"/>
          <w:szCs w:val="21"/>
        </w:rPr>
        <w:t>(rs1)</w:t>
      </w:r>
      <w:r>
        <w:rPr>
          <w:rFonts w:hint="eastAsia"/>
          <w:lang w:val="pt-BR"/>
        </w:rPr>
        <w:t>±</w:t>
      </w:r>
      <w:r>
        <w:rPr>
          <w:rFonts w:ascii="宋体"/>
          <w:lang w:val="pt-BR"/>
        </w:rPr>
        <w:t>(</w:t>
      </w:r>
      <w:r>
        <w:rPr>
          <w:rFonts w:cs="Times New Roman"/>
          <w:szCs w:val="21"/>
        </w:rPr>
        <w:t>rs2</w:t>
      </w:r>
      <w:r>
        <w:rPr>
          <w:rFonts w:ascii="宋体"/>
          <w:lang w:val="pt-BR"/>
        </w:rPr>
        <w:t>)</w:t>
      </w:r>
      <w:r>
        <w:rPr>
          <w:rFonts w:hint="eastAsia" w:ascii="宋体"/>
          <w:lang w:val="pt-BR"/>
        </w:rPr>
        <w:t>、</w:t>
      </w:r>
      <w:r>
        <w:rPr>
          <w:rFonts w:cs="Times New Roman"/>
          <w:szCs w:val="21"/>
        </w:rPr>
        <w:t>rd</w:t>
      </w:r>
      <w:r>
        <w:rPr>
          <w:rFonts w:ascii="宋体" w:hAnsi="宋体"/>
        </w:rPr>
        <w:t>←</w:t>
      </w:r>
      <w:r>
        <w:rPr>
          <w:rFonts w:cs="Times New Roman"/>
          <w:szCs w:val="21"/>
        </w:rPr>
        <w:t>(rs1)＜</w:t>
      </w:r>
      <w:r>
        <w:rPr>
          <w:rFonts w:cs="Times New Roman"/>
          <w:szCs w:val="21"/>
          <w:vertAlign w:val="subscript"/>
        </w:rPr>
        <w:t>有</w:t>
      </w:r>
      <w:r>
        <w:rPr>
          <w:rFonts w:cs="Times New Roman"/>
          <w:szCs w:val="21"/>
        </w:rPr>
        <w:t>(rs2)? 1 : 0</w:t>
      </w:r>
      <w:r>
        <w:rPr>
          <w:rFonts w:hint="eastAsia"/>
        </w:rPr>
        <w:t>。</w:t>
      </w:r>
    </w:p>
    <w:p>
      <w:pPr>
        <w:ind w:firstLine="420" w:firstLineChars="200"/>
      </w:pPr>
      <w:r>
        <w:rPr>
          <w:rFonts w:hint="eastAsia"/>
          <w:bCs/>
          <w:szCs w:val="21"/>
        </w:rPr>
        <w:t>add/sub</w:t>
      </w:r>
      <w:r>
        <w:rPr>
          <w:rFonts w:hint="eastAsia"/>
        </w:rPr>
        <w:t>指令数据操作的数据路径为：GPRs→ALU→GPRs，数据通路如图A.6所示，其中，ALUctr控制ALU的操作类型，RegWr控制是/否进行写GPRs操作。</w:t>
      </w:r>
    </w:p>
    <w:p>
      <w:pPr>
        <w:ind w:firstLine="420" w:firstLineChars="200"/>
      </w:pPr>
      <w:r>
        <w:rPr>
          <w:rFonts w:hint="eastAsia"/>
          <w:lang w:val="pt-BR"/>
        </w:rPr>
        <w:t>信号线连接时</w:t>
      </w:r>
      <w:r>
        <w:rPr>
          <w:rFonts w:hint="eastAsia"/>
        </w:rPr>
        <w:t>，ALU的A端应连接</w:t>
      </w:r>
      <w:r>
        <w:rPr>
          <w:rFonts w:ascii="宋体"/>
        </w:rPr>
        <w:t>(</w:t>
      </w:r>
      <w:r>
        <w:t>rs1</w:t>
      </w:r>
      <w:r>
        <w:rPr>
          <w:rFonts w:hint="eastAsia" w:ascii="宋体"/>
        </w:rPr>
        <w:t>)</w:t>
      </w:r>
      <w:r>
        <w:rPr>
          <w:rFonts w:hint="eastAsia"/>
        </w:rPr>
        <w:t>，因为ALU的功能是A±B；写GPRs应安排在时钟周期结束时进行，以与</w:t>
      </w:r>
      <w:r>
        <w:t>lw</w:t>
      </w:r>
      <w:r>
        <w:rPr>
          <w:rFonts w:hint="eastAsia"/>
        </w:rPr>
        <w:t>指令统一处理，故GPRs的Clk引脚应连接P</w:t>
      </w:r>
      <w:r>
        <w:rPr>
          <w:rFonts w:hint="eastAsia"/>
          <w:vertAlign w:val="subscript"/>
        </w:rPr>
        <w:t>0</w:t>
      </w:r>
      <w:r>
        <w:rPr>
          <w:rFonts w:hint="eastAsia"/>
        </w:rPr>
        <w:t>。</w:t>
      </w:r>
    </w:p>
    <w:p>
      <w:pPr>
        <w:spacing w:line="360" w:lineRule="auto"/>
        <w:ind w:firstLine="422" w:firstLineChars="200"/>
        <w:rPr>
          <w:b/>
          <w:bCs/>
          <w:szCs w:val="21"/>
        </w:rPr>
      </w:pPr>
      <w:r>
        <w:rPr>
          <w:rFonts w:hint="eastAsia"/>
          <w:b/>
          <w:bCs/>
          <w:szCs w:val="21"/>
        </w:rPr>
        <w:t>（2）</w:t>
      </w:r>
      <w:r>
        <w:rPr>
          <w:b/>
          <w:bCs/>
          <w:szCs w:val="21"/>
        </w:rPr>
        <w:t>ori</w:t>
      </w:r>
      <w:r>
        <w:rPr>
          <w:rFonts w:hint="eastAsia"/>
          <w:b/>
          <w:bCs/>
          <w:szCs w:val="21"/>
        </w:rPr>
        <w:t>指令的数据通路</w:t>
      </w:r>
    </w:p>
    <w:p>
      <w:pPr>
        <w:ind w:firstLine="420" w:firstLineChars="200"/>
        <w:rPr>
          <w:rFonts w:ascii="宋体"/>
          <w:lang w:val="pt-BR"/>
        </w:rPr>
      </w:pPr>
      <w:r>
        <w:rPr>
          <w:bCs/>
          <w:szCs w:val="21"/>
        </w:rPr>
        <w:t>ori</w:t>
      </w:r>
      <w:r>
        <w:rPr>
          <w:rFonts w:hint="eastAsia"/>
          <w:bCs/>
          <w:szCs w:val="21"/>
        </w:rPr>
        <w:t>指令属于I型指令，功能是</w:t>
      </w:r>
      <w:r>
        <w:rPr>
          <w:rFonts w:cs="Times New Roman"/>
          <w:bCs/>
          <w:szCs w:val="21"/>
        </w:rPr>
        <w:t>r</w:t>
      </w:r>
      <w:r>
        <w:rPr>
          <w:rFonts w:hint="eastAsia"/>
          <w:lang w:val="pt-BR"/>
        </w:rPr>
        <w:t>d</w:t>
      </w:r>
      <w:r>
        <w:rPr>
          <w:rFonts w:ascii="宋体" w:hAnsi="宋体"/>
        </w:rPr>
        <w:t>←</w:t>
      </w:r>
      <w:r>
        <w:rPr>
          <w:rFonts w:ascii="宋体"/>
          <w:lang w:val="pt-BR"/>
        </w:rPr>
        <w:t>(</w:t>
      </w:r>
      <w:r>
        <w:rPr>
          <w:lang w:val="pt-BR"/>
        </w:rPr>
        <w:t>rs1</w:t>
      </w:r>
      <w:r>
        <w:rPr>
          <w:rFonts w:ascii="宋体"/>
          <w:lang w:val="pt-BR"/>
        </w:rPr>
        <w:t>)</w:t>
      </w:r>
      <w:r>
        <w:t> </w:t>
      </w:r>
      <w:r>
        <w:rPr>
          <w:lang w:val="pt-BR"/>
        </w:rPr>
        <w:t>|</w:t>
      </w:r>
      <w:r>
        <w:t> </w:t>
      </w:r>
      <w:r>
        <w:rPr>
          <w:rFonts w:hint="eastAsia"/>
          <w:bCs/>
          <w:szCs w:val="21"/>
        </w:rPr>
        <w:t>ZEx</w:t>
      </w:r>
      <w:r>
        <w:rPr>
          <w:rFonts w:cs="Times New Roman"/>
          <w:bCs/>
          <w:szCs w:val="21"/>
        </w:rPr>
        <w:t>t</w:t>
      </w:r>
      <w:r>
        <w:rPr>
          <w:rFonts w:cs="Times New Roman" w:asciiTheme="minorEastAsia" w:hAnsiTheme="minorEastAsia"/>
          <w:bCs/>
          <w:szCs w:val="21"/>
        </w:rPr>
        <w:t>(</w:t>
      </w:r>
      <w:r>
        <w:rPr>
          <w:lang w:val="pt-BR"/>
        </w:rPr>
        <w:t>i</w:t>
      </w:r>
      <w:r>
        <w:rPr>
          <w:rFonts w:hint="eastAsia"/>
          <w:lang w:val="pt-BR"/>
        </w:rPr>
        <w:t>mm</w:t>
      </w:r>
      <w:r>
        <w:rPr>
          <w:rFonts w:cs="Times New Roman" w:asciiTheme="minorEastAsia" w:hAnsiTheme="minorEastAsia"/>
          <w:bCs/>
          <w:szCs w:val="21"/>
        </w:rPr>
        <w:t>)</w:t>
      </w:r>
      <w:r>
        <w:rPr>
          <w:rFonts w:hint="eastAsia" w:ascii="宋体"/>
          <w:lang w:val="pt-BR"/>
        </w:rPr>
        <w:t>。</w:t>
      </w:r>
    </w:p>
    <w:p>
      <w:pPr>
        <w:ind w:firstLine="420" w:firstLineChars="200"/>
        <w:rPr>
          <w:bCs/>
          <w:szCs w:val="21"/>
        </w:rPr>
      </w:pPr>
      <w:r>
        <w:rPr>
          <w:bCs/>
          <w:szCs w:val="21"/>
        </w:rPr>
        <w:t>ori</w:t>
      </w:r>
      <w:r>
        <w:rPr>
          <w:rFonts w:hint="eastAsia"/>
          <w:bCs/>
          <w:szCs w:val="21"/>
        </w:rPr>
        <w:t>指令</w:t>
      </w:r>
      <w:r>
        <w:rPr>
          <w:rFonts w:hint="eastAsia"/>
        </w:rPr>
        <w:t>数据操作</w:t>
      </w:r>
      <w:r>
        <w:rPr>
          <w:rFonts w:hint="eastAsia"/>
          <w:bCs/>
          <w:szCs w:val="21"/>
        </w:rPr>
        <w:t>的</w:t>
      </w:r>
      <w:r>
        <w:rPr>
          <w:rFonts w:hint="eastAsia"/>
        </w:rPr>
        <w:t>数据路径为</w:t>
      </w:r>
      <w:r>
        <w:rPr>
          <w:rFonts w:hint="eastAsia"/>
          <w:lang w:val="pt-BR"/>
        </w:rPr>
        <w:t>：GPRs</w:t>
      </w:r>
      <w:r>
        <w:rPr>
          <w:rFonts w:hint="eastAsia"/>
        </w:rPr>
        <w:t>及</w:t>
      </w:r>
      <w:r>
        <w:rPr>
          <w:rFonts w:hint="eastAsia"/>
          <w:lang w:val="pt-BR"/>
        </w:rPr>
        <w:t>ExtU→ALU→GPRs，</w:t>
      </w:r>
      <w:r>
        <w:rPr>
          <w:rFonts w:hint="eastAsia"/>
          <w:bCs/>
          <w:szCs w:val="21"/>
        </w:rPr>
        <w:t>其数据通路与add/sub</w:t>
      </w:r>
      <w:r>
        <w:rPr>
          <w:rFonts w:hint="eastAsia"/>
        </w:rPr>
        <w:t>指令</w:t>
      </w:r>
      <w:r>
        <w:rPr>
          <w:rFonts w:hint="eastAsia"/>
          <w:bCs/>
          <w:szCs w:val="21"/>
        </w:rPr>
        <w:t>的</w:t>
      </w:r>
      <w:r>
        <w:rPr>
          <w:rFonts w:hint="eastAsia"/>
        </w:rPr>
        <w:t>差别是</w:t>
      </w:r>
      <w:r>
        <w:rPr>
          <w:rFonts w:hint="eastAsia"/>
          <w:bCs/>
          <w:szCs w:val="21"/>
        </w:rPr>
        <w:t>一个源操作数不同</w:t>
      </w:r>
      <w:r>
        <w:rPr>
          <w:rFonts w:hint="eastAsia"/>
        </w:rPr>
        <w:t>。</w:t>
      </w:r>
      <w:r>
        <w:rPr>
          <w:rFonts w:hint="eastAsia"/>
          <w:bCs/>
          <w:szCs w:val="21"/>
        </w:rPr>
        <w:t>图A.7是支持3条指令的数据通路，在图A.6基础上增加了</w:t>
      </w:r>
      <w:r>
        <w:rPr>
          <w:bCs/>
          <w:szCs w:val="21"/>
        </w:rPr>
        <w:t>ori</w:t>
      </w:r>
      <w:r>
        <w:rPr>
          <w:rFonts w:hint="eastAsia"/>
          <w:bCs/>
          <w:szCs w:val="21"/>
        </w:rPr>
        <w:t>指令的数据路径。</w:t>
      </w:r>
    </w:p>
    <w:p>
      <w:pPr>
        <w:pStyle w:val="29"/>
        <w:snapToGrid w:val="0"/>
        <w:spacing w:line="240" w:lineRule="auto"/>
      </w:pPr>
      <w:r>
        <w:object>
          <v:shape id="_x0000_i1044" o:spt="75" type="#_x0000_t75" style="height:106.45pt;width:355.6pt;" o:ole="t" filled="f" o:preferrelative="t" stroked="f" coordsize="21600,21600">
            <v:path/>
            <v:fill on="f" focussize="0,0"/>
            <v:stroke on="f" joinstyle="miter"/>
            <v:imagedata r:id="rId48" o:title=""/>
            <o:lock v:ext="edit" aspectratio="t"/>
            <w10:wrap type="none"/>
            <w10:anchorlock/>
          </v:shape>
          <o:OLEObject Type="Embed" ProgID="Visio.Drawing.15" ShapeID="_x0000_i1044" DrawAspect="Content" ObjectID="_1468075745" r:id="rId47">
            <o:LockedField>false</o:LockedField>
          </o:OLEObject>
        </w:object>
      </w:r>
    </w:p>
    <w:p>
      <w:pPr>
        <w:pStyle w:val="29"/>
        <w:spacing w:line="240" w:lineRule="auto"/>
        <w:ind w:firstLine="424" w:firstLineChars="236"/>
        <w:jc w:val="both"/>
        <w:rPr>
          <w:lang w:val="zh-CN"/>
        </w:rPr>
      </w:pPr>
      <w:r>
        <w:rPr>
          <w:rFonts w:hint="eastAsia"/>
          <w:lang w:val="zh-CN"/>
        </w:rPr>
        <w:t>图A.6  支持</w:t>
      </w:r>
      <w:r>
        <w:rPr>
          <w:lang w:val="zh-CN"/>
        </w:rPr>
        <w:t>add</w:t>
      </w:r>
      <w:r>
        <w:rPr>
          <w:rFonts w:hint="eastAsia"/>
          <w:lang w:val="zh-CN"/>
        </w:rPr>
        <w:t>/</w:t>
      </w:r>
      <w:r>
        <w:rPr>
          <w:lang w:val="zh-CN"/>
        </w:rPr>
        <w:t>sub</w:t>
      </w:r>
      <w:r>
        <w:rPr>
          <w:rFonts w:hint="eastAsia"/>
          <w:lang w:val="zh-CN"/>
        </w:rPr>
        <w:t>指令的数据通路           图A.7  支持3条指令的数据通路</w:t>
      </w:r>
    </w:p>
    <w:p>
      <w:pPr>
        <w:spacing w:line="360" w:lineRule="auto"/>
        <w:ind w:firstLine="422" w:firstLineChars="200"/>
        <w:rPr>
          <w:b/>
          <w:bCs/>
          <w:szCs w:val="21"/>
        </w:rPr>
      </w:pPr>
      <w:r>
        <w:rPr>
          <w:rFonts w:hint="eastAsia"/>
          <w:b/>
          <w:bCs/>
          <w:szCs w:val="21"/>
        </w:rPr>
        <w:t>（3）</w:t>
      </w:r>
      <w:r>
        <w:rPr>
          <w:b/>
          <w:bCs/>
          <w:szCs w:val="21"/>
        </w:rPr>
        <w:t>lw</w:t>
      </w:r>
      <w:r>
        <w:rPr>
          <w:rFonts w:hint="eastAsia"/>
          <w:b/>
          <w:bCs/>
          <w:szCs w:val="21"/>
        </w:rPr>
        <w:t>/</w:t>
      </w:r>
      <w:r>
        <w:rPr>
          <w:b/>
          <w:bCs/>
          <w:szCs w:val="21"/>
        </w:rPr>
        <w:t>sw</w:t>
      </w:r>
      <w:r>
        <w:rPr>
          <w:rFonts w:hint="eastAsia"/>
          <w:b/>
          <w:bCs/>
          <w:szCs w:val="21"/>
        </w:rPr>
        <w:t>指令的数据通路</w:t>
      </w:r>
    </w:p>
    <w:p>
      <w:pPr>
        <w:ind w:firstLine="420" w:firstLineChars="200"/>
        <w:rPr>
          <w:rFonts w:cs="Times New Roman"/>
          <w:lang w:val="pt-BR"/>
        </w:rPr>
      </w:pPr>
      <w:r>
        <w:rPr>
          <w:rFonts w:hint="eastAsia"/>
        </w:rPr>
        <w:t>lw/sw指令属于I型/S型指令，功能是</w:t>
      </w:r>
      <w:r>
        <w:rPr>
          <w:rFonts w:hint="eastAsia" w:cs="Times New Roman"/>
        </w:rPr>
        <w:t>rd</w:t>
      </w:r>
      <w:r>
        <w:rPr>
          <w:rFonts w:cs="Times New Roman" w:asciiTheme="minorEastAsia" w:hAnsiTheme="minorEastAsia"/>
        </w:rPr>
        <w:t>←</w:t>
      </w:r>
      <w:r>
        <w:rPr>
          <w:rFonts w:cs="Times New Roman"/>
        </w:rPr>
        <w:t>Mem</w:t>
      </w:r>
      <w:r>
        <w:rPr>
          <w:rFonts w:cs="Times New Roman" w:asciiTheme="minorEastAsia" w:hAnsiTheme="minorEastAsia"/>
        </w:rPr>
        <w:t>[(</w:t>
      </w:r>
      <w:r>
        <w:rPr>
          <w:rFonts w:hint="eastAsia" w:cs="Times New Roman"/>
        </w:rPr>
        <w:t>r</w:t>
      </w:r>
      <w:r>
        <w:rPr>
          <w:rFonts w:cs="Times New Roman"/>
        </w:rPr>
        <w:t>s1</w:t>
      </w:r>
      <w:r>
        <w:rPr>
          <w:rFonts w:cs="Times New Roman" w:asciiTheme="minorEastAsia" w:hAnsiTheme="minorEastAsia"/>
        </w:rPr>
        <w:t>)</w:t>
      </w:r>
      <w:r>
        <w:rPr>
          <w:rFonts w:cs="Times New Roman"/>
        </w:rPr>
        <w:t>＋SExt</w:t>
      </w:r>
      <w:r>
        <w:rPr>
          <w:rFonts w:cs="Times New Roman" w:asciiTheme="minorEastAsia" w:hAnsiTheme="minorEastAsia"/>
        </w:rPr>
        <w:t>(</w:t>
      </w:r>
      <w:r>
        <w:rPr>
          <w:rFonts w:cs="Times New Roman"/>
        </w:rPr>
        <w:t>imm</w:t>
      </w:r>
      <w:r>
        <w:rPr>
          <w:rFonts w:cs="Times New Roman" w:asciiTheme="minorEastAsia" w:hAnsiTheme="minorEastAsia"/>
        </w:rPr>
        <w:t>)]</w:t>
      </w:r>
      <w:r>
        <w:rPr>
          <w:rFonts w:cs="Times New Roman"/>
          <w:lang w:val="pt-BR"/>
        </w:rPr>
        <w:t>、</w:t>
      </w:r>
      <w:r>
        <w:rPr>
          <w:rFonts w:cs="Times New Roman"/>
        </w:rPr>
        <w:t>Mem</w:t>
      </w:r>
      <w:r>
        <w:rPr>
          <w:rFonts w:cs="Times New Roman" w:asciiTheme="minorEastAsia" w:hAnsiTheme="minorEastAsia"/>
        </w:rPr>
        <w:t>[(</w:t>
      </w:r>
      <w:r>
        <w:rPr>
          <w:rFonts w:cs="Times New Roman"/>
        </w:rPr>
        <w:t>rs1</w:t>
      </w:r>
      <w:r>
        <w:rPr>
          <w:rFonts w:cs="Times New Roman" w:asciiTheme="minorEastAsia" w:hAnsiTheme="minorEastAsia"/>
        </w:rPr>
        <w:t>)</w:t>
      </w:r>
      <w:r>
        <w:rPr>
          <w:rFonts w:cs="Times New Roman"/>
        </w:rPr>
        <w:t>＋SExt</w:t>
      </w:r>
      <w:r>
        <w:rPr>
          <w:rFonts w:cs="Times New Roman" w:asciiTheme="minorEastAsia" w:hAnsiTheme="minorEastAsia"/>
        </w:rPr>
        <w:t>(</w:t>
      </w:r>
      <w:r>
        <w:rPr>
          <w:rFonts w:cs="Times New Roman"/>
        </w:rPr>
        <w:t>imm</w:t>
      </w:r>
      <w:r>
        <w:rPr>
          <w:rFonts w:cs="Times New Roman" w:asciiTheme="minorEastAsia" w:hAnsiTheme="minorEastAsia"/>
        </w:rPr>
        <w:t>)]←</w:t>
      </w:r>
      <w:r>
        <w:rPr>
          <w:rFonts w:cs="Times New Roman" w:asciiTheme="minorEastAsia" w:hAnsiTheme="minorEastAsia"/>
          <w:lang w:val="pt-BR"/>
        </w:rPr>
        <w:t>(</w:t>
      </w:r>
      <w:r>
        <w:rPr>
          <w:rFonts w:cs="Times New Roman"/>
          <w:lang w:val="pt-BR"/>
        </w:rPr>
        <w:t>rs2</w:t>
      </w:r>
      <w:r>
        <w:rPr>
          <w:rFonts w:cs="Times New Roman" w:asciiTheme="minorEastAsia" w:hAnsiTheme="minorEastAsia"/>
          <w:lang w:val="pt-BR"/>
        </w:rPr>
        <w:t>)</w:t>
      </w:r>
      <w:r>
        <w:rPr>
          <w:rFonts w:cs="Times New Roman"/>
          <w:lang w:val="pt-BR"/>
        </w:rPr>
        <w:t>，</w:t>
      </w:r>
      <w:r>
        <w:rPr>
          <w:rFonts w:hint="eastAsia" w:cs="Times New Roman"/>
          <w:lang w:val="pt-BR"/>
        </w:rPr>
        <w:t>访存粒度为3</w:t>
      </w:r>
      <w:r>
        <w:rPr>
          <w:rFonts w:cs="Times New Roman"/>
          <w:lang w:val="pt-BR"/>
        </w:rPr>
        <w:t>2</w:t>
      </w:r>
      <w:r>
        <w:rPr>
          <w:rFonts w:hint="eastAsia" w:cs="Times New Roman"/>
          <w:lang w:val="pt-BR"/>
        </w:rPr>
        <w:t>位（＝GPR位数）</w:t>
      </w:r>
      <w:r>
        <w:rPr>
          <w:rFonts w:cs="Times New Roman"/>
          <w:lang w:val="pt-BR"/>
        </w:rPr>
        <w:t>。</w:t>
      </w:r>
    </w:p>
    <w:p>
      <w:pPr>
        <w:ind w:firstLine="420" w:firstLineChars="200"/>
        <w:rPr>
          <w:bCs/>
          <w:szCs w:val="21"/>
          <w:lang w:val="pt-BR"/>
        </w:rPr>
      </w:pPr>
      <w:r>
        <w:rPr>
          <w:rFonts w:hint="eastAsia"/>
          <w:lang w:val="pt-BR"/>
        </w:rPr>
        <w:t>lw</w:t>
      </w:r>
      <w:r>
        <w:rPr>
          <w:rFonts w:hint="eastAsia"/>
          <w:bCs/>
          <w:szCs w:val="21"/>
        </w:rPr>
        <w:t>指令</w:t>
      </w:r>
      <w:r>
        <w:rPr>
          <w:rFonts w:hint="eastAsia"/>
        </w:rPr>
        <w:t>数据操作</w:t>
      </w:r>
      <w:r>
        <w:rPr>
          <w:rFonts w:hint="eastAsia"/>
          <w:bCs/>
          <w:szCs w:val="21"/>
        </w:rPr>
        <w:t>的</w:t>
      </w:r>
      <w:r>
        <w:rPr>
          <w:rFonts w:hint="eastAsia"/>
        </w:rPr>
        <w:t>数据路径为</w:t>
      </w:r>
      <w:r>
        <w:rPr>
          <w:rFonts w:hint="eastAsia"/>
          <w:lang w:val="pt-BR"/>
        </w:rPr>
        <w:t>：GPRs</w:t>
      </w:r>
      <w:r>
        <w:rPr>
          <w:rFonts w:hint="eastAsia"/>
        </w:rPr>
        <w:t>及</w:t>
      </w:r>
      <w:r>
        <w:rPr>
          <w:rFonts w:hint="eastAsia"/>
          <w:lang w:val="pt-BR"/>
        </w:rPr>
        <w:t>ExtU→ALU→DBIU→DMEM→DBIU→GPRs，sw</w:t>
      </w:r>
      <w:r>
        <w:rPr>
          <w:rFonts w:hint="eastAsia"/>
          <w:bCs/>
          <w:szCs w:val="21"/>
        </w:rPr>
        <w:t>指令</w:t>
      </w:r>
      <w:r>
        <w:rPr>
          <w:rFonts w:hint="eastAsia"/>
        </w:rPr>
        <w:t>数据操作</w:t>
      </w:r>
      <w:r>
        <w:rPr>
          <w:rFonts w:hint="eastAsia"/>
          <w:bCs/>
          <w:szCs w:val="21"/>
        </w:rPr>
        <w:t>的</w:t>
      </w:r>
      <w:r>
        <w:rPr>
          <w:rFonts w:hint="eastAsia"/>
        </w:rPr>
        <w:t>数据路径为</w:t>
      </w:r>
      <w:r>
        <w:rPr>
          <w:rFonts w:hint="eastAsia"/>
          <w:lang w:val="pt-BR"/>
        </w:rPr>
        <w:t>：GPRs</w:t>
      </w:r>
      <w:r>
        <w:rPr>
          <w:rFonts w:hint="eastAsia"/>
        </w:rPr>
        <w:t>及</w:t>
      </w:r>
      <w:r>
        <w:rPr>
          <w:rFonts w:hint="eastAsia"/>
          <w:lang w:val="pt-BR"/>
        </w:rPr>
        <w:t>ExtU→ALU、ALU及GPRs→DBIU→DMEM，其</w:t>
      </w:r>
      <w:r>
        <w:rPr>
          <w:rFonts w:hint="eastAsia"/>
        </w:rPr>
        <w:t>操作数地址计算的数据路径与</w:t>
      </w:r>
      <w:r>
        <w:rPr>
          <w:rFonts w:hint="eastAsia"/>
          <w:lang w:val="pt-BR"/>
        </w:rPr>
        <w:t>ori</w:t>
      </w:r>
      <w:r>
        <w:rPr>
          <w:rFonts w:hint="eastAsia"/>
        </w:rPr>
        <w:t>指令完全相同</w:t>
      </w:r>
      <w:r>
        <w:rPr>
          <w:rFonts w:hint="eastAsia"/>
          <w:lang w:val="pt-BR"/>
        </w:rPr>
        <w:t>。</w:t>
      </w:r>
      <w:r>
        <w:rPr>
          <w:rFonts w:hint="eastAsia"/>
          <w:bCs/>
          <w:szCs w:val="21"/>
        </w:rPr>
        <w:t>图</w:t>
      </w:r>
      <w:r>
        <w:rPr>
          <w:rFonts w:hint="eastAsia"/>
          <w:bCs/>
          <w:szCs w:val="21"/>
          <w:lang w:val="pt-BR"/>
        </w:rPr>
        <w:t>A.8是</w:t>
      </w:r>
      <w:r>
        <w:rPr>
          <w:rFonts w:hint="eastAsia"/>
          <w:bCs/>
          <w:szCs w:val="21"/>
        </w:rPr>
        <w:t>支持</w:t>
      </w:r>
      <w:r>
        <w:rPr>
          <w:rFonts w:hint="eastAsia"/>
          <w:bCs/>
          <w:szCs w:val="21"/>
          <w:lang w:val="pt-BR"/>
        </w:rPr>
        <w:t>5</w:t>
      </w:r>
      <w:r>
        <w:rPr>
          <w:rFonts w:hint="eastAsia"/>
          <w:bCs/>
          <w:szCs w:val="21"/>
        </w:rPr>
        <w:t>条指令的数据通路</w:t>
      </w:r>
      <w:r>
        <w:rPr>
          <w:rFonts w:hint="eastAsia"/>
          <w:bCs/>
          <w:szCs w:val="21"/>
          <w:lang w:val="pt-BR"/>
        </w:rPr>
        <w:t>，</w:t>
      </w:r>
      <w:r>
        <w:rPr>
          <w:rFonts w:hint="eastAsia"/>
          <w:bCs/>
          <w:szCs w:val="21"/>
        </w:rPr>
        <w:t>在图</w:t>
      </w:r>
      <w:r>
        <w:rPr>
          <w:rFonts w:hint="eastAsia"/>
          <w:bCs/>
          <w:szCs w:val="21"/>
          <w:lang w:val="pt-BR"/>
        </w:rPr>
        <w:t>A.7</w:t>
      </w:r>
      <w:r>
        <w:rPr>
          <w:rFonts w:hint="eastAsia"/>
          <w:bCs/>
          <w:szCs w:val="21"/>
        </w:rPr>
        <w:t>基础上增加了</w:t>
      </w:r>
      <w:r>
        <w:rPr>
          <w:rFonts w:hint="eastAsia"/>
          <w:bCs/>
          <w:szCs w:val="21"/>
          <w:lang w:val="pt-BR"/>
        </w:rPr>
        <w:t>DMEM操作</w:t>
      </w:r>
      <w:r>
        <w:rPr>
          <w:rFonts w:hint="eastAsia"/>
          <w:bCs/>
          <w:szCs w:val="21"/>
        </w:rPr>
        <w:t>的数据路径。</w:t>
      </w:r>
    </w:p>
    <w:p>
      <w:pPr>
        <w:pStyle w:val="32"/>
        <w:spacing w:before="0" w:beforeLines="0" w:line="240" w:lineRule="auto"/>
        <w:rPr>
          <w:bCs/>
          <w:spacing w:val="-4"/>
          <w:szCs w:val="21"/>
        </w:rPr>
      </w:pPr>
      <w:r>
        <w:object>
          <v:shape id="_x0000_i1045" o:spt="75" type="#_x0000_t75" style="height:119.9pt;width:348.4pt;" o:ole="t" filled="f" o:preferrelative="t" stroked="f" coordsize="21600,21600">
            <v:path/>
            <v:fill on="f" focussize="0,0"/>
            <v:stroke on="f" joinstyle="miter"/>
            <v:imagedata r:id="rId50" o:title=""/>
            <o:lock v:ext="edit" aspectratio="t"/>
            <w10:wrap type="none"/>
            <w10:anchorlock/>
          </v:shape>
          <o:OLEObject Type="Embed" ProgID="Visio.Drawing.15" ShapeID="_x0000_i1045" DrawAspect="Content" ObjectID="_1468075746" r:id="rId49">
            <o:LockedField>false</o:LockedField>
          </o:OLEObject>
        </w:object>
      </w:r>
    </w:p>
    <w:p>
      <w:pPr>
        <w:pStyle w:val="29"/>
        <w:spacing w:after="62" w:afterLines="20" w:line="240" w:lineRule="auto"/>
        <w:rPr>
          <w:bCs/>
          <w:spacing w:val="-4"/>
          <w:szCs w:val="21"/>
        </w:rPr>
      </w:pPr>
      <w:r>
        <w:rPr>
          <w:rFonts w:hint="eastAsia"/>
          <w:lang w:val="zh-CN"/>
        </w:rPr>
        <w:t>图A.8  支持lw/sw指令的数据通路</w:t>
      </w:r>
    </w:p>
    <w:p>
      <w:pPr>
        <w:ind w:firstLine="420" w:firstLineChars="200"/>
      </w:pPr>
      <w:r>
        <w:rPr>
          <w:rFonts w:hint="eastAsia"/>
          <w:lang w:val="pt-BR"/>
        </w:rPr>
        <w:t>信号线连接时，</w:t>
      </w:r>
      <w:r>
        <w:rPr>
          <w:rFonts w:hint="eastAsia"/>
        </w:rPr>
        <w:t>由于DMEM为同步RAM，lw指令的写GPRs应该安排在时钟周期结束时进行，故读/写DMEM只能放在时钟周期中部，DMEM的Clk应连接P</w:t>
      </w:r>
      <w:r>
        <w:rPr>
          <w:rFonts w:hint="eastAsia"/>
          <w:vertAlign w:val="subscript"/>
        </w:rPr>
        <w:t>1</w:t>
      </w:r>
      <w:r>
        <w:rPr>
          <w:rFonts w:hint="eastAsia"/>
        </w:rPr>
        <w:t>。</w:t>
      </w:r>
    </w:p>
    <w:p>
      <w:pPr>
        <w:ind w:firstLine="420" w:firstLineChars="200"/>
        <w:rPr>
          <w:bCs/>
          <w:szCs w:val="21"/>
        </w:rPr>
      </w:pPr>
      <w:r>
        <w:rPr>
          <w:rFonts w:hint="eastAsia"/>
          <w:bCs/>
          <w:szCs w:val="21"/>
        </w:rPr>
        <w:t>注意，DMEM不属于CPU内部的数据通路，图中画出的目的是便于理解指令功能。</w:t>
      </w:r>
    </w:p>
    <w:p>
      <w:pPr>
        <w:spacing w:line="360" w:lineRule="auto"/>
        <w:ind w:firstLine="422" w:firstLineChars="200"/>
        <w:rPr>
          <w:b/>
          <w:bCs/>
          <w:szCs w:val="21"/>
        </w:rPr>
      </w:pPr>
      <w:r>
        <w:rPr>
          <w:rFonts w:hint="eastAsia"/>
          <w:b/>
          <w:bCs/>
          <w:szCs w:val="21"/>
        </w:rPr>
        <w:t>（4）beq指令的数据通路</w:t>
      </w:r>
    </w:p>
    <w:p>
      <w:pPr>
        <w:ind w:firstLine="420" w:firstLineChars="200"/>
        <w:rPr>
          <w:lang w:val="pt-BR"/>
        </w:rPr>
      </w:pPr>
      <w:r>
        <w:rPr>
          <w:rFonts w:hint="eastAsia"/>
          <w:bCs/>
          <w:szCs w:val="21"/>
        </w:rPr>
        <w:t>beq指令属于B型指令，指令功能是</w:t>
      </w:r>
      <w:r>
        <w:rPr>
          <w:spacing w:val="-6"/>
          <w:lang w:val="pt-BR"/>
        </w:rPr>
        <w:t>PC</w:t>
      </w:r>
      <w:r>
        <w:rPr>
          <w:rFonts w:ascii="宋体" w:hAnsi="宋体"/>
          <w:spacing w:val="-6"/>
        </w:rPr>
        <w:t>←</w:t>
      </w:r>
      <w:r>
        <w:rPr>
          <w:rFonts w:hint="eastAsia" w:asciiTheme="minorEastAsia" w:hAnsiTheme="minorEastAsia"/>
          <w:spacing w:val="-6"/>
          <w:lang w:val="pt-BR"/>
        </w:rPr>
        <w:t>(</w:t>
      </w:r>
      <w:r>
        <w:rPr>
          <w:rFonts w:cs="Times New Roman"/>
          <w:szCs w:val="21"/>
        </w:rPr>
        <w:t>(rs1)</w:t>
      </w:r>
      <w:r>
        <w:rPr>
          <w:rFonts w:hint="eastAsia"/>
          <w:lang w:val="pt-BR"/>
        </w:rPr>
        <w:t>＝</w:t>
      </w:r>
      <w:r>
        <w:rPr>
          <w:rFonts w:ascii="宋体"/>
          <w:lang w:val="pt-BR"/>
        </w:rPr>
        <w:t>(</w:t>
      </w:r>
      <w:r>
        <w:rPr>
          <w:rFonts w:cs="Times New Roman"/>
          <w:szCs w:val="21"/>
        </w:rPr>
        <w:t>rs2</w:t>
      </w:r>
      <w:r>
        <w:rPr>
          <w:rFonts w:ascii="宋体"/>
          <w:lang w:val="pt-BR"/>
        </w:rPr>
        <w:t>)</w:t>
      </w:r>
      <w:r>
        <w:rPr>
          <w:rFonts w:hint="eastAsia" w:ascii="宋体"/>
          <w:spacing w:val="-6"/>
          <w:lang w:val="pt-BR"/>
        </w:rPr>
        <w:t xml:space="preserve">)? </w:t>
      </w:r>
      <w:r>
        <w:rPr>
          <w:rFonts w:ascii="宋体"/>
          <w:spacing w:val="-6"/>
          <w:lang w:val="pt-BR"/>
        </w:rPr>
        <w:t>(</w:t>
      </w:r>
      <w:r>
        <w:rPr>
          <w:spacing w:val="-6"/>
          <w:lang w:val="pt-BR"/>
        </w:rPr>
        <w:t>PC</w:t>
      </w:r>
      <w:r>
        <w:rPr>
          <w:rFonts w:ascii="宋体"/>
          <w:spacing w:val="-6"/>
          <w:lang w:val="pt-BR"/>
        </w:rPr>
        <w:t>)</w:t>
      </w:r>
      <w:r>
        <w:rPr>
          <w:spacing w:val="-6"/>
          <w:lang w:val="pt-BR"/>
        </w:rPr>
        <w:t>＋S</w:t>
      </w:r>
      <w:r>
        <w:rPr>
          <w:rFonts w:hint="eastAsia"/>
          <w:spacing w:val="-6"/>
          <w:lang w:val="pt-BR"/>
        </w:rPr>
        <w:t>E</w:t>
      </w:r>
      <w:r>
        <w:rPr>
          <w:spacing w:val="-6"/>
          <w:lang w:val="pt-BR"/>
        </w:rPr>
        <w:t>xt</w:t>
      </w:r>
      <w:r>
        <w:rPr>
          <w:rFonts w:hint="eastAsia" w:asciiTheme="minorEastAsia" w:hAnsiTheme="minorEastAsia"/>
          <w:spacing w:val="-6"/>
          <w:lang w:val="pt-BR"/>
        </w:rPr>
        <w:t>(</w:t>
      </w:r>
      <w:r>
        <w:rPr>
          <w:rFonts w:hint="eastAsia"/>
          <w:spacing w:val="-6"/>
          <w:lang w:val="pt-BR"/>
        </w:rPr>
        <w:t>imm</w:t>
      </w:r>
      <w:r>
        <w:rPr>
          <w:spacing w:val="-6"/>
          <w:lang w:val="pt-BR"/>
        </w:rPr>
        <w:t>&lt;&lt;1</w:t>
      </w:r>
      <w:r>
        <w:rPr>
          <w:rFonts w:hint="eastAsia" w:asciiTheme="minorEastAsia" w:hAnsiTheme="minorEastAsia"/>
          <w:spacing w:val="-6"/>
          <w:lang w:val="pt-BR"/>
        </w:rPr>
        <w:t>)</w:t>
      </w:r>
      <w:r>
        <w:rPr>
          <w:rFonts w:hint="eastAsia"/>
          <w:spacing w:val="-6"/>
          <w:lang w:val="pt-BR"/>
        </w:rPr>
        <w:t xml:space="preserve"> : </w:t>
      </w:r>
      <w:r>
        <w:rPr>
          <w:rFonts w:ascii="宋体"/>
          <w:spacing w:val="-6"/>
          <w:lang w:val="pt-BR"/>
        </w:rPr>
        <w:t>(</w:t>
      </w:r>
      <w:r>
        <w:rPr>
          <w:spacing w:val="-6"/>
          <w:lang w:val="pt-BR"/>
        </w:rPr>
        <w:t>PC</w:t>
      </w:r>
      <w:r>
        <w:rPr>
          <w:rFonts w:ascii="宋体"/>
          <w:spacing w:val="-6"/>
          <w:lang w:val="pt-BR"/>
        </w:rPr>
        <w:t>)</w:t>
      </w:r>
      <w:r>
        <w:rPr>
          <w:spacing w:val="-6"/>
          <w:lang w:val="pt-BR"/>
        </w:rPr>
        <w:t>＋</w:t>
      </w:r>
      <w:r>
        <w:rPr>
          <w:rFonts w:hint="eastAsia"/>
          <w:spacing w:val="-6"/>
          <w:lang w:val="pt-BR"/>
        </w:rPr>
        <w:t>4</w:t>
      </w:r>
      <w:r>
        <w:rPr>
          <w:rFonts w:hint="eastAsia"/>
          <w:lang w:val="pt-BR"/>
        </w:rPr>
        <w:t>。</w:t>
      </w:r>
    </w:p>
    <w:p>
      <w:pPr>
        <w:ind w:firstLine="420" w:firstLineChars="200"/>
        <w:rPr>
          <w:bCs/>
          <w:szCs w:val="21"/>
        </w:rPr>
      </w:pPr>
      <w:r>
        <w:rPr>
          <w:rFonts w:hint="eastAsia"/>
          <w:bCs/>
          <w:szCs w:val="21"/>
        </w:rPr>
        <w:t>beq指令</w:t>
      </w:r>
      <w:r>
        <w:rPr>
          <w:rFonts w:hint="eastAsia"/>
        </w:rPr>
        <w:t>数据操作</w:t>
      </w:r>
      <w:r>
        <w:rPr>
          <w:rFonts w:hint="eastAsia"/>
          <w:bCs/>
          <w:szCs w:val="21"/>
        </w:rPr>
        <w:t>的</w:t>
      </w:r>
      <w:r>
        <w:rPr>
          <w:rFonts w:hint="eastAsia"/>
        </w:rPr>
        <w:t>数据路径为：</w:t>
      </w:r>
      <w:r>
        <w:rPr>
          <w:lang w:val="pt-BR"/>
        </w:rPr>
        <w:t>GPRs</w:t>
      </w:r>
      <w:r>
        <w:rPr>
          <w:rFonts w:hint="eastAsia"/>
          <w:lang w:val="pt-BR"/>
        </w:rPr>
        <w:t>→</w:t>
      </w:r>
      <w:r>
        <w:rPr>
          <w:rFonts w:hint="eastAsia"/>
        </w:rPr>
        <w:t>ALU，</w:t>
      </w:r>
      <w:r>
        <w:rPr>
          <w:rFonts w:hint="eastAsia"/>
          <w:bCs/>
          <w:szCs w:val="21"/>
        </w:rPr>
        <w:t>其数据通路与add</w:t>
      </w:r>
      <w:r>
        <w:rPr>
          <w:bCs/>
          <w:szCs w:val="21"/>
        </w:rPr>
        <w:t>/</w:t>
      </w:r>
      <w:r>
        <w:rPr>
          <w:rFonts w:hint="eastAsia"/>
          <w:bCs/>
          <w:szCs w:val="21"/>
        </w:rPr>
        <w:t>sub指令完全相同。beq指令</w:t>
      </w:r>
      <w:r>
        <w:rPr>
          <w:rFonts w:hint="eastAsia"/>
        </w:rPr>
        <w:t>指令寻址操作</w:t>
      </w:r>
      <w:r>
        <w:rPr>
          <w:rFonts w:hint="eastAsia"/>
          <w:bCs/>
          <w:szCs w:val="21"/>
        </w:rPr>
        <w:t>的</w:t>
      </w:r>
      <w:r>
        <w:rPr>
          <w:rFonts w:hint="eastAsia"/>
        </w:rPr>
        <w:t>数据路径为：PC及ALU</w:t>
      </w:r>
      <w:r>
        <w:rPr>
          <w:rFonts w:hint="eastAsia"/>
          <w:lang w:val="pt-BR"/>
        </w:rPr>
        <w:t>→ACU→</w:t>
      </w:r>
      <w:r>
        <w:t>PC</w:t>
      </w:r>
      <w:r>
        <w:rPr>
          <w:rFonts w:hint="eastAsia"/>
          <w:bCs/>
          <w:szCs w:val="21"/>
        </w:rPr>
        <w:t>，其数据通路增设PC、</w:t>
      </w:r>
      <w:r>
        <w:rPr>
          <w:rFonts w:hint="eastAsia"/>
          <w:lang w:val="pt-BR"/>
        </w:rPr>
        <w:t>ACU</w:t>
      </w:r>
      <w:r>
        <w:rPr>
          <w:rFonts w:hint="eastAsia"/>
          <w:bCs/>
          <w:szCs w:val="21"/>
        </w:rPr>
        <w:t>部件即可。</w:t>
      </w:r>
    </w:p>
    <w:p>
      <w:pPr>
        <w:spacing w:line="360" w:lineRule="auto"/>
        <w:ind w:firstLine="422" w:firstLineChars="200"/>
        <w:rPr>
          <w:b/>
          <w:bCs/>
          <w:szCs w:val="21"/>
        </w:rPr>
      </w:pPr>
      <w:r>
        <w:rPr>
          <w:rFonts w:hint="eastAsia"/>
          <w:b/>
          <w:bCs/>
          <w:szCs w:val="21"/>
        </w:rPr>
        <w:t>（</w:t>
      </w:r>
      <w:r>
        <w:rPr>
          <w:b/>
          <w:bCs/>
          <w:szCs w:val="21"/>
        </w:rPr>
        <w:t>5</w:t>
      </w:r>
      <w:r>
        <w:rPr>
          <w:rFonts w:hint="eastAsia"/>
          <w:b/>
          <w:bCs/>
          <w:szCs w:val="21"/>
        </w:rPr>
        <w:t>）jal指令的数据通路</w:t>
      </w:r>
    </w:p>
    <w:p>
      <w:pPr>
        <w:ind w:firstLine="420" w:firstLineChars="200"/>
        <w:rPr>
          <w:lang w:val="pt-BR"/>
        </w:rPr>
      </w:pPr>
      <w:r>
        <w:rPr>
          <w:rFonts w:hint="eastAsia"/>
          <w:bCs/>
          <w:szCs w:val="21"/>
        </w:rPr>
        <w:t>jal指令属于J型指令，指令功能是</w:t>
      </w:r>
      <w:r>
        <w:rPr>
          <w:rFonts w:cs="Times New Roman"/>
          <w:color w:val="000000"/>
          <w:kern w:val="10"/>
          <w:szCs w:val="21"/>
        </w:rPr>
        <w:t>rd</w:t>
      </w:r>
      <w:r>
        <w:rPr>
          <w:rFonts w:ascii="宋体" w:hAnsi="宋体"/>
          <w:spacing w:val="-6"/>
        </w:rPr>
        <w:t>←</w:t>
      </w:r>
      <w:r>
        <w:rPr>
          <w:rFonts w:cs="Times New Roman"/>
          <w:color w:val="000000"/>
          <w:kern w:val="10"/>
          <w:szCs w:val="21"/>
        </w:rPr>
        <w:t>(PC)+4</w:t>
      </w:r>
      <w:r>
        <w:rPr>
          <w:rFonts w:hint="eastAsia" w:cs="Times New Roman"/>
          <w:color w:val="000000"/>
          <w:kern w:val="10"/>
          <w:szCs w:val="21"/>
        </w:rPr>
        <w:t>，</w:t>
      </w:r>
      <w:r>
        <w:rPr>
          <w:rFonts w:cs="Times New Roman"/>
          <w:color w:val="000000"/>
          <w:kern w:val="10"/>
          <w:szCs w:val="21"/>
        </w:rPr>
        <w:t>PC</w:t>
      </w:r>
      <w:r>
        <w:rPr>
          <w:rFonts w:ascii="宋体" w:hAnsi="宋体"/>
          <w:spacing w:val="-6"/>
        </w:rPr>
        <w:t>←</w:t>
      </w:r>
      <w:r>
        <w:rPr>
          <w:rFonts w:cs="Times New Roman"/>
          <w:color w:val="000000"/>
          <w:kern w:val="10"/>
          <w:szCs w:val="21"/>
        </w:rPr>
        <w:t>(PC)+SExt(imm&lt;&lt;1)</w:t>
      </w:r>
      <w:r>
        <w:rPr>
          <w:rFonts w:hint="eastAsia"/>
          <w:lang w:val="pt-BR"/>
        </w:rPr>
        <w:t>。</w:t>
      </w:r>
    </w:p>
    <w:p>
      <w:pPr>
        <w:ind w:firstLine="420" w:firstLineChars="200"/>
        <w:rPr>
          <w:bCs/>
          <w:szCs w:val="21"/>
        </w:rPr>
      </w:pPr>
      <w:r>
        <w:rPr>
          <w:rFonts w:hint="eastAsia"/>
          <w:bCs/>
          <w:szCs w:val="21"/>
        </w:rPr>
        <w:t>jal指令</w:t>
      </w:r>
      <w:r>
        <w:rPr>
          <w:rFonts w:hint="eastAsia"/>
        </w:rPr>
        <w:t>数据操作</w:t>
      </w:r>
      <w:r>
        <w:rPr>
          <w:rFonts w:hint="eastAsia"/>
          <w:bCs/>
          <w:szCs w:val="21"/>
        </w:rPr>
        <w:t>的</w:t>
      </w:r>
      <w:r>
        <w:rPr>
          <w:rFonts w:hint="eastAsia"/>
        </w:rPr>
        <w:t>数据路径为：PC</w:t>
      </w:r>
      <w:r>
        <w:rPr>
          <w:rFonts w:hint="eastAsia"/>
          <w:lang w:val="pt-BR"/>
        </w:rPr>
        <w:t>→ALU→GPRs，</w:t>
      </w:r>
      <w:r>
        <w:rPr>
          <w:rFonts w:hint="eastAsia"/>
          <w:bCs/>
          <w:szCs w:val="21"/>
        </w:rPr>
        <w:t>其数据通路与add/sub</w:t>
      </w:r>
      <w:r>
        <w:rPr>
          <w:rFonts w:hint="eastAsia"/>
        </w:rPr>
        <w:t>指令</w:t>
      </w:r>
      <w:r>
        <w:rPr>
          <w:rFonts w:hint="eastAsia"/>
          <w:bCs/>
          <w:szCs w:val="21"/>
        </w:rPr>
        <w:t>的</w:t>
      </w:r>
      <w:r>
        <w:rPr>
          <w:rFonts w:hint="eastAsia"/>
        </w:rPr>
        <w:t>差别是</w:t>
      </w:r>
      <w:r>
        <w:rPr>
          <w:rFonts w:hint="eastAsia"/>
          <w:bCs/>
          <w:szCs w:val="21"/>
        </w:rPr>
        <w:t>源操作数不同（为PC及4）。beq指令</w:t>
      </w:r>
      <w:r>
        <w:rPr>
          <w:rFonts w:hint="eastAsia"/>
        </w:rPr>
        <w:t>指令寻址操作</w:t>
      </w:r>
      <w:r>
        <w:rPr>
          <w:rFonts w:hint="eastAsia"/>
          <w:bCs/>
          <w:szCs w:val="21"/>
        </w:rPr>
        <w:t>的</w:t>
      </w:r>
      <w:r>
        <w:rPr>
          <w:rFonts w:hint="eastAsia"/>
        </w:rPr>
        <w:t>数据路径为：PC及IBIU</w:t>
      </w:r>
      <w:r>
        <w:rPr>
          <w:rFonts w:hint="eastAsia"/>
          <w:lang w:val="pt-BR"/>
        </w:rPr>
        <w:t>→ACU→</w:t>
      </w:r>
      <w:r>
        <w:t>PC</w:t>
      </w:r>
      <w:r>
        <w:rPr>
          <w:rFonts w:hint="eastAsia"/>
          <w:bCs/>
          <w:szCs w:val="21"/>
        </w:rPr>
        <w:t>，其数据通路与beq</w:t>
      </w:r>
      <w:r>
        <w:rPr>
          <w:rFonts w:hint="eastAsia"/>
        </w:rPr>
        <w:t>指令完全相同。</w:t>
      </w:r>
    </w:p>
    <w:p>
      <w:pPr>
        <w:spacing w:line="360" w:lineRule="auto"/>
        <w:ind w:firstLine="422" w:firstLineChars="200"/>
        <w:rPr>
          <w:b/>
          <w:bCs/>
          <w:szCs w:val="21"/>
        </w:rPr>
      </w:pPr>
      <w:r>
        <w:rPr>
          <w:rFonts w:hint="eastAsia"/>
          <w:b/>
          <w:bCs/>
          <w:szCs w:val="21"/>
        </w:rPr>
        <w:t>（</w:t>
      </w:r>
      <w:r>
        <w:rPr>
          <w:b/>
          <w:bCs/>
          <w:szCs w:val="21"/>
        </w:rPr>
        <w:t>6</w:t>
      </w:r>
      <w:r>
        <w:rPr>
          <w:rFonts w:hint="eastAsia"/>
          <w:b/>
          <w:bCs/>
          <w:szCs w:val="21"/>
        </w:rPr>
        <w:t>）取指令及指令寻址操作的数据通路</w:t>
      </w:r>
    </w:p>
    <w:p>
      <w:pPr>
        <w:ind w:firstLine="420" w:firstLineChars="200"/>
        <w:rPr>
          <w:bCs/>
          <w:szCs w:val="21"/>
        </w:rPr>
      </w:pPr>
      <w:r>
        <w:rPr>
          <w:rFonts w:hint="eastAsia"/>
          <w:bCs/>
          <w:szCs w:val="21"/>
        </w:rPr>
        <w:t>取指令及指令寻址操作是每条指令执行都必需的，故单独进行讨论。</w:t>
      </w:r>
    </w:p>
    <w:p>
      <w:pPr>
        <w:ind w:firstLine="420" w:firstLineChars="200"/>
        <w:rPr>
          <w:lang w:val="pt-BR"/>
        </w:rPr>
      </w:pPr>
      <w:r>
        <w:rPr>
          <w:rFonts w:hint="eastAsia"/>
          <w:bCs/>
          <w:szCs w:val="21"/>
        </w:rPr>
        <w:t>取指令操作的功能为读出IMEM[(PC)]，由于缺省IR，IMEM的输出在指令周期结束前需保持不变。取指令操作的</w:t>
      </w:r>
      <w:r>
        <w:rPr>
          <w:rFonts w:hint="eastAsia"/>
        </w:rPr>
        <w:t>数据路径为：</w:t>
      </w:r>
      <w:r>
        <w:rPr>
          <w:rFonts w:hint="eastAsia"/>
          <w:lang w:val="pt-BR"/>
        </w:rPr>
        <w:t>PC→IBIU→IMEM→IBIU，其数据通路需增设IBIU及PC。</w:t>
      </w:r>
    </w:p>
    <w:p>
      <w:pPr>
        <w:ind w:firstLine="420" w:firstLineChars="200"/>
        <w:rPr>
          <w:lang w:val="pt-BR"/>
        </w:rPr>
      </w:pPr>
      <w:r>
        <w:rPr>
          <w:rFonts w:hint="eastAsia"/>
          <w:lang w:val="pt-BR"/>
        </w:rPr>
        <w:t>信号线连接时，读IMEM应放在指令周期开始时进行、写PC应放在指令周期中部进行，这是由IMEM为同步RAM、CPU为单周期所决定的，故</w:t>
      </w:r>
      <w:r>
        <w:rPr>
          <w:rFonts w:hint="eastAsia"/>
        </w:rPr>
        <w:t>IBIU的Clk应连接P</w:t>
      </w:r>
      <w:r>
        <w:rPr>
          <w:rFonts w:hint="eastAsia"/>
          <w:vertAlign w:val="subscript"/>
        </w:rPr>
        <w:t>0</w:t>
      </w:r>
      <w:r>
        <w:rPr>
          <w:rFonts w:hint="eastAsia"/>
        </w:rPr>
        <w:t>，PC的Clk应连接P</w:t>
      </w:r>
      <w:r>
        <w:rPr>
          <w:rFonts w:hint="eastAsia"/>
          <w:vertAlign w:val="subscript"/>
        </w:rPr>
        <w:t>1</w:t>
      </w:r>
      <w:r>
        <w:rPr>
          <w:rFonts w:hint="eastAsia"/>
        </w:rPr>
        <w:t>；</w:t>
      </w:r>
      <w:r>
        <w:rPr>
          <w:rFonts w:hint="eastAsia"/>
          <w:lang w:val="pt-BR"/>
        </w:rPr>
        <w:t>写PC无需设置控制信号，</w:t>
      </w:r>
      <w:r>
        <w:rPr>
          <w:rFonts w:hint="eastAsia"/>
        </w:rPr>
        <w:t>因为</w:t>
      </w:r>
      <w:r>
        <w:rPr>
          <w:rFonts w:hint="eastAsia"/>
          <w:lang w:val="pt-BR"/>
        </w:rPr>
        <w:t>每个时钟周期都要写PC；IBIU的读IMEM信号一直使能，</w:t>
      </w:r>
      <w:r>
        <w:rPr>
          <w:rFonts w:hint="eastAsia"/>
        </w:rPr>
        <w:t>因为</w:t>
      </w:r>
      <w:r>
        <w:rPr>
          <w:rFonts w:hint="eastAsia"/>
          <w:lang w:val="pt-BR"/>
        </w:rPr>
        <w:t>每个时钟周期都要写读IMEM。</w:t>
      </w:r>
    </w:p>
    <w:p>
      <w:pPr>
        <w:ind w:firstLine="420" w:firstLineChars="200"/>
        <w:rPr>
          <w:lang w:val="pt-BR"/>
        </w:rPr>
      </w:pPr>
      <w:r>
        <w:rPr>
          <w:rFonts w:hint="eastAsia"/>
          <w:lang w:val="pt-BR"/>
        </w:rPr>
        <w:t>指令寻址操作的数据路径为：PC及IBIU、ALU→ACU→PC，</w:t>
      </w:r>
      <w:r>
        <w:rPr>
          <w:rFonts w:hint="eastAsia"/>
          <w:bCs/>
          <w:szCs w:val="21"/>
        </w:rPr>
        <w:t>其数据通路仅需增设ACU，并连接相应信号源。</w:t>
      </w:r>
    </w:p>
    <w:p>
      <w:pPr>
        <w:ind w:firstLine="420" w:firstLineChars="200"/>
        <w:rPr>
          <w:lang w:val="pt-BR"/>
        </w:rPr>
      </w:pPr>
      <w:r>
        <w:rPr>
          <w:rFonts w:hint="eastAsia"/>
          <w:bCs/>
          <w:szCs w:val="21"/>
        </w:rPr>
        <w:t>在图A.8基础上，增加beq、jal指令的数据路径、取指令操作及指令寻址操作的数据路径，可得到支持</w:t>
      </w:r>
      <w:r>
        <w:rPr>
          <w:bCs/>
          <w:szCs w:val="21"/>
        </w:rPr>
        <w:t>8</w:t>
      </w:r>
      <w:r>
        <w:rPr>
          <w:rFonts w:hint="eastAsia"/>
          <w:bCs/>
          <w:szCs w:val="21"/>
        </w:rPr>
        <w:t>条指令的完整的单周期数据通路，如图A.9所示。</w:t>
      </w:r>
    </w:p>
    <w:p>
      <w:pPr>
        <w:snapToGrid w:val="0"/>
        <w:spacing w:before="62" w:beforeLines="20"/>
        <w:jc w:val="right"/>
      </w:pPr>
      <w:r>
        <w:object>
          <v:shape id="_x0000_i1046" o:spt="75" type="#_x0000_t75" style="height:129.6pt;width:403.2pt;" o:ole="t" filled="f" o:preferrelative="t" stroked="f" coordsize="21600,21600">
            <v:path/>
            <v:fill on="f" focussize="0,0"/>
            <v:stroke on="f" joinstyle="miter"/>
            <v:imagedata r:id="rId52" o:title=""/>
            <o:lock v:ext="edit" aspectratio="t"/>
            <w10:wrap type="none"/>
            <w10:anchorlock/>
          </v:shape>
          <o:OLEObject Type="Embed" ProgID="Visio.Drawing.15" ShapeID="_x0000_i1046" DrawAspect="Content" ObjectID="_1468075747" r:id="rId51">
            <o:LockedField>false</o:LockedField>
          </o:OLEObject>
        </w:object>
      </w:r>
    </w:p>
    <w:p>
      <w:pPr>
        <w:spacing w:after="62" w:afterLines="2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A</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9</w:t>
      </w:r>
      <w:r>
        <w:rPr>
          <w:rFonts w:eastAsia="宋体" w:cs="Times New Roman"/>
          <w:color w:val="000000"/>
          <w:kern w:val="0"/>
          <w:sz w:val="18"/>
          <w:szCs w:val="18"/>
          <w:lang w:val="zh-CN"/>
        </w:rPr>
        <w:t xml:space="preserve">  支持</w:t>
      </w:r>
      <w:r>
        <w:rPr>
          <w:rFonts w:hint="eastAsia" w:eastAsia="宋体" w:cs="Times New Roman"/>
          <w:color w:val="000000"/>
          <w:kern w:val="0"/>
          <w:sz w:val="18"/>
          <w:szCs w:val="18"/>
          <w:lang w:val="zh-CN"/>
        </w:rPr>
        <w:t>6条指令的</w:t>
      </w:r>
      <w:r>
        <w:rPr>
          <w:rFonts w:eastAsia="宋体" w:cs="Times New Roman"/>
          <w:color w:val="000000"/>
          <w:kern w:val="0"/>
          <w:sz w:val="18"/>
          <w:szCs w:val="18"/>
          <w:lang w:val="zh-CN"/>
        </w:rPr>
        <w:t>单周期</w:t>
      </w:r>
      <w:r>
        <w:rPr>
          <w:rFonts w:hint="eastAsia" w:eastAsia="宋体" w:cs="Times New Roman"/>
          <w:color w:val="000000"/>
          <w:kern w:val="0"/>
          <w:sz w:val="18"/>
          <w:szCs w:val="18"/>
          <w:lang w:val="zh-CN"/>
        </w:rPr>
        <w:t>数据通路</w:t>
      </w:r>
    </w:p>
    <w:p>
      <w:pPr>
        <w:ind w:firstLine="420" w:firstLineChars="200"/>
      </w:pPr>
      <w:r>
        <w:rPr>
          <w:rFonts w:hint="eastAsia"/>
          <w:bCs/>
          <w:szCs w:val="21"/>
        </w:rPr>
        <w:t>至此，数据通路设计全部完成。</w:t>
      </w:r>
      <w:r>
        <w:rPr>
          <w:rFonts w:hint="eastAsia"/>
          <w:lang w:val="pt-BR"/>
        </w:rPr>
        <w:t>可见，数据通路的</w:t>
      </w:r>
      <w:r>
        <w:rPr>
          <w:rFonts w:hint="eastAsia"/>
        </w:rPr>
        <w:t>接口信号包括：IBIU及DBIU的外部接口信号，复位信号，时序信号形成电路产生的2个工作脉冲信号，</w:t>
      </w:r>
      <w:r>
        <w:rPr>
          <w:bCs/>
          <w:szCs w:val="21"/>
        </w:rPr>
        <w:t>μOP控制信号形成电路产生的</w:t>
      </w:r>
      <w:r>
        <w:rPr>
          <w:rFonts w:hint="eastAsia"/>
        </w:rPr>
        <w:t>10个</w:t>
      </w:r>
      <w:r>
        <w:rPr>
          <w:bCs/>
          <w:szCs w:val="21"/>
        </w:rPr>
        <w:t>μOP</w:t>
      </w:r>
      <w:r>
        <w:rPr>
          <w:rFonts w:hint="eastAsia"/>
        </w:rPr>
        <w:t>控制信号，输出到ID的指令操作码信号。</w:t>
      </w:r>
    </w:p>
    <w:p>
      <w:pPr>
        <w:ind w:firstLine="420" w:firstLineChars="200"/>
      </w:pPr>
      <w:r>
        <w:rPr>
          <w:rFonts w:hint="eastAsia"/>
          <w:bCs/>
          <w:szCs w:val="21"/>
        </w:rPr>
        <w:t>数据通路</w:t>
      </w:r>
      <w:r>
        <w:rPr>
          <w:rFonts w:hint="eastAsia"/>
        </w:rPr>
        <w:t>设计的正确性，应通过组织各条指令的执行过程来进行验证。</w:t>
      </w:r>
    </w:p>
    <w:p>
      <w:pPr>
        <w:pStyle w:val="5"/>
        <w:rPr>
          <w:b/>
        </w:rPr>
      </w:pPr>
      <w:r>
        <w:rPr>
          <w:rFonts w:hint="eastAsia"/>
        </w:rPr>
        <w:t>3．指令执行过程的组织</w:t>
      </w:r>
    </w:p>
    <w:p>
      <w:pPr>
        <w:ind w:firstLine="420" w:firstLineChars="200"/>
        <w:rPr>
          <w:bCs/>
          <w:szCs w:val="21"/>
        </w:rPr>
      </w:pPr>
      <w:r>
        <w:rPr>
          <w:rFonts w:hint="eastAsia"/>
          <w:bCs/>
          <w:szCs w:val="21"/>
        </w:rPr>
        <w:t>指令执行过程组织的任务是验证所设计的数据通路能否满足指令执行过程、指令约定功能的要求，组织结果可用作控制单元的设计需求。</w:t>
      </w:r>
      <w:r>
        <w:rPr>
          <w:rFonts w:hint="eastAsia"/>
        </w:rPr>
        <w:t>组织方法是给出每条指令执行过程所需的</w:t>
      </w:r>
      <w:r>
        <w:t>μOP控制信号序列</w:t>
      </w:r>
      <w:r>
        <w:rPr>
          <w:rFonts w:hint="eastAsia"/>
        </w:rPr>
        <w:t>，若能够给出，则说明</w:t>
      </w:r>
      <w:r>
        <w:rPr>
          <w:rFonts w:hint="eastAsia"/>
          <w:bCs/>
          <w:szCs w:val="21"/>
        </w:rPr>
        <w:t>所设计的数据通路是正确的</w:t>
      </w:r>
      <w:r>
        <w:rPr>
          <w:rFonts w:hint="eastAsia"/>
        </w:rPr>
        <w:t>。</w:t>
      </w:r>
    </w:p>
    <w:p>
      <w:pPr>
        <w:ind w:firstLine="420" w:firstLineChars="200"/>
      </w:pPr>
      <w:r>
        <w:t>基于图</w:t>
      </w:r>
      <w:r>
        <w:rPr>
          <w:rFonts w:hint="eastAsia"/>
        </w:rPr>
        <w:t>A</w:t>
      </w:r>
      <w:r>
        <w:t>.</w:t>
      </w:r>
      <w:r>
        <w:rPr>
          <w:rFonts w:hint="eastAsia"/>
        </w:rPr>
        <w:t>9</w:t>
      </w:r>
      <w:r>
        <w:t>的数据通路，单周期CPU的</w:t>
      </w:r>
      <w:r>
        <w:rPr>
          <w:u w:val="single"/>
        </w:rPr>
        <w:t>指令执行过程</w:t>
      </w:r>
      <w:r>
        <w:t>组织如下：</w:t>
      </w:r>
    </w:p>
    <w:p>
      <w:pPr>
        <w:ind w:firstLine="420" w:firstLineChars="200"/>
      </w:pPr>
      <w:r>
        <w:rPr>
          <w:rFonts w:hint="eastAsia"/>
        </w:rPr>
        <w:t>①</w:t>
      </w:r>
      <w:r>
        <w:t>时钟周期开始时，</w:t>
      </w:r>
      <w:r>
        <w:rPr>
          <w:rFonts w:hint="eastAsia"/>
        </w:rPr>
        <w:t>用</w:t>
      </w:r>
      <w:r>
        <w:rPr>
          <w:rFonts w:ascii="宋体"/>
        </w:rPr>
        <w:t>(</w:t>
      </w:r>
      <w:r>
        <w:t>PC</w:t>
      </w:r>
      <w:r>
        <w:rPr>
          <w:rFonts w:ascii="宋体"/>
        </w:rPr>
        <w:t>)作</w:t>
      </w:r>
      <w:r>
        <w:t>为地址从IMEM中取出当前指令</w:t>
      </w:r>
      <w:r>
        <w:rPr>
          <w:rFonts w:hint="eastAsia"/>
        </w:rPr>
        <w:t>；</w:t>
      </w:r>
    </w:p>
    <w:p>
      <w:pPr>
        <w:ind w:firstLine="420" w:firstLineChars="200"/>
      </w:pPr>
      <w:r>
        <w:rPr>
          <w:rFonts w:hint="eastAsia"/>
        </w:rPr>
        <w:t>②</w:t>
      </w:r>
      <w:r>
        <w:t>ID自动进行指令译码，CU自动产生当前指令的</w:t>
      </w:r>
      <w:r>
        <w:rPr>
          <w:rFonts w:hint="eastAsia"/>
        </w:rPr>
        <w:t>所有</w:t>
      </w:r>
      <w:r>
        <w:t>μOP控制信号</w:t>
      </w:r>
      <w:r>
        <w:rPr>
          <w:rFonts w:hint="eastAsia"/>
        </w:rPr>
        <w:t>；</w:t>
      </w:r>
    </w:p>
    <w:p>
      <w:pPr>
        <w:ind w:firstLine="420" w:firstLineChars="200"/>
      </w:pPr>
      <w:r>
        <w:rPr>
          <w:rFonts w:hint="eastAsia"/>
        </w:rPr>
        <w:t>③</w:t>
      </w:r>
      <w:r>
        <w:t>数据通路部件</w:t>
      </w:r>
      <w:r>
        <w:rPr>
          <w:rFonts w:hint="eastAsia"/>
        </w:rPr>
        <w:t>根据</w:t>
      </w:r>
      <w:r>
        <w:t>μOP</w:t>
      </w:r>
      <w:r>
        <w:rPr>
          <w:rFonts w:hint="eastAsia"/>
        </w:rPr>
        <w:t>控制信号实现相应</w:t>
      </w:r>
      <w:r>
        <w:t>功能，形成下条指令地址并写入PC</w:t>
      </w:r>
      <w:r>
        <w:rPr>
          <w:rFonts w:hint="eastAsia"/>
        </w:rPr>
        <w:t>；</w:t>
      </w:r>
    </w:p>
    <w:p>
      <w:pPr>
        <w:ind w:firstLine="420" w:firstLineChars="200"/>
      </w:pPr>
      <w:r>
        <w:rPr>
          <w:rFonts w:hint="eastAsia"/>
        </w:rPr>
        <w:t>④时钟周期结束时（即下个时钟周期开始时），转①</w:t>
      </w:r>
      <w:r>
        <w:t>。</w:t>
      </w:r>
    </w:p>
    <w:p>
      <w:pPr>
        <w:ind w:firstLine="420" w:firstLineChars="200"/>
      </w:pPr>
      <w:r>
        <w:t>由于单周期CPU中</w:t>
      </w:r>
      <w:r>
        <w:rPr>
          <w:rFonts w:hint="eastAsia"/>
        </w:rPr>
        <w:t>的</w:t>
      </w:r>
      <w:r>
        <w:t>部件不能复用</w:t>
      </w:r>
      <w:r>
        <w:rPr>
          <w:rFonts w:hint="eastAsia"/>
        </w:rPr>
        <w:t>，因此，</w:t>
      </w:r>
      <w:r>
        <w:t>每条指令执行过程中的所有μOP控制信号</w:t>
      </w:r>
      <w:r>
        <w:rPr>
          <w:rFonts w:hint="eastAsia"/>
        </w:rPr>
        <w:t>（</w:t>
      </w:r>
      <w:r>
        <w:t>μOPCmd</w:t>
      </w:r>
      <w:r>
        <w:rPr>
          <w:rFonts w:hint="eastAsia"/>
        </w:rPr>
        <w:t>）</w:t>
      </w:r>
      <w:r>
        <w:t>只有一种状态</w:t>
      </w:r>
      <w:r>
        <w:rPr>
          <w:rFonts w:hint="eastAsia"/>
        </w:rPr>
        <w:t>，</w:t>
      </w:r>
      <w:r>
        <w:t>即每条指令执行过程的μOPCmd</w:t>
      </w:r>
      <w:r>
        <w:rPr>
          <w:rFonts w:hint="eastAsia"/>
        </w:rPr>
        <w:t>序列只有一个步骤</w:t>
      </w:r>
      <w:r>
        <w:t>。</w:t>
      </w:r>
    </w:p>
    <w:p>
      <w:pPr>
        <w:ind w:firstLine="420" w:firstLineChars="200"/>
      </w:pPr>
      <w:r>
        <w:t>基于图</w:t>
      </w:r>
      <w:r>
        <w:rPr>
          <w:rFonts w:hint="eastAsia"/>
        </w:rPr>
        <w:t>A</w:t>
      </w:r>
      <w:r>
        <w:t>.</w:t>
      </w:r>
      <w:r>
        <w:rPr>
          <w:rFonts w:hint="eastAsia"/>
        </w:rPr>
        <w:t>9</w:t>
      </w:r>
      <w:r>
        <w:t>的数据通路</w:t>
      </w:r>
      <w:r>
        <w:rPr>
          <w:rFonts w:hint="eastAsia"/>
        </w:rPr>
        <w:t>，可以画出每条</w:t>
      </w:r>
      <w:r>
        <w:t>指令</w:t>
      </w:r>
      <w:r>
        <w:rPr>
          <w:rFonts w:hint="eastAsia"/>
        </w:rPr>
        <w:t>的数据路径；在此基础上，</w:t>
      </w:r>
      <w:r>
        <w:t>根据相关部件的</w:t>
      </w:r>
      <w:r>
        <w:rPr>
          <w:rFonts w:hint="eastAsia"/>
        </w:rPr>
        <w:t>功能表</w:t>
      </w:r>
      <w:r>
        <w:t>，可以得到各条指令执行过程所需的μOP控制信号</w:t>
      </w:r>
      <w:r>
        <w:rPr>
          <w:rFonts w:hint="eastAsia"/>
        </w:rPr>
        <w:t>，</w:t>
      </w:r>
      <w:r>
        <w:t>如表</w:t>
      </w:r>
      <w:r>
        <w:rPr>
          <w:rFonts w:hint="eastAsia"/>
        </w:rPr>
        <w:t>A</w:t>
      </w:r>
      <w:r>
        <w:t>.2所示。</w:t>
      </w:r>
    </w:p>
    <w:p>
      <w:pPr>
        <w:snapToGrid w:val="0"/>
        <w:spacing w:before="31" w:beforeLines="10"/>
        <w:ind w:firstLine="420"/>
        <w:jc w:val="center"/>
        <w:rPr>
          <w:rFonts w:ascii="黑体" w:hAnsi="黑体" w:eastAsia="黑体"/>
          <w:sz w:val="18"/>
          <w:szCs w:val="18"/>
        </w:rPr>
      </w:pPr>
      <w:r>
        <w:rPr>
          <w:rFonts w:hint="eastAsia" w:ascii="黑体" w:hAnsi="黑体" w:eastAsia="黑体"/>
          <w:sz w:val="18"/>
          <w:szCs w:val="18"/>
        </w:rPr>
        <w:t>表A.2  指令执行过程的</w:t>
      </w:r>
      <w:r>
        <w:rPr>
          <w:rFonts w:eastAsia="黑体" w:cs="Times New Roman"/>
          <w:sz w:val="18"/>
          <w:szCs w:val="18"/>
        </w:rPr>
        <w:t>μ</w:t>
      </w:r>
      <w:r>
        <w:rPr>
          <w:rFonts w:ascii="黑体" w:hAnsi="黑体" w:eastAsia="黑体"/>
          <w:sz w:val="18"/>
          <w:szCs w:val="18"/>
        </w:rPr>
        <w:t>OP</w:t>
      </w:r>
      <w:r>
        <w:rPr>
          <w:rFonts w:hint="eastAsia" w:ascii="黑体" w:hAnsi="黑体" w:eastAsia="黑体"/>
          <w:sz w:val="18"/>
          <w:szCs w:val="18"/>
        </w:rPr>
        <w:t>控制信号组织</w:t>
      </w:r>
    </w:p>
    <w:tbl>
      <w:tblPr>
        <w:tblStyle w:val="20"/>
        <w:tblW w:w="7302" w:type="dxa"/>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fixed"/>
        <w:tblCellMar>
          <w:top w:w="0" w:type="dxa"/>
          <w:left w:w="108" w:type="dxa"/>
          <w:bottom w:w="0" w:type="dxa"/>
          <w:right w:w="108" w:type="dxa"/>
        </w:tblCellMar>
      </w:tblPr>
      <w:tblGrid>
        <w:gridCol w:w="470"/>
        <w:gridCol w:w="567"/>
        <w:gridCol w:w="567"/>
        <w:gridCol w:w="567"/>
        <w:gridCol w:w="850"/>
        <w:gridCol w:w="851"/>
        <w:gridCol w:w="709"/>
        <w:gridCol w:w="708"/>
        <w:gridCol w:w="595"/>
        <w:gridCol w:w="709"/>
        <w:gridCol w:w="709"/>
      </w:tblGrid>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指令</w:t>
            </w:r>
          </w:p>
        </w:tc>
        <w:tc>
          <w:tcPr>
            <w:tcW w:w="567" w:type="dxa"/>
            <w:tcBorders>
              <w:top w:val="single" w:color="000000" w:sz="8" w:space="0"/>
              <w:bottom w:val="single" w:color="000000" w:sz="4" w:space="0"/>
            </w:tcBorders>
            <w:tcMar>
              <w:left w:w="28" w:type="dxa"/>
              <w:right w:w="28" w:type="dxa"/>
            </w:tcMar>
          </w:tcPr>
          <w:p>
            <w:pPr>
              <w:pStyle w:val="36"/>
              <w:spacing w:line="240" w:lineRule="auto"/>
              <w:jc w:val="center"/>
            </w:pPr>
            <w:r>
              <w:rPr>
                <w:rFonts w:hint="eastAsia"/>
              </w:rPr>
              <w:t>I</w:t>
            </w:r>
            <w:r>
              <w:t>sJmp</w:t>
            </w:r>
          </w:p>
        </w:tc>
        <w:tc>
          <w:tcPr>
            <w:tcW w:w="567" w:type="dxa"/>
            <w:tcBorders>
              <w:top w:val="single" w:color="000000" w:sz="8" w:space="0"/>
              <w:bottom w:val="single" w:color="000000" w:sz="4" w:space="0"/>
            </w:tcBorders>
            <w:tcMar>
              <w:left w:w="28" w:type="dxa"/>
              <w:right w:w="28" w:type="dxa"/>
            </w:tcMar>
          </w:tcPr>
          <w:p>
            <w:pPr>
              <w:pStyle w:val="36"/>
              <w:spacing w:line="240" w:lineRule="auto"/>
              <w:jc w:val="center"/>
            </w:pPr>
            <w:r>
              <w:t>IsBrn</w:t>
            </w:r>
          </w:p>
        </w:tc>
        <w:tc>
          <w:tcPr>
            <w:tcW w:w="567"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Extctr</w:t>
            </w:r>
          </w:p>
        </w:tc>
        <w:tc>
          <w:tcPr>
            <w:tcW w:w="850" w:type="dxa"/>
            <w:tcBorders>
              <w:top w:val="single" w:color="000000" w:sz="8" w:space="0"/>
              <w:bottom w:val="single" w:color="000000" w:sz="4" w:space="0"/>
            </w:tcBorders>
            <w:tcMar>
              <w:left w:w="28" w:type="dxa"/>
              <w:right w:w="28" w:type="dxa"/>
            </w:tcMar>
          </w:tcPr>
          <w:p>
            <w:pPr>
              <w:pStyle w:val="36"/>
              <w:spacing w:line="240" w:lineRule="auto"/>
              <w:jc w:val="center"/>
            </w:pPr>
            <w:r>
              <w:t>ALUAsrc</w:t>
            </w:r>
          </w:p>
        </w:tc>
        <w:tc>
          <w:tcPr>
            <w:tcW w:w="851"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ALUBsrc</w:t>
            </w:r>
          </w:p>
        </w:tc>
        <w:tc>
          <w:tcPr>
            <w:tcW w:w="709"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ALUctr</w:t>
            </w:r>
          </w:p>
        </w:tc>
        <w:tc>
          <w:tcPr>
            <w:tcW w:w="708"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RegDsrc</w:t>
            </w:r>
          </w:p>
        </w:tc>
        <w:tc>
          <w:tcPr>
            <w:tcW w:w="595"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RegWr</w:t>
            </w:r>
          </w:p>
        </w:tc>
        <w:tc>
          <w:tcPr>
            <w:tcW w:w="709"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MemRd</w:t>
            </w:r>
          </w:p>
        </w:tc>
        <w:tc>
          <w:tcPr>
            <w:tcW w:w="709" w:type="dxa"/>
            <w:tcBorders>
              <w:top w:val="single" w:color="000000" w:sz="8" w:space="0"/>
              <w:bottom w:val="single" w:color="000000" w:sz="4" w:space="0"/>
            </w:tcBorders>
            <w:shd w:val="clear" w:color="auto" w:fill="auto"/>
            <w:tcMar>
              <w:left w:w="28" w:type="dxa"/>
              <w:right w:w="28" w:type="dxa"/>
            </w:tcMar>
            <w:vAlign w:val="center"/>
          </w:tcPr>
          <w:p>
            <w:pPr>
              <w:pStyle w:val="36"/>
              <w:spacing w:line="240" w:lineRule="auto"/>
              <w:jc w:val="center"/>
            </w:pPr>
            <w:r>
              <w:t>MemWr</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470" w:type="dxa"/>
            <w:tcBorders>
              <w:top w:val="single" w:color="000000" w:sz="4" w:space="0"/>
              <w:bottom w:val="single" w:color="000000" w:sz="4" w:space="0"/>
            </w:tcBorders>
            <w:shd w:val="clear" w:color="auto" w:fill="auto"/>
            <w:tcMar>
              <w:left w:w="57" w:type="dxa"/>
              <w:right w:w="28" w:type="dxa"/>
            </w:tcMar>
            <w:vAlign w:val="center"/>
          </w:tcPr>
          <w:p>
            <w:pPr>
              <w:pStyle w:val="36"/>
              <w:spacing w:line="240" w:lineRule="auto"/>
              <w:rPr>
                <w:bCs/>
              </w:rPr>
            </w:pPr>
            <w:r>
              <w:rPr>
                <w:bCs/>
              </w:rPr>
              <w:t>a</w:t>
            </w:r>
            <w:r>
              <w:rPr>
                <w:rFonts w:hint="eastAsia"/>
                <w:bCs/>
              </w:rPr>
              <w:t>dd</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0</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0</w:t>
            </w:r>
          </w:p>
        </w:tc>
        <w:tc>
          <w:tcPr>
            <w:tcW w:w="567"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rFonts w:ascii="宋体" w:hAnsi="宋体"/>
                <w:bCs/>
              </w:rPr>
            </w:pPr>
            <w:r>
              <w:rPr>
                <w:rFonts w:ascii="宋体" w:hAnsi="宋体"/>
              </w:rPr>
              <w:t>×</w:t>
            </w:r>
          </w:p>
        </w:tc>
        <w:tc>
          <w:tcPr>
            <w:tcW w:w="850"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851"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w:t>
            </w:r>
            <w:r>
              <w:rPr>
                <w:rFonts w:hint="eastAsia"/>
                <w:bCs/>
              </w:rPr>
              <w:t>00</w:t>
            </w:r>
          </w:p>
        </w:tc>
        <w:tc>
          <w:tcPr>
            <w:tcW w:w="708"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595"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4" w:space="0"/>
              <w:bottom w:val="single" w:color="000000" w:sz="4" w:space="0"/>
            </w:tcBorders>
            <w:shd w:val="clear" w:color="auto" w:fill="auto"/>
            <w:tcMar>
              <w:left w:w="57" w:type="dxa"/>
              <w:right w:w="28" w:type="dxa"/>
            </w:tcMar>
            <w:vAlign w:val="center"/>
          </w:tcPr>
          <w:p>
            <w:pPr>
              <w:pStyle w:val="36"/>
              <w:spacing w:line="240" w:lineRule="auto"/>
              <w:rPr>
                <w:bCs/>
              </w:rPr>
            </w:pPr>
            <w:r>
              <w:rPr>
                <w:bCs/>
              </w:rPr>
              <w:t>sub</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0</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0</w:t>
            </w:r>
          </w:p>
        </w:tc>
        <w:tc>
          <w:tcPr>
            <w:tcW w:w="567"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rFonts w:ascii="宋体" w:hAnsi="宋体"/>
                <w:bCs/>
              </w:rPr>
            </w:pPr>
            <w:r>
              <w:rPr>
                <w:rFonts w:ascii="宋体" w:hAnsi="宋体"/>
              </w:rPr>
              <w:t>×</w:t>
            </w:r>
          </w:p>
        </w:tc>
        <w:tc>
          <w:tcPr>
            <w:tcW w:w="850"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851"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w:t>
            </w:r>
            <w:r>
              <w:rPr>
                <w:rFonts w:hint="eastAsia"/>
                <w:bCs/>
              </w:rPr>
              <w:t>01</w:t>
            </w:r>
          </w:p>
        </w:tc>
        <w:tc>
          <w:tcPr>
            <w:tcW w:w="708"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595"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4" w:space="0"/>
              <w:bottom w:val="single" w:color="000000" w:sz="4" w:space="0"/>
            </w:tcBorders>
            <w:shd w:val="clear" w:color="auto" w:fill="auto"/>
            <w:tcMar>
              <w:left w:w="57" w:type="dxa"/>
              <w:right w:w="28" w:type="dxa"/>
            </w:tcMar>
            <w:vAlign w:val="center"/>
          </w:tcPr>
          <w:p>
            <w:pPr>
              <w:pStyle w:val="36"/>
              <w:spacing w:line="240" w:lineRule="auto"/>
              <w:rPr>
                <w:bCs/>
              </w:rPr>
            </w:pPr>
            <w:r>
              <w:rPr>
                <w:rFonts w:hint="eastAsia"/>
                <w:bCs/>
              </w:rPr>
              <w:t>s</w:t>
            </w:r>
            <w:r>
              <w:rPr>
                <w:bCs/>
              </w:rPr>
              <w:t>lt</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rFonts w:ascii="宋体" w:hAnsi="宋体"/>
              </w:rPr>
              <w:t>×</w:t>
            </w:r>
          </w:p>
        </w:tc>
        <w:tc>
          <w:tcPr>
            <w:tcW w:w="850"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851"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rFonts w:hint="eastAsia"/>
                <w:bCs/>
              </w:rPr>
              <w:t>1</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rFonts w:hint="eastAsia"/>
                <w:bCs/>
              </w:rPr>
              <w:t>1</w:t>
            </w:r>
            <w:r>
              <w:rPr>
                <w:bCs/>
              </w:rPr>
              <w:t>00</w:t>
            </w:r>
          </w:p>
        </w:tc>
        <w:tc>
          <w:tcPr>
            <w:tcW w:w="708"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595"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rFonts w:hint="eastAsia"/>
                <w:bCs/>
              </w:rPr>
              <w:t>1</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rFonts w:hint="eastAsia"/>
                <w:bCs/>
              </w:rPr>
              <w:t>0</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rFonts w:hint="eastAsia"/>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4" w:space="0"/>
              <w:bottom w:val="single" w:color="000000" w:sz="4" w:space="0"/>
            </w:tcBorders>
            <w:shd w:val="clear" w:color="auto" w:fill="auto"/>
            <w:tcMar>
              <w:left w:w="57" w:type="dxa"/>
              <w:right w:w="28" w:type="dxa"/>
            </w:tcMar>
            <w:vAlign w:val="center"/>
          </w:tcPr>
          <w:p>
            <w:pPr>
              <w:pStyle w:val="36"/>
              <w:spacing w:line="240" w:lineRule="auto"/>
              <w:rPr>
                <w:bCs/>
              </w:rPr>
            </w:pPr>
            <w:r>
              <w:rPr>
                <w:bCs/>
              </w:rPr>
              <w:t>ori</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w:t>
            </w:r>
          </w:p>
        </w:tc>
        <w:tc>
          <w:tcPr>
            <w:tcW w:w="850"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851"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01</w:t>
            </w:r>
            <w:r>
              <w:rPr>
                <w:rFonts w:hint="eastAsia"/>
                <w:bCs/>
              </w:rPr>
              <w:t>0</w:t>
            </w:r>
          </w:p>
        </w:tc>
        <w:tc>
          <w:tcPr>
            <w:tcW w:w="708"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595"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4" w:space="0"/>
              <w:bottom w:val="single" w:color="000000" w:sz="4" w:space="0"/>
            </w:tcBorders>
            <w:shd w:val="clear" w:color="auto" w:fill="auto"/>
            <w:tcMar>
              <w:left w:w="57" w:type="dxa"/>
              <w:right w:w="28" w:type="dxa"/>
            </w:tcMar>
            <w:vAlign w:val="center"/>
          </w:tcPr>
          <w:p>
            <w:pPr>
              <w:pStyle w:val="36"/>
              <w:spacing w:line="240" w:lineRule="auto"/>
              <w:rPr>
                <w:bCs/>
              </w:rPr>
            </w:pPr>
            <w:r>
              <w:rPr>
                <w:bCs/>
              </w:rPr>
              <w:t>lw</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850"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851"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000</w:t>
            </w:r>
          </w:p>
        </w:tc>
        <w:tc>
          <w:tcPr>
            <w:tcW w:w="708"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w:t>
            </w:r>
          </w:p>
        </w:tc>
        <w:tc>
          <w:tcPr>
            <w:tcW w:w="595"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4" w:space="0"/>
              <w:bottom w:val="single" w:color="000000" w:sz="4" w:space="0"/>
            </w:tcBorders>
            <w:shd w:val="clear" w:color="auto" w:fill="auto"/>
            <w:tcMar>
              <w:left w:w="57" w:type="dxa"/>
              <w:right w:w="28" w:type="dxa"/>
            </w:tcMar>
            <w:vAlign w:val="center"/>
          </w:tcPr>
          <w:p>
            <w:pPr>
              <w:pStyle w:val="36"/>
              <w:spacing w:line="240" w:lineRule="auto"/>
              <w:rPr>
                <w:bCs/>
              </w:rPr>
            </w:pPr>
            <w:r>
              <w:rPr>
                <w:bCs/>
              </w:rPr>
              <w:t>sw</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567"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c>
          <w:tcPr>
            <w:tcW w:w="850" w:type="dxa"/>
            <w:tcBorders>
              <w:top w:val="single" w:color="000000" w:sz="4" w:space="0"/>
              <w:bottom w:val="single" w:color="000000" w:sz="4" w:space="0"/>
            </w:tcBorders>
            <w:tcMar>
              <w:left w:w="28" w:type="dxa"/>
              <w:right w:w="28" w:type="dxa"/>
            </w:tcMar>
          </w:tcPr>
          <w:p>
            <w:pPr>
              <w:pStyle w:val="36"/>
              <w:spacing w:line="240" w:lineRule="auto"/>
              <w:jc w:val="center"/>
              <w:rPr>
                <w:bCs/>
              </w:rPr>
            </w:pPr>
            <w:r>
              <w:rPr>
                <w:rFonts w:hint="eastAsia"/>
                <w:bCs/>
              </w:rPr>
              <w:t>0</w:t>
            </w:r>
          </w:p>
        </w:tc>
        <w:tc>
          <w:tcPr>
            <w:tcW w:w="851"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000</w:t>
            </w:r>
          </w:p>
        </w:tc>
        <w:tc>
          <w:tcPr>
            <w:tcW w:w="708"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rFonts w:ascii="宋体" w:hAnsi="宋体"/>
                <w:bCs/>
              </w:rPr>
            </w:pPr>
            <w:r>
              <w:rPr>
                <w:rFonts w:ascii="宋体" w:hAnsi="宋体"/>
              </w:rPr>
              <w:t>×</w:t>
            </w:r>
          </w:p>
        </w:tc>
        <w:tc>
          <w:tcPr>
            <w:tcW w:w="595"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bCs/>
              </w:rPr>
              <w:t>1</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4" w:space="0"/>
              <w:bottom w:val="single" w:color="000000" w:sz="4" w:space="0"/>
            </w:tcBorders>
            <w:shd w:val="clear" w:color="auto" w:fill="auto"/>
            <w:tcMar>
              <w:left w:w="57" w:type="dxa"/>
              <w:right w:w="28" w:type="dxa"/>
            </w:tcMar>
            <w:vAlign w:val="center"/>
          </w:tcPr>
          <w:p>
            <w:pPr>
              <w:pStyle w:val="36"/>
              <w:spacing w:line="240" w:lineRule="auto"/>
              <w:rPr>
                <w:bCs/>
              </w:rPr>
            </w:pPr>
            <w:r>
              <w:rPr>
                <w:bCs/>
              </w:rPr>
              <w:t>beq</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0</w:t>
            </w:r>
          </w:p>
        </w:tc>
        <w:tc>
          <w:tcPr>
            <w:tcW w:w="567" w:type="dxa"/>
            <w:tcBorders>
              <w:top w:val="single" w:color="000000" w:sz="4" w:space="0"/>
              <w:bottom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1</w:t>
            </w:r>
          </w:p>
        </w:tc>
        <w:tc>
          <w:tcPr>
            <w:tcW w:w="567"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rFonts w:ascii="宋体" w:hAnsi="宋体"/>
                <w:bCs/>
              </w:rPr>
            </w:pPr>
            <w:r>
              <w:rPr>
                <w:rFonts w:ascii="宋体" w:hAnsi="宋体"/>
              </w:rPr>
              <w:t>×</w:t>
            </w:r>
          </w:p>
        </w:tc>
        <w:tc>
          <w:tcPr>
            <w:tcW w:w="850" w:type="dxa"/>
            <w:tcBorders>
              <w:top w:val="single" w:color="000000" w:sz="4" w:space="0"/>
              <w:bottom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0</w:t>
            </w:r>
          </w:p>
        </w:tc>
        <w:tc>
          <w:tcPr>
            <w:tcW w:w="851"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rFonts w:ascii="宋体" w:hAnsi="宋体"/>
              </w:rPr>
              <w:t>1</w:t>
            </w:r>
          </w:p>
        </w:tc>
        <w:tc>
          <w:tcPr>
            <w:tcW w:w="709"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bCs/>
              </w:rPr>
            </w:pPr>
            <w:r>
              <w:rPr>
                <w:rFonts w:ascii="宋体" w:hAnsi="宋体"/>
              </w:rPr>
              <w:t>101</w:t>
            </w:r>
          </w:p>
        </w:tc>
        <w:tc>
          <w:tcPr>
            <w:tcW w:w="708" w:type="dxa"/>
            <w:tcBorders>
              <w:top w:val="single" w:color="000000" w:sz="4" w:space="0"/>
              <w:bottom w:val="single" w:color="000000" w:sz="4" w:space="0"/>
            </w:tcBorders>
            <w:shd w:val="clear" w:color="auto" w:fill="auto"/>
            <w:tcMar>
              <w:left w:w="28" w:type="dxa"/>
              <w:right w:w="28" w:type="dxa"/>
            </w:tcMar>
            <w:vAlign w:val="center"/>
          </w:tcPr>
          <w:p>
            <w:pPr>
              <w:pStyle w:val="36"/>
              <w:spacing w:line="240" w:lineRule="auto"/>
              <w:jc w:val="center"/>
              <w:rPr>
                <w:rFonts w:ascii="宋体" w:hAnsi="宋体"/>
                <w:bCs/>
              </w:rPr>
            </w:pPr>
            <w:r>
              <w:rPr>
                <w:rFonts w:ascii="宋体" w:hAnsi="宋体"/>
              </w:rPr>
              <w:t>×</w:t>
            </w:r>
          </w:p>
        </w:tc>
        <w:tc>
          <w:tcPr>
            <w:tcW w:w="595"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c>
          <w:tcPr>
            <w:tcW w:w="709" w:type="dxa"/>
            <w:tcBorders>
              <w:top w:val="single" w:color="000000" w:sz="4" w:space="0"/>
              <w:bottom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bCs/>
              </w:rPr>
              <w:t>0</w:t>
            </w:r>
          </w:p>
        </w:tc>
      </w:tr>
      <w:tr>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jc w:val="center"/>
        </w:trPr>
        <w:tc>
          <w:tcPr>
            <w:tcW w:w="470" w:type="dxa"/>
            <w:tcBorders>
              <w:top w:val="single" w:color="000000" w:sz="4" w:space="0"/>
            </w:tcBorders>
            <w:shd w:val="clear" w:color="auto" w:fill="auto"/>
            <w:tcMar>
              <w:left w:w="57" w:type="dxa"/>
              <w:right w:w="28" w:type="dxa"/>
            </w:tcMar>
            <w:vAlign w:val="center"/>
          </w:tcPr>
          <w:p>
            <w:pPr>
              <w:pStyle w:val="36"/>
              <w:spacing w:line="240" w:lineRule="auto"/>
              <w:rPr>
                <w:bCs/>
              </w:rPr>
            </w:pPr>
            <w:r>
              <w:rPr>
                <w:rFonts w:hint="eastAsia"/>
                <w:bCs/>
              </w:rPr>
              <w:t>j</w:t>
            </w:r>
            <w:r>
              <w:rPr>
                <w:bCs/>
              </w:rPr>
              <w:t>al</w:t>
            </w:r>
          </w:p>
        </w:tc>
        <w:tc>
          <w:tcPr>
            <w:tcW w:w="567" w:type="dxa"/>
            <w:tcBorders>
              <w:top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1</w:t>
            </w:r>
          </w:p>
        </w:tc>
        <w:tc>
          <w:tcPr>
            <w:tcW w:w="567" w:type="dxa"/>
            <w:tcBorders>
              <w:top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0</w:t>
            </w:r>
          </w:p>
        </w:tc>
        <w:tc>
          <w:tcPr>
            <w:tcW w:w="567" w:type="dxa"/>
            <w:tcBorders>
              <w:top w:val="single" w:color="000000" w:sz="4" w:space="0"/>
            </w:tcBorders>
            <w:shd w:val="clear" w:color="auto" w:fill="auto"/>
            <w:tcMar>
              <w:left w:w="28" w:type="dxa"/>
              <w:right w:w="28" w:type="dxa"/>
            </w:tcMar>
            <w:vAlign w:val="center"/>
          </w:tcPr>
          <w:p>
            <w:pPr>
              <w:pStyle w:val="36"/>
              <w:spacing w:line="240" w:lineRule="auto"/>
              <w:jc w:val="center"/>
              <w:rPr>
                <w:rFonts w:ascii="宋体" w:hAnsi="宋体"/>
              </w:rPr>
            </w:pPr>
            <w:r>
              <w:rPr>
                <w:rFonts w:ascii="宋体" w:hAnsi="宋体"/>
              </w:rPr>
              <w:t>×</w:t>
            </w:r>
          </w:p>
        </w:tc>
        <w:tc>
          <w:tcPr>
            <w:tcW w:w="850" w:type="dxa"/>
            <w:tcBorders>
              <w:top w:val="single" w:color="000000" w:sz="4" w:space="0"/>
            </w:tcBorders>
            <w:tcMar>
              <w:left w:w="28" w:type="dxa"/>
              <w:right w:w="28" w:type="dxa"/>
            </w:tcMar>
          </w:tcPr>
          <w:p>
            <w:pPr>
              <w:pStyle w:val="36"/>
              <w:spacing w:line="240" w:lineRule="auto"/>
              <w:jc w:val="center"/>
              <w:rPr>
                <w:rFonts w:ascii="宋体" w:hAnsi="宋体"/>
              </w:rPr>
            </w:pPr>
            <w:r>
              <w:rPr>
                <w:rFonts w:hint="eastAsia" w:ascii="宋体" w:hAnsi="宋体"/>
              </w:rPr>
              <w:t>1</w:t>
            </w:r>
          </w:p>
        </w:tc>
        <w:tc>
          <w:tcPr>
            <w:tcW w:w="851" w:type="dxa"/>
            <w:tcBorders>
              <w:top w:val="single" w:color="000000" w:sz="4" w:space="0"/>
            </w:tcBorders>
            <w:shd w:val="clear" w:color="auto" w:fill="auto"/>
            <w:tcMar>
              <w:left w:w="28" w:type="dxa"/>
              <w:right w:w="28" w:type="dxa"/>
            </w:tcMar>
            <w:vAlign w:val="center"/>
          </w:tcPr>
          <w:p>
            <w:pPr>
              <w:pStyle w:val="36"/>
              <w:spacing w:line="240" w:lineRule="auto"/>
              <w:jc w:val="center"/>
              <w:rPr>
                <w:rFonts w:ascii="宋体" w:hAnsi="宋体"/>
              </w:rPr>
            </w:pPr>
            <w:r>
              <w:rPr>
                <w:rFonts w:hint="eastAsia" w:ascii="宋体" w:hAnsi="宋体"/>
              </w:rPr>
              <w:t>2</w:t>
            </w:r>
          </w:p>
        </w:tc>
        <w:tc>
          <w:tcPr>
            <w:tcW w:w="709" w:type="dxa"/>
            <w:tcBorders>
              <w:top w:val="single" w:color="000000" w:sz="4" w:space="0"/>
              <w:bottom w:val="single" w:color="auto" w:sz="8" w:space="0"/>
            </w:tcBorders>
            <w:shd w:val="clear" w:color="auto" w:fill="auto"/>
            <w:tcMar>
              <w:left w:w="28" w:type="dxa"/>
              <w:right w:w="28" w:type="dxa"/>
            </w:tcMar>
            <w:vAlign w:val="center"/>
          </w:tcPr>
          <w:p>
            <w:pPr>
              <w:pStyle w:val="36"/>
              <w:spacing w:line="240" w:lineRule="auto"/>
              <w:jc w:val="center"/>
              <w:rPr>
                <w:rFonts w:ascii="宋体" w:hAnsi="宋体"/>
              </w:rPr>
            </w:pPr>
            <w:r>
              <w:rPr>
                <w:rFonts w:hint="eastAsia" w:ascii="宋体" w:hAnsi="宋体"/>
              </w:rPr>
              <w:t>0</w:t>
            </w:r>
            <w:r>
              <w:rPr>
                <w:rFonts w:ascii="宋体" w:hAnsi="宋体"/>
              </w:rPr>
              <w:t>00</w:t>
            </w:r>
          </w:p>
        </w:tc>
        <w:tc>
          <w:tcPr>
            <w:tcW w:w="708" w:type="dxa"/>
            <w:tcBorders>
              <w:top w:val="single" w:color="000000" w:sz="4" w:space="0"/>
            </w:tcBorders>
            <w:shd w:val="clear" w:color="auto" w:fill="auto"/>
            <w:tcMar>
              <w:left w:w="28" w:type="dxa"/>
              <w:right w:w="28" w:type="dxa"/>
            </w:tcMar>
            <w:vAlign w:val="center"/>
          </w:tcPr>
          <w:p>
            <w:pPr>
              <w:pStyle w:val="36"/>
              <w:spacing w:line="240" w:lineRule="auto"/>
              <w:jc w:val="center"/>
              <w:rPr>
                <w:rFonts w:ascii="宋体" w:hAnsi="宋体"/>
              </w:rPr>
            </w:pPr>
            <w:r>
              <w:rPr>
                <w:rFonts w:hint="eastAsia" w:ascii="宋体" w:hAnsi="宋体"/>
              </w:rPr>
              <w:t>1</w:t>
            </w:r>
          </w:p>
        </w:tc>
        <w:tc>
          <w:tcPr>
            <w:tcW w:w="595" w:type="dxa"/>
            <w:tcBorders>
              <w:top w:val="single" w:color="000000" w:sz="4" w:space="0"/>
            </w:tcBorders>
            <w:shd w:val="clear" w:color="auto" w:fill="auto"/>
            <w:tcMar>
              <w:left w:w="28" w:type="dxa"/>
              <w:right w:w="28" w:type="dxa"/>
            </w:tcMar>
            <w:vAlign w:val="center"/>
          </w:tcPr>
          <w:p>
            <w:pPr>
              <w:pStyle w:val="36"/>
              <w:spacing w:line="240" w:lineRule="auto"/>
              <w:jc w:val="center"/>
              <w:rPr>
                <w:bCs/>
              </w:rPr>
            </w:pPr>
            <w:r>
              <w:rPr>
                <w:rFonts w:hint="eastAsia"/>
                <w:bCs/>
              </w:rPr>
              <w:t>1</w:t>
            </w:r>
          </w:p>
        </w:tc>
        <w:tc>
          <w:tcPr>
            <w:tcW w:w="709" w:type="dxa"/>
            <w:tcBorders>
              <w:top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rFonts w:hint="eastAsia"/>
                <w:bCs/>
              </w:rPr>
              <w:t>0</w:t>
            </w:r>
          </w:p>
        </w:tc>
        <w:tc>
          <w:tcPr>
            <w:tcW w:w="709" w:type="dxa"/>
            <w:tcBorders>
              <w:top w:val="single" w:color="000000" w:sz="4" w:space="0"/>
            </w:tcBorders>
            <w:shd w:val="clear" w:color="auto" w:fill="D8D8D8" w:themeFill="background1" w:themeFillShade="D9"/>
            <w:tcMar>
              <w:left w:w="28" w:type="dxa"/>
              <w:right w:w="28" w:type="dxa"/>
            </w:tcMar>
            <w:vAlign w:val="center"/>
          </w:tcPr>
          <w:p>
            <w:pPr>
              <w:pStyle w:val="36"/>
              <w:spacing w:line="240" w:lineRule="auto"/>
              <w:jc w:val="center"/>
              <w:rPr>
                <w:bCs/>
              </w:rPr>
            </w:pPr>
            <w:r>
              <w:rPr>
                <w:rFonts w:hint="eastAsia"/>
                <w:bCs/>
              </w:rPr>
              <w:t>0</w:t>
            </w:r>
          </w:p>
        </w:tc>
      </w:tr>
    </w:tbl>
    <w:p>
      <w:pPr>
        <w:spacing w:before="93" w:beforeLines="30"/>
        <w:ind w:firstLine="420" w:firstLineChars="200"/>
      </w:pPr>
      <w:r>
        <w:t>注意，</w:t>
      </w:r>
      <w:r>
        <w:rPr>
          <w:rFonts w:hint="eastAsia"/>
        </w:rPr>
        <w:t>①</w:t>
      </w:r>
      <w:r>
        <w:t>与指令数据路径无关的μOP控制信号中，组合逻辑部件控制信号可以为任意值</w:t>
      </w:r>
      <w:r>
        <w:rPr>
          <w:rFonts w:hint="eastAsia" w:asciiTheme="minorEastAsia" w:hAnsiTheme="minorEastAsia"/>
        </w:rPr>
        <w:t>(</w:t>
      </w:r>
      <w:r>
        <w:rPr>
          <w:rFonts w:ascii="宋体" w:hAnsi="宋体"/>
        </w:rPr>
        <w:t>×</w:t>
      </w:r>
      <w:r>
        <w:rPr>
          <w:rFonts w:hint="eastAsia" w:ascii="宋体" w:hAnsi="宋体"/>
        </w:rPr>
        <w:t>)</w:t>
      </w:r>
      <w:r>
        <w:rPr>
          <w:rFonts w:hint="eastAsia"/>
        </w:rPr>
        <w:t>，</w:t>
      </w:r>
      <w:r>
        <w:t>时序逻辑部件控制信号必须为无效值，如RegWr</w:t>
      </w:r>
      <w:r>
        <w:rPr>
          <w:rFonts w:hint="eastAsia"/>
        </w:rPr>
        <w:t>、</w:t>
      </w:r>
      <w:r>
        <w:t>MemWr</w:t>
      </w:r>
      <w:r>
        <w:rPr>
          <w:rFonts w:hint="eastAsia"/>
        </w:rPr>
        <w:t>、</w:t>
      </w:r>
      <w:r>
        <w:t>MemRd</w:t>
      </w:r>
      <w:r>
        <w:rPr>
          <w:rFonts w:hint="eastAsia"/>
        </w:rPr>
        <w:t>；②</w:t>
      </w:r>
      <w:r>
        <w:t>单周期CPU中，无须设置End信号，因为它每个时钟周期都有效。</w:t>
      </w:r>
    </w:p>
    <w:p>
      <w:pPr>
        <w:ind w:firstLine="420" w:firstLineChars="200"/>
      </w:pPr>
      <w:r>
        <w:rPr>
          <w:rFonts w:hint="eastAsia"/>
        </w:rPr>
        <w:t>由表A.2可见，基于图A.9的数据通路，</w:t>
      </w:r>
      <w:r>
        <w:t>8</w:t>
      </w:r>
      <w:r>
        <w:rPr>
          <w:rFonts w:hint="eastAsia"/>
        </w:rPr>
        <w:t>条指令执行</w:t>
      </w:r>
      <w:r>
        <w:rPr>
          <w:rFonts w:hint="eastAsia" w:cs="Times New Roman"/>
          <w:szCs w:val="21"/>
        </w:rPr>
        <w:t>过程中</w:t>
      </w:r>
      <w:r>
        <w:rPr>
          <w:rFonts w:hint="eastAsia"/>
        </w:rPr>
        <w:t>的所有操作都可以实现，</w:t>
      </w:r>
      <w:r>
        <w:t>也就是说</w:t>
      </w:r>
      <w:r>
        <w:rPr>
          <w:rFonts w:hint="eastAsia"/>
        </w:rPr>
        <w:t>，所设计的数据通路满足了所有指令执行过程的操作需求</w:t>
      </w:r>
      <w:r>
        <w:t>。</w:t>
      </w:r>
    </w:p>
    <w:p>
      <w:pPr>
        <w:ind w:firstLine="420" w:firstLineChars="200"/>
      </w:pPr>
      <w:bookmarkStart w:id="47" w:name="_Toc502736409"/>
      <w:r>
        <w:rPr>
          <w:rFonts w:hint="eastAsia"/>
        </w:rPr>
        <w:t>注意，数据通路电路、指令</w:t>
      </w:r>
      <w:r>
        <w:t>执行过程组织的正确性</w:t>
      </w:r>
      <w:r>
        <w:rPr>
          <w:rFonts w:hint="eastAsia"/>
        </w:rPr>
        <w:t>还</w:t>
      </w:r>
      <w:r>
        <w:t>需要通过电路</w:t>
      </w:r>
      <w:r>
        <w:rPr>
          <w:rFonts w:hint="eastAsia"/>
        </w:rPr>
        <w:t>仿真来验证。</w:t>
      </w:r>
    </w:p>
    <w:p>
      <w:pPr>
        <w:pStyle w:val="4"/>
        <w:spacing w:before="62" w:after="31"/>
      </w:pPr>
      <w:bookmarkStart w:id="48" w:name="_Toc13987"/>
      <w:bookmarkStart w:id="49" w:name="_Toc158756975"/>
      <w:bookmarkStart w:id="50" w:name="_Toc13767"/>
      <w:bookmarkStart w:id="51" w:name="_Toc871163"/>
      <w:r>
        <w:rPr>
          <w:rFonts w:hint="eastAsia"/>
        </w:rPr>
        <w:t>A.4  控制单元设计</w:t>
      </w:r>
      <w:bookmarkEnd w:id="47"/>
      <w:bookmarkEnd w:id="48"/>
      <w:bookmarkEnd w:id="49"/>
      <w:bookmarkEnd w:id="50"/>
      <w:bookmarkEnd w:id="51"/>
    </w:p>
    <w:p>
      <w:pPr>
        <w:ind w:firstLine="420" w:firstLineChars="200"/>
        <w:rPr>
          <w:bCs/>
          <w:szCs w:val="21"/>
        </w:rPr>
      </w:pPr>
      <w:r>
        <w:rPr>
          <w:rFonts w:hint="eastAsia"/>
          <w:bCs/>
          <w:szCs w:val="21"/>
        </w:rPr>
        <w:t>控制单元设计指控制单元的详细设计，包含状态转换图形成、时序系统组织、ID设计、时序信号形成电路设计、</w:t>
      </w:r>
      <w:r>
        <w:rPr>
          <w:bCs/>
          <w:szCs w:val="21"/>
        </w:rPr>
        <w:t>μOP</w:t>
      </w:r>
      <w:r>
        <w:rPr>
          <w:rFonts w:hint="eastAsia"/>
          <w:bCs/>
          <w:szCs w:val="21"/>
        </w:rPr>
        <w:t>控制信号形成电路设计5个环节。设计基于总体设计结果、所设计的数据通路、需求分析结果进行。</w:t>
      </w:r>
    </w:p>
    <w:p>
      <w:pPr>
        <w:ind w:firstLine="420" w:firstLineChars="200"/>
      </w:pPr>
      <w:r>
        <w:rPr>
          <w:rFonts w:hint="eastAsia"/>
          <w:bCs/>
          <w:szCs w:val="21"/>
        </w:rPr>
        <w:t>单周期数据通路的设计结果如图</w:t>
      </w:r>
      <w:r>
        <w:rPr>
          <w:rFonts w:hint="eastAsia" w:cs="Times New Roman"/>
          <w:szCs w:val="21"/>
        </w:rPr>
        <w:t>A.9所示，与CU相关的接口信号包括：</w:t>
      </w:r>
      <w:r>
        <w:rPr>
          <w:rFonts w:hint="eastAsia"/>
        </w:rPr>
        <w:t>指令操作码信号，2个工作脉冲信号，10个</w:t>
      </w:r>
      <w:r>
        <w:rPr>
          <w:bCs/>
          <w:szCs w:val="21"/>
        </w:rPr>
        <w:t>μOP</w:t>
      </w:r>
      <w:r>
        <w:rPr>
          <w:rFonts w:hint="eastAsia"/>
        </w:rPr>
        <w:t>控制信号。</w:t>
      </w:r>
    </w:p>
    <w:p>
      <w:pPr>
        <w:pStyle w:val="5"/>
      </w:pPr>
      <w:r>
        <w:rPr>
          <w:rFonts w:hint="eastAsia"/>
        </w:rPr>
        <w:t>1．</w:t>
      </w:r>
      <w:r>
        <w:t>状态转换图形成</w:t>
      </w:r>
    </w:p>
    <w:p>
      <w:pPr>
        <w:ind w:firstLine="420" w:firstLineChars="200"/>
      </w:pPr>
      <w:r>
        <w:rPr>
          <w:rFonts w:hint="eastAsia" w:cs="Times New Roman"/>
          <w:szCs w:val="21"/>
        </w:rPr>
        <w:t>状态转换图形成的任务是得到CPU工作流程的所有状态及其转换条件。</w:t>
      </w:r>
    </w:p>
    <w:p>
      <w:pPr>
        <w:ind w:firstLine="420" w:firstLineChars="200"/>
        <w:rPr>
          <w:szCs w:val="21"/>
        </w:rPr>
      </w:pPr>
      <w:r>
        <w:rPr>
          <w:rFonts w:hint="eastAsia"/>
          <w:szCs w:val="21"/>
        </w:rPr>
        <w:t>每个不同的操作（指同时执行的</w:t>
      </w:r>
      <w:r>
        <w:t>μOP</w:t>
      </w:r>
      <w:r>
        <w:rPr>
          <w:rFonts w:hint="eastAsia"/>
          <w:szCs w:val="21"/>
        </w:rPr>
        <w:t>）可以看作为一个状态，对各条指令执行过程的状态进行汇总，即可得到状态转换图。</w:t>
      </w:r>
    </w:p>
    <w:p>
      <w:pPr>
        <w:ind w:firstLine="420" w:firstLineChars="200"/>
        <w:rPr>
          <w:rFonts w:cs="Times New Roman"/>
          <w:szCs w:val="21"/>
        </w:rPr>
      </w:pPr>
      <w:r>
        <w:rPr>
          <w:rFonts w:hint="eastAsia" w:cs="Times New Roman"/>
          <w:szCs w:val="21"/>
        </w:rPr>
        <w:t>本例中各条指令的所有状态如表A.2所示，每行为一个状态，汇总后得到的指令执行过程</w:t>
      </w:r>
      <w:r>
        <w:rPr>
          <w:rFonts w:cs="Times New Roman"/>
          <w:szCs w:val="21"/>
        </w:rPr>
        <w:t>状态转换图如</w:t>
      </w:r>
      <w:r>
        <w:rPr>
          <w:rFonts w:hint="eastAsia" w:cs="Times New Roman"/>
          <w:szCs w:val="21"/>
        </w:rPr>
        <w:t>图A.10所示。其中，每个状态中</w:t>
      </w:r>
      <w:r>
        <w:t>未</w:t>
      </w:r>
      <w:r>
        <w:rPr>
          <w:rFonts w:hint="eastAsia"/>
        </w:rPr>
        <w:t>列</w:t>
      </w:r>
      <w:r>
        <w:t>出的μOPCmd都是无效的</w:t>
      </w:r>
      <w:r>
        <w:rPr>
          <w:rFonts w:hint="eastAsia"/>
        </w:rPr>
        <w:t>。</w:t>
      </w:r>
    </w:p>
    <w:p>
      <w:pPr>
        <w:snapToGrid w:val="0"/>
        <w:rPr>
          <w:rFonts w:cs="Times New Roman"/>
          <w:szCs w:val="21"/>
        </w:rPr>
      </w:pPr>
      <w:r>
        <w:object>
          <v:shape id="_x0000_i1047" o:spt="75" type="#_x0000_t75" style="height:85.75pt;width:405.7pt;" o:ole="t" filled="f" o:preferrelative="t" stroked="f" coordsize="21600,21600">
            <v:path/>
            <v:fill on="f" focussize="0,0"/>
            <v:stroke on="f" joinstyle="miter"/>
            <v:imagedata r:id="rId54" o:title=""/>
            <o:lock v:ext="edit" aspectratio="t"/>
            <w10:wrap type="none"/>
            <w10:anchorlock/>
          </v:shape>
          <o:OLEObject Type="Embed" ProgID="Visio.Drawing.15" ShapeID="_x0000_i1047" DrawAspect="Content" ObjectID="_1468075748" r:id="rId53">
            <o:LockedField>false</o:LockedField>
          </o:OLEObject>
        </w:object>
      </w:r>
    </w:p>
    <w:p>
      <w:pPr>
        <w:spacing w:after="62" w:afterLines="20"/>
        <w:ind w:firstLine="360" w:firstLineChars="200"/>
        <w:jc w:val="center"/>
        <w:rPr>
          <w:bCs/>
          <w:spacing w:val="-4"/>
          <w:sz w:val="18"/>
          <w:szCs w:val="18"/>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A</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10</w:t>
      </w:r>
      <w:r>
        <w:rPr>
          <w:rFonts w:eastAsia="宋体" w:cs="Times New Roman"/>
          <w:color w:val="000000"/>
          <w:kern w:val="0"/>
          <w:sz w:val="18"/>
          <w:szCs w:val="18"/>
          <w:lang w:val="zh-CN"/>
        </w:rPr>
        <w:t xml:space="preserve">  </w:t>
      </w:r>
      <w:r>
        <w:rPr>
          <w:rFonts w:hint="eastAsia" w:eastAsia="宋体" w:cs="Times New Roman"/>
          <w:color w:val="000000"/>
          <w:kern w:val="0"/>
          <w:sz w:val="18"/>
          <w:szCs w:val="18"/>
          <w:lang w:val="zh-CN"/>
        </w:rPr>
        <w:t>单周期CPU的指令执行过程状态转换图</w:t>
      </w:r>
    </w:p>
    <w:p>
      <w:pPr>
        <w:ind w:firstLine="420" w:firstLineChars="200"/>
        <w:rPr>
          <w:rFonts w:cs="Times New Roman"/>
          <w:szCs w:val="21"/>
        </w:rPr>
      </w:pPr>
      <w:r>
        <w:rPr>
          <w:rFonts w:hint="eastAsia" w:cs="Times New Roman"/>
          <w:szCs w:val="21"/>
        </w:rPr>
        <w:t>本例中，由于不支持异常及中断处理，</w:t>
      </w:r>
      <w:r>
        <w:rPr>
          <w:rFonts w:hint="eastAsia"/>
        </w:rPr>
        <w:t>图A.10</w:t>
      </w:r>
      <w:r>
        <w:rPr>
          <w:rFonts w:cs="Times New Roman"/>
          <w:szCs w:val="21"/>
        </w:rPr>
        <w:t>就是</w:t>
      </w:r>
      <w:r>
        <w:rPr>
          <w:rFonts w:hint="eastAsia" w:cs="Times New Roman"/>
          <w:szCs w:val="21"/>
        </w:rPr>
        <w:t>CPU工作流程的状态转换图，</w:t>
      </w:r>
      <w:r>
        <w:rPr>
          <w:rFonts w:hint="eastAsia"/>
        </w:rPr>
        <w:t>即</w:t>
      </w:r>
      <w:r>
        <w:t>控制器</w:t>
      </w:r>
      <w:r>
        <w:rPr>
          <w:rFonts w:hint="eastAsia"/>
        </w:rPr>
        <w:t>的</w:t>
      </w:r>
      <w:r>
        <w:t>设计</w:t>
      </w:r>
      <w:r>
        <w:rPr>
          <w:rFonts w:hint="eastAsia"/>
        </w:rPr>
        <w:t>需求（应用需求）</w:t>
      </w:r>
      <w:r>
        <w:t>。</w:t>
      </w:r>
    </w:p>
    <w:p>
      <w:pPr>
        <w:pStyle w:val="5"/>
      </w:pPr>
      <w:r>
        <w:t>2</w:t>
      </w:r>
      <w:r>
        <w:rPr>
          <w:rFonts w:hint="eastAsia"/>
        </w:rPr>
        <w:t>．</w:t>
      </w:r>
      <w:r>
        <w:t>时序系统</w:t>
      </w:r>
      <w:r>
        <w:rPr>
          <w:rFonts w:hint="eastAsia"/>
        </w:rPr>
        <w:t>组织</w:t>
      </w:r>
    </w:p>
    <w:p>
      <w:pPr>
        <w:ind w:firstLine="420" w:firstLineChars="200"/>
        <w:rPr>
          <w:rFonts w:cs="Times New Roman"/>
          <w:szCs w:val="21"/>
        </w:rPr>
      </w:pPr>
      <w:r>
        <w:rPr>
          <w:rFonts w:hint="eastAsia" w:cs="Times New Roman"/>
          <w:szCs w:val="21"/>
        </w:rPr>
        <w:t>时序系统组织的任务是确定时序信号的个数、时序信号序列的个数及其组成、时序信号的定时方式。</w:t>
      </w:r>
    </w:p>
    <w:p>
      <w:pPr>
        <w:ind w:firstLine="420" w:firstLineChars="200"/>
        <w:rPr>
          <w:lang w:val="zh-CN"/>
        </w:rPr>
      </w:pPr>
      <w:r>
        <w:rPr>
          <w:rFonts w:hint="eastAsia" w:cs="Times New Roman"/>
          <w:szCs w:val="21"/>
        </w:rPr>
        <w:t>总体设计结果约定，时序系统的时序信号只包含工作脉冲，时序信号序列只有一种，即输出所有的工作脉冲信号信号</w:t>
      </w:r>
      <w:r>
        <w:rPr>
          <w:rFonts w:hint="eastAsia"/>
          <w:lang w:val="zh-CN"/>
        </w:rPr>
        <w:t>。</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时序信号的个数</w:t>
      </w:r>
      <w:r>
        <w:rPr>
          <w:rFonts w:hint="eastAsia" w:cs="Times New Roman"/>
          <w:szCs w:val="21"/>
        </w:rPr>
        <w:t>时，由</w:t>
      </w:r>
      <w:r>
        <w:rPr>
          <w:rFonts w:hint="eastAsia"/>
        </w:rPr>
        <w:t>图A.9</w:t>
      </w:r>
      <w:r>
        <w:t>可</w:t>
      </w:r>
      <w:r>
        <w:rPr>
          <w:rFonts w:hint="eastAsia"/>
        </w:rPr>
        <w:t>见，</w:t>
      </w:r>
      <w:r>
        <w:rPr>
          <w:rFonts w:hint="eastAsia" w:cs="Times New Roman"/>
          <w:szCs w:val="21"/>
        </w:rPr>
        <w:t>工作脉冲信号需要2个。</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时序信号序列</w:t>
      </w:r>
      <w:r>
        <w:rPr>
          <w:rFonts w:hint="eastAsia" w:cs="Times New Roman"/>
          <w:szCs w:val="21"/>
        </w:rPr>
        <w:t>时，工作脉冲信号序列只有1种，工作脉冲信号序列的组成为：2个工作脉冲信号轮流有效。</w:t>
      </w:r>
    </w:p>
    <w:p>
      <w:pPr>
        <w:ind w:firstLine="420" w:firstLineChars="200"/>
        <w:rPr>
          <w:rFonts w:cs="Times New Roman"/>
          <w:szCs w:val="21"/>
        </w:rPr>
      </w:pPr>
      <w:r>
        <w:rPr>
          <w:rFonts w:hint="eastAsia" w:cs="Times New Roman"/>
          <w:szCs w:val="21"/>
        </w:rPr>
        <w:t>组织</w:t>
      </w:r>
      <w:r>
        <w:rPr>
          <w:rFonts w:hint="eastAsia" w:cs="Times New Roman"/>
          <w:szCs w:val="21"/>
          <w:u w:val="single"/>
        </w:rPr>
        <w:t>时序信号的定时方式</w:t>
      </w:r>
      <w:r>
        <w:rPr>
          <w:rFonts w:hint="eastAsia" w:cs="Times New Roman"/>
          <w:szCs w:val="21"/>
        </w:rPr>
        <w:t>时，由于设计要求为</w:t>
      </w:r>
      <w:r>
        <w:t>μOP</w:t>
      </w:r>
      <w:r>
        <w:rPr>
          <w:rFonts w:hint="eastAsia" w:cs="Times New Roman"/>
          <w:szCs w:val="21"/>
        </w:rPr>
        <w:t>采用同步方式定时，即工作脉冲信号的循环周期＝1个时钟周期，本例的时钟周期宽度＝LDUR指令的数据通路时延。</w:t>
      </w:r>
    </w:p>
    <w:p>
      <w:pPr>
        <w:pStyle w:val="5"/>
      </w:pPr>
      <w:r>
        <w:rPr>
          <w:rFonts w:hint="eastAsia"/>
        </w:rPr>
        <w:t>3．ID</w:t>
      </w:r>
      <w:r>
        <w:t>设计</w:t>
      </w:r>
    </w:p>
    <w:p>
      <w:pPr>
        <w:ind w:firstLine="420" w:firstLineChars="200"/>
        <w:rPr>
          <w:rFonts w:cs="Times New Roman"/>
          <w:szCs w:val="21"/>
        </w:rPr>
      </w:pPr>
      <w:r>
        <w:rPr>
          <w:rFonts w:hint="eastAsia" w:cs="Times New Roman"/>
          <w:szCs w:val="21"/>
        </w:rPr>
        <w:t>ID设计的任务是产生所有指令的操作类型及寻址方式信号。</w:t>
      </w:r>
    </w:p>
    <w:p>
      <w:pPr>
        <w:ind w:firstLine="420" w:firstLineChars="200"/>
        <w:rPr>
          <w:lang w:val="zh-CN"/>
        </w:rPr>
      </w:pPr>
      <w:r>
        <w:rPr>
          <w:rFonts w:hint="eastAsia"/>
          <w:lang w:val="zh-CN"/>
        </w:rPr>
        <w:t>总体设计结果约定，ID的功能需求为：根据指令字格式中的操作码及功能码，输出</w:t>
      </w:r>
      <w:r>
        <w:rPr>
          <w:lang w:val="zh-CN"/>
        </w:rPr>
        <w:t>8</w:t>
      </w:r>
      <w:r>
        <w:rPr>
          <w:rFonts w:hint="eastAsia"/>
          <w:lang w:val="zh-CN"/>
        </w:rPr>
        <w:t>条指令的指令类型信号。</w:t>
      </w:r>
    </w:p>
    <w:p>
      <w:pPr>
        <w:ind w:firstLine="420" w:firstLineChars="200"/>
      </w:pPr>
      <w:r>
        <w:rPr>
          <w:rFonts w:hint="eastAsia"/>
          <w:u w:val="single"/>
          <w:lang w:val="zh-CN"/>
        </w:rPr>
        <w:t>ID的功能</w:t>
      </w:r>
      <w:r>
        <w:rPr>
          <w:rFonts w:hint="eastAsia"/>
          <w:lang w:val="zh-CN"/>
        </w:rPr>
        <w:t>组织为：</w:t>
      </w:r>
      <w:r>
        <w:rPr>
          <w:rFonts w:hint="eastAsia"/>
          <w:bCs/>
          <w:szCs w:val="21"/>
        </w:rPr>
        <w:t>实现上述功能需求</w:t>
      </w:r>
      <w:r>
        <w:rPr>
          <w:rFonts w:hint="eastAsia"/>
        </w:rPr>
        <w:t>。</w:t>
      </w:r>
    </w:p>
    <w:p>
      <w:pPr>
        <w:ind w:firstLine="420" w:firstLineChars="200"/>
        <w:rPr>
          <w:bCs/>
          <w:szCs w:val="21"/>
        </w:rPr>
      </w:pPr>
      <w:r>
        <w:rPr>
          <w:rFonts w:hint="eastAsia"/>
          <w:bCs/>
          <w:szCs w:val="21"/>
          <w:u w:val="single"/>
        </w:rPr>
        <w:t>ID的I/O信号</w:t>
      </w:r>
      <w:r>
        <w:rPr>
          <w:rFonts w:hint="eastAsia"/>
          <w:bCs/>
          <w:szCs w:val="21"/>
        </w:rPr>
        <w:t>组织为：输入为</w:t>
      </w:r>
      <w:r>
        <w:rPr>
          <w:rFonts w:hint="eastAsia"/>
          <w:lang w:val="zh-CN"/>
        </w:rPr>
        <w:t>操作码</w:t>
      </w:r>
      <w:r>
        <w:rPr>
          <w:rFonts w:hint="eastAsia" w:cs="Times New Roman"/>
          <w:szCs w:val="21"/>
        </w:rPr>
        <w:t>op</w:t>
      </w:r>
      <w:r>
        <w:rPr>
          <w:rFonts w:hint="eastAsia"/>
          <w:bCs/>
          <w:szCs w:val="21"/>
        </w:rPr>
        <w:t>（1</w:t>
      </w:r>
      <w:r>
        <w:rPr>
          <w:bCs/>
          <w:szCs w:val="21"/>
        </w:rPr>
        <w:t>7</w:t>
      </w:r>
      <w:r>
        <w:rPr>
          <w:rFonts w:hint="eastAsia"/>
          <w:bCs/>
          <w:szCs w:val="21"/>
        </w:rPr>
        <w:t>位）</w:t>
      </w:r>
      <w:r>
        <w:rPr>
          <w:rFonts w:hint="eastAsia"/>
        </w:rPr>
        <w:t>，输出为</w:t>
      </w:r>
      <w:r>
        <w:rPr>
          <w:rFonts w:hint="eastAsia"/>
          <w:bCs/>
          <w:szCs w:val="21"/>
        </w:rPr>
        <w:t>指令类型Iadd/Isub/</w:t>
      </w:r>
      <w:r>
        <w:rPr>
          <w:bCs/>
          <w:szCs w:val="21"/>
        </w:rPr>
        <w:t>Islt/</w:t>
      </w:r>
      <w:r>
        <w:rPr>
          <w:rFonts w:hint="eastAsia"/>
          <w:bCs/>
          <w:szCs w:val="21"/>
        </w:rPr>
        <w:t>Iori</w:t>
      </w:r>
      <w:r>
        <w:rPr>
          <w:bCs/>
          <w:szCs w:val="21"/>
        </w:rPr>
        <w:t xml:space="preserve">/ </w:t>
      </w:r>
      <w:r>
        <w:rPr>
          <w:rFonts w:hint="eastAsia"/>
          <w:bCs/>
          <w:szCs w:val="21"/>
        </w:rPr>
        <w:t>Ilw/Isw/Ib</w:t>
      </w:r>
      <w:r>
        <w:rPr>
          <w:bCs/>
          <w:szCs w:val="21"/>
        </w:rPr>
        <w:t>eq</w:t>
      </w:r>
      <w:r>
        <w:rPr>
          <w:rFonts w:hint="eastAsia"/>
          <w:bCs/>
          <w:szCs w:val="21"/>
        </w:rPr>
        <w:t>/</w:t>
      </w:r>
      <w:r>
        <w:rPr>
          <w:bCs/>
          <w:szCs w:val="21"/>
        </w:rPr>
        <w:t>Ijal</w:t>
      </w:r>
      <w:r>
        <w:rPr>
          <w:rFonts w:hint="eastAsia"/>
          <w:bCs/>
          <w:szCs w:val="21"/>
        </w:rPr>
        <w:t>。</w:t>
      </w:r>
    </w:p>
    <w:p>
      <w:pPr>
        <w:ind w:firstLine="420" w:firstLineChars="200"/>
      </w:pPr>
      <w:r>
        <w:rPr>
          <w:rFonts w:hint="eastAsia" w:cs="Times New Roman"/>
          <w:szCs w:val="21"/>
          <w:u w:val="single"/>
          <w:lang w:val="zh-CN"/>
        </w:rPr>
        <w:t>ID的内部逻辑</w:t>
      </w:r>
      <w:r>
        <w:rPr>
          <w:rFonts w:hint="eastAsia" w:cs="Times New Roman"/>
          <w:szCs w:val="21"/>
          <w:lang w:val="zh-CN"/>
        </w:rPr>
        <w:t>为：由</w:t>
      </w:r>
      <w:r>
        <w:rPr>
          <w:rFonts w:hint="eastAsia"/>
        </w:rPr>
        <w:t>译码器</w:t>
      </w:r>
      <w:r>
        <w:rPr>
          <w:rFonts w:hint="eastAsia" w:cs="Times New Roman"/>
          <w:szCs w:val="21"/>
        </w:rPr>
        <w:t>+门电路</w:t>
      </w:r>
      <w:r>
        <w:rPr>
          <w:rFonts w:hint="eastAsia"/>
        </w:rPr>
        <w:t>组成，或直接由门电路组成。</w:t>
      </w:r>
    </w:p>
    <w:p>
      <w:pPr>
        <w:pStyle w:val="5"/>
      </w:pPr>
      <w:r>
        <w:rPr>
          <w:rFonts w:hint="eastAsia"/>
        </w:rPr>
        <w:t>4．</w:t>
      </w:r>
      <w:r>
        <w:t>时序信号形成电路设计</w:t>
      </w:r>
    </w:p>
    <w:p>
      <w:pPr>
        <w:ind w:firstLine="420" w:firstLineChars="200"/>
        <w:rPr>
          <w:rFonts w:cs="Times New Roman"/>
          <w:szCs w:val="21"/>
        </w:rPr>
      </w:pPr>
      <w:r>
        <w:rPr>
          <w:rFonts w:hint="eastAsia" w:cs="Times New Roman"/>
          <w:szCs w:val="21"/>
        </w:rPr>
        <w:t>时序信号形成电路设计的任务是实现时序系统。</w:t>
      </w:r>
    </w:p>
    <w:p>
      <w:pPr>
        <w:ind w:firstLine="420" w:firstLineChars="200"/>
        <w:rPr>
          <w:lang w:val="zh-CN"/>
        </w:rPr>
      </w:pPr>
      <w:r>
        <w:rPr>
          <w:rFonts w:hint="eastAsia"/>
          <w:lang w:val="zh-CN"/>
        </w:rPr>
        <w:t>本例的时序系统组织结果是，</w:t>
      </w:r>
      <w:r>
        <w:rPr>
          <w:rFonts w:hint="eastAsia" w:cs="Times New Roman"/>
          <w:szCs w:val="21"/>
        </w:rPr>
        <w:t>工作脉冲信号</w:t>
      </w:r>
      <w:r>
        <w:rPr>
          <w:rFonts w:hint="eastAsia"/>
          <w:lang w:val="zh-CN"/>
        </w:rPr>
        <w:t>有</w:t>
      </w:r>
      <w:r>
        <w:rPr>
          <w:rFonts w:hint="eastAsia" w:cs="Times New Roman"/>
          <w:szCs w:val="21"/>
        </w:rPr>
        <w:t>2个；工作脉冲信号序列有1种，信号序列的组成为：2个工作脉冲信号轮流有效。</w:t>
      </w:r>
    </w:p>
    <w:p>
      <w:pPr>
        <w:ind w:firstLine="420" w:firstLineChars="200"/>
        <w:rPr>
          <w:lang w:val="zh-CN"/>
        </w:rPr>
      </w:pPr>
      <w:r>
        <w:rPr>
          <w:rFonts w:hint="eastAsia"/>
          <w:lang w:val="zh-CN"/>
        </w:rPr>
        <w:t>总体设计结果约定，时序信号形成电路的功能需求为：输出所组织时序系统的工作脉冲信号序列，复位时所有工作脉冲信号全部无效。</w:t>
      </w:r>
    </w:p>
    <w:p>
      <w:pPr>
        <w:ind w:firstLine="420" w:firstLineChars="200"/>
      </w:pPr>
      <w:r>
        <w:rPr>
          <w:rFonts w:hint="eastAsia"/>
          <w:u w:val="single"/>
          <w:lang w:val="zh-CN"/>
        </w:rPr>
        <w:t>时序信号形成电路的功能</w:t>
      </w:r>
      <w:r>
        <w:rPr>
          <w:rFonts w:hint="eastAsia"/>
          <w:lang w:val="zh-CN"/>
        </w:rPr>
        <w:t>组织为：复位时工作脉冲信号全部无效，工作时按序输出</w:t>
      </w:r>
      <w:r>
        <w:rPr>
          <w:rFonts w:hint="eastAsia" w:cs="Times New Roman"/>
          <w:szCs w:val="21"/>
        </w:rPr>
        <w:t>工作脉冲信号序列中</w:t>
      </w:r>
      <w:r>
        <w:rPr>
          <w:rFonts w:hint="eastAsia"/>
          <w:lang w:val="zh-CN"/>
        </w:rPr>
        <w:t>的每个工作脉冲信号</w:t>
      </w:r>
      <w:r>
        <w:rPr>
          <w:rFonts w:hint="eastAsia"/>
        </w:rPr>
        <w:t>，</w:t>
      </w:r>
      <w:r>
        <w:rPr>
          <w:rFonts w:hint="eastAsia" w:cs="Times New Roman"/>
          <w:szCs w:val="21"/>
        </w:rPr>
        <w:t>工作脉冲信号的循环周期为1个时钟周期</w:t>
      </w:r>
      <w:r>
        <w:rPr>
          <w:rFonts w:hint="eastAsia"/>
        </w:rPr>
        <w:t>。</w:t>
      </w:r>
    </w:p>
    <w:p>
      <w:pPr>
        <w:ind w:firstLine="420" w:firstLineChars="200"/>
      </w:pPr>
      <w:r>
        <w:rPr>
          <w:rFonts w:hint="eastAsia"/>
          <w:u w:val="single"/>
          <w:lang w:val="zh-CN"/>
        </w:rPr>
        <w:t>时序信号形成电路的I/O信号</w:t>
      </w:r>
      <w:r>
        <w:rPr>
          <w:rFonts w:hint="eastAsia"/>
          <w:lang w:val="zh-CN"/>
        </w:rPr>
        <w:t>组织为：复位信号Clr，时钟信号CLK，工作脉冲信号</w:t>
      </w:r>
      <w:r>
        <w:t>P</w:t>
      </w:r>
      <w:r>
        <w:rPr>
          <w:vertAlign w:val="subscript"/>
        </w:rPr>
        <w:t>0</w:t>
      </w:r>
      <w:r>
        <w:t>及P</w:t>
      </w:r>
      <w:r>
        <w:rPr>
          <w:vertAlign w:val="subscript"/>
        </w:rPr>
        <w:t>1</w:t>
      </w:r>
      <w:r>
        <w:rPr>
          <w:rFonts w:hint="eastAsia"/>
        </w:rPr>
        <w:t>。由于</w:t>
      </w:r>
      <w:r>
        <w:rPr>
          <w:rFonts w:hint="eastAsia"/>
          <w:lang w:val="zh-CN"/>
        </w:rPr>
        <w:t>要求</w:t>
      </w:r>
      <w:r>
        <w:rPr>
          <w:rFonts w:cs="Times New Roman"/>
          <w:szCs w:val="21"/>
        </w:rPr>
        <w:t>μOP</w:t>
      </w:r>
      <w:r>
        <w:t>采用同步方式定时</w:t>
      </w:r>
      <w:r>
        <w:rPr>
          <w:rFonts w:hint="eastAsia"/>
          <w:lang w:val="zh-CN"/>
        </w:rPr>
        <w:t>，故图2.9种的控制方式、操作状态信号缺省。</w:t>
      </w:r>
    </w:p>
    <w:p>
      <w:pPr>
        <w:spacing w:line="320" w:lineRule="exact"/>
        <w:ind w:firstLine="420" w:firstLineChars="200"/>
        <w:rPr>
          <w:rFonts w:cs="Times New Roman"/>
          <w:szCs w:val="21"/>
        </w:rPr>
      </w:pPr>
      <w:r>
        <w:rPr>
          <w:rFonts w:hint="eastAsia"/>
          <w:u w:val="single"/>
          <w:lang w:val="zh-CN"/>
        </w:rPr>
        <w:t>时序信号形成电路的内部逻辑</w:t>
      </w:r>
      <w:r>
        <w:rPr>
          <w:rFonts w:hint="eastAsia" w:cs="Times New Roman"/>
          <w:szCs w:val="21"/>
        </w:rPr>
        <w:t>由定序逻辑、定时逻辑组成，两者的接口信号为节拍脉冲信号CP。组织定序逻辑时，工作脉冲的状态用2个门电路表示；工作脉冲的下一状态产生函数用当前状态函数表示。当前状态函数中需包含复位及启动逻辑，即复位时全部为无效，</w:t>
      </w:r>
      <w:r>
        <w:rPr>
          <w:rFonts w:hint="eastAsia"/>
        </w:rPr>
        <w:t>复位后</w:t>
      </w:r>
      <w:r>
        <w:t>P</w:t>
      </w:r>
      <w:r>
        <w:rPr>
          <w:vertAlign w:val="subscript"/>
        </w:rPr>
        <w:t>0</w:t>
      </w:r>
      <w:r>
        <w:rPr>
          <w:rFonts w:hint="eastAsia" w:cs="Times New Roman"/>
          <w:szCs w:val="21"/>
        </w:rPr>
        <w:t>首先有效，因此，其逻辑表达式分别为：P</w:t>
      </w:r>
      <w:r>
        <w:rPr>
          <w:rFonts w:hint="eastAsia" w:cs="Times New Roman"/>
          <w:szCs w:val="21"/>
          <w:vertAlign w:val="subscript"/>
        </w:rPr>
        <w:t>0</w:t>
      </w:r>
      <w:r>
        <w:rPr>
          <w:rFonts w:hint="eastAsia" w:cs="Times New Roman"/>
          <w:szCs w:val="21"/>
        </w:rPr>
        <w:t>＝CP</w:t>
      </w:r>
      <w:r>
        <w:rPr>
          <w:rFonts w:cs="Times New Roman"/>
          <w:szCs w:val="21"/>
        </w:rPr>
        <w:t>·</w:t>
      </w:r>
      <w:r>
        <w:rPr>
          <w:rFonts w:cs="Times New Roman" w:asciiTheme="minorEastAsia" w:hAnsiTheme="minorEastAsia"/>
          <w:bCs/>
          <w:position w:val="-6"/>
          <w:szCs w:val="21"/>
        </w:rPr>
        <w:object>
          <v:shape id="_x0000_i1048" o:spt="75" type="#_x0000_t75" style="height:16.9pt;width:17.55pt;" o:ole="t" filled="f" o:preferrelative="t" stroked="f" coordsize="21600,21600">
            <v:path/>
            <v:fill on="f" focussize="0,0"/>
            <v:stroke on="f" joinstyle="miter"/>
            <v:imagedata r:id="rId56" o:title=""/>
            <o:lock v:ext="edit" aspectratio="t"/>
            <w10:wrap type="none"/>
            <w10:anchorlock/>
          </v:shape>
          <o:OLEObject Type="Embed" ProgID="Equation.DSMT4" ShapeID="_x0000_i1048" DrawAspect="Content" ObjectID="_1468075749" r:id="rId55">
            <o:LockedField>false</o:LockedField>
          </o:OLEObject>
        </w:object>
      </w:r>
      <w:r>
        <w:rPr>
          <w:rFonts w:hint="eastAsia" w:cs="Times New Roman"/>
          <w:szCs w:val="21"/>
        </w:rPr>
        <w:t>、P</w:t>
      </w:r>
      <w:r>
        <w:rPr>
          <w:rFonts w:hint="eastAsia" w:cs="Times New Roman"/>
          <w:szCs w:val="21"/>
          <w:vertAlign w:val="subscript"/>
        </w:rPr>
        <w:t>1</w:t>
      </w:r>
      <w:r>
        <w:rPr>
          <w:rFonts w:hint="eastAsia" w:cs="Times New Roman"/>
          <w:szCs w:val="21"/>
        </w:rPr>
        <w:t>＝</w:t>
      </w:r>
      <w:r>
        <w:rPr>
          <w:rFonts w:cs="Times New Roman" w:asciiTheme="minorEastAsia" w:hAnsiTheme="minorEastAsia"/>
          <w:bCs/>
          <w:position w:val="-6"/>
          <w:szCs w:val="21"/>
        </w:rPr>
        <w:object>
          <v:shape id="_x0000_i1049" o:spt="75" type="#_x0000_t75" style="height:16.9pt;width:17.55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50" r:id="rId57">
            <o:LockedField>false</o:LockedField>
          </o:OLEObject>
        </w:object>
      </w:r>
      <w:r>
        <w:rPr>
          <w:rFonts w:cs="Times New Roman"/>
          <w:szCs w:val="21"/>
        </w:rPr>
        <w:t>·</w:t>
      </w:r>
      <w:r>
        <w:rPr>
          <w:rFonts w:cs="Times New Roman" w:asciiTheme="minorEastAsia" w:hAnsiTheme="minorEastAsia"/>
          <w:bCs/>
          <w:position w:val="-6"/>
          <w:szCs w:val="21"/>
        </w:rPr>
        <w:object>
          <v:shape id="_x0000_i1050" o:spt="75" type="#_x0000_t75" style="height:16.9pt;width:17.55pt;" o:ole="t" filled="f" o:preferrelative="t" stroked="f" coordsize="21600,21600">
            <v:path/>
            <v:fill on="f" focussize="0,0"/>
            <v:stroke on="f" joinstyle="miter"/>
            <v:imagedata r:id="rId56" o:title=""/>
            <o:lock v:ext="edit" aspectratio="t"/>
            <w10:wrap type="none"/>
            <w10:anchorlock/>
          </v:shape>
          <o:OLEObject Type="Embed" ProgID="Equation.DSMT4" ShapeID="_x0000_i1050" DrawAspect="Content" ObjectID="_1468075751" r:id="rId59">
            <o:LockedField>false</o:LockedField>
          </o:OLEObject>
        </w:object>
      </w:r>
      <w:r>
        <w:rPr>
          <w:rFonts w:hint="eastAsia" w:cs="Times New Roman"/>
          <w:szCs w:val="21"/>
        </w:rPr>
        <w:t>。组织定时逻辑时，</w:t>
      </w:r>
      <w:r>
        <w:rPr>
          <w:rFonts w:hint="eastAsia"/>
        </w:rPr>
        <w:t>由于</w:t>
      </w:r>
      <w:r>
        <w:rPr>
          <w:rFonts w:cs="Times New Roman"/>
          <w:szCs w:val="21"/>
        </w:rPr>
        <w:t>μOP</w:t>
      </w:r>
      <w:r>
        <w:t>采用同步方式定时</w:t>
      </w:r>
      <w:r>
        <w:rPr>
          <w:rFonts w:hint="eastAsia"/>
          <w:lang w:val="zh-CN"/>
        </w:rPr>
        <w:t>，</w:t>
      </w:r>
      <w:r>
        <w:rPr>
          <w:rFonts w:hint="eastAsia" w:cs="Times New Roman"/>
          <w:szCs w:val="21"/>
        </w:rPr>
        <w:t>故其内部逻辑可为CP＝CLK。</w:t>
      </w:r>
    </w:p>
    <w:p>
      <w:pPr>
        <w:ind w:firstLine="420" w:firstLineChars="200"/>
        <w:rPr>
          <w:rFonts w:cs="Times New Roman"/>
          <w:szCs w:val="21"/>
        </w:rPr>
      </w:pPr>
      <w:r>
        <w:rPr>
          <w:rFonts w:hint="eastAsia" w:cs="Times New Roman"/>
          <w:szCs w:val="21"/>
        </w:rPr>
        <w:t>注意，通常用CLK的上升沿表示指令周期的开始；为使Clr的改变与CP同步，Clr应从触发器输出，触发器由CP控制。</w:t>
      </w:r>
    </w:p>
    <w:p>
      <w:pPr>
        <w:pStyle w:val="5"/>
      </w:pPr>
      <w:r>
        <w:rPr>
          <w:rFonts w:hint="eastAsia"/>
        </w:rPr>
        <w:t>5．</w:t>
      </w:r>
      <w:r>
        <w:t>μOP控制信号形成电路设计</w:t>
      </w:r>
    </w:p>
    <w:p>
      <w:pPr>
        <w:ind w:firstLine="420" w:firstLineChars="200"/>
        <w:rPr>
          <w:rFonts w:cs="Times New Roman"/>
          <w:szCs w:val="21"/>
        </w:rPr>
      </w:pPr>
      <w:r>
        <w:rPr>
          <w:rFonts w:cs="Times New Roman"/>
          <w:szCs w:val="21"/>
        </w:rPr>
        <w:t>μOP控制</w:t>
      </w:r>
      <w:r>
        <w:rPr>
          <w:rFonts w:hint="eastAsia" w:cs="Times New Roman"/>
          <w:szCs w:val="21"/>
        </w:rPr>
        <w:t>信号形成电路设计的任务是实现所有</w:t>
      </w:r>
      <w:r>
        <w:rPr>
          <w:rFonts w:cs="Times New Roman"/>
          <w:szCs w:val="21"/>
        </w:rPr>
        <w:t>μOP控制</w:t>
      </w:r>
      <w:r>
        <w:rPr>
          <w:rFonts w:hint="eastAsia" w:cs="Times New Roman"/>
          <w:szCs w:val="21"/>
        </w:rPr>
        <w:t>信号的有效逻辑。</w:t>
      </w:r>
    </w:p>
    <w:p>
      <w:pPr>
        <w:ind w:firstLine="420" w:firstLineChars="200"/>
        <w:rPr>
          <w:lang w:val="zh-CN"/>
        </w:rPr>
      </w:pPr>
      <w:r>
        <w:rPr>
          <w:rFonts w:hint="eastAsia"/>
          <w:lang w:val="zh-CN"/>
        </w:rPr>
        <w:t>总体设计结果约定，</w:t>
      </w:r>
      <w:r>
        <w:rPr>
          <w:szCs w:val="21"/>
        </w:rPr>
        <w:t>μOP</w:t>
      </w:r>
      <w:r>
        <w:rPr>
          <w:rFonts w:hint="eastAsia"/>
          <w:szCs w:val="21"/>
        </w:rPr>
        <w:t>控制信号</w:t>
      </w:r>
      <w:r>
        <w:rPr>
          <w:rFonts w:hint="eastAsia"/>
          <w:lang w:val="zh-CN"/>
        </w:rPr>
        <w:t>形成电路的功能需求为：</w:t>
      </w:r>
      <w:r>
        <w:rPr>
          <w:rFonts w:hint="eastAsia"/>
          <w:szCs w:val="21"/>
        </w:rPr>
        <w:t>输出当前指令执行过程所需的</w:t>
      </w:r>
      <w:r>
        <w:rPr>
          <w:rFonts w:hint="eastAsia"/>
          <w:lang w:val="zh-CN"/>
        </w:rPr>
        <w:t>所有</w:t>
      </w:r>
      <w:r>
        <w:rPr>
          <w:szCs w:val="21"/>
        </w:rPr>
        <w:t>μOP</w:t>
      </w:r>
      <w:r>
        <w:rPr>
          <w:rFonts w:hint="eastAsia"/>
          <w:szCs w:val="21"/>
        </w:rPr>
        <w:t>控制信号</w:t>
      </w:r>
      <w:r>
        <w:rPr>
          <w:rFonts w:hint="eastAsia"/>
          <w:lang w:val="zh-CN"/>
        </w:rPr>
        <w:t>。</w:t>
      </w:r>
    </w:p>
    <w:p>
      <w:pPr>
        <w:ind w:firstLine="420" w:firstLineChars="200"/>
      </w:pPr>
      <w:r>
        <w:rPr>
          <w:rFonts w:cs="Times New Roman"/>
          <w:szCs w:val="21"/>
          <w:u w:val="single"/>
        </w:rPr>
        <w:t>μOP控制</w:t>
      </w:r>
      <w:r>
        <w:rPr>
          <w:rFonts w:hint="eastAsia" w:cs="Times New Roman"/>
          <w:szCs w:val="21"/>
          <w:u w:val="single"/>
        </w:rPr>
        <w:t>信号</w:t>
      </w:r>
      <w:r>
        <w:rPr>
          <w:rFonts w:hint="eastAsia"/>
          <w:u w:val="single"/>
          <w:lang w:val="zh-CN"/>
        </w:rPr>
        <w:t>形成电路的功能</w:t>
      </w:r>
      <w:r>
        <w:rPr>
          <w:rFonts w:hint="eastAsia"/>
          <w:lang w:val="zh-CN"/>
        </w:rPr>
        <w:t>组织为：</w:t>
      </w:r>
      <w:r>
        <w:rPr>
          <w:rFonts w:hint="eastAsia"/>
          <w:bCs/>
          <w:szCs w:val="21"/>
        </w:rPr>
        <w:t>实现上述功能需求</w:t>
      </w:r>
      <w:r>
        <w:rPr>
          <w:rFonts w:hint="eastAsia"/>
        </w:rPr>
        <w:t>。</w:t>
      </w:r>
    </w:p>
    <w:p>
      <w:pPr>
        <w:ind w:firstLine="420" w:firstLineChars="200"/>
      </w:pPr>
      <w:r>
        <w:rPr>
          <w:rFonts w:cs="Times New Roman"/>
          <w:szCs w:val="21"/>
          <w:u w:val="single"/>
        </w:rPr>
        <w:t>μOP控制</w:t>
      </w:r>
      <w:r>
        <w:rPr>
          <w:rFonts w:hint="eastAsia" w:cs="Times New Roman"/>
          <w:szCs w:val="21"/>
          <w:u w:val="single"/>
        </w:rPr>
        <w:t>信号</w:t>
      </w:r>
      <w:r>
        <w:rPr>
          <w:rFonts w:hint="eastAsia"/>
          <w:u w:val="single"/>
          <w:lang w:val="zh-CN"/>
        </w:rPr>
        <w:t>形成电路的</w:t>
      </w:r>
      <w:r>
        <w:rPr>
          <w:rFonts w:hint="eastAsia"/>
          <w:u w:val="single"/>
        </w:rPr>
        <w:t>I/O</w:t>
      </w:r>
      <w:r>
        <w:rPr>
          <w:rFonts w:hint="eastAsia"/>
          <w:u w:val="single"/>
          <w:lang w:val="zh-CN"/>
        </w:rPr>
        <w:t>信号</w:t>
      </w:r>
      <w:r>
        <w:rPr>
          <w:rFonts w:hint="eastAsia"/>
          <w:lang w:val="zh-CN"/>
        </w:rPr>
        <w:t>组织为</w:t>
      </w:r>
      <w:r>
        <w:rPr>
          <w:rFonts w:hint="eastAsia"/>
        </w:rPr>
        <w:t>：</w:t>
      </w:r>
      <w:r>
        <w:rPr>
          <w:rFonts w:hint="eastAsia"/>
          <w:lang w:val="zh-CN"/>
        </w:rPr>
        <w:t>指令类型信号</w:t>
      </w:r>
      <w:r>
        <w:rPr>
          <w:rFonts w:hint="eastAsia"/>
          <w:bCs/>
          <w:szCs w:val="21"/>
        </w:rPr>
        <w:t>Iadd/Isub/Islt</w:t>
      </w:r>
      <w:r>
        <w:rPr>
          <w:bCs/>
          <w:szCs w:val="21"/>
        </w:rPr>
        <w:t>/</w:t>
      </w:r>
      <w:r>
        <w:rPr>
          <w:rFonts w:hint="eastAsia"/>
          <w:bCs/>
          <w:szCs w:val="21"/>
        </w:rPr>
        <w:t>I</w:t>
      </w:r>
      <w:r>
        <w:rPr>
          <w:bCs/>
          <w:szCs w:val="21"/>
        </w:rPr>
        <w:t>ori</w:t>
      </w:r>
      <w:r>
        <w:rPr>
          <w:rFonts w:hint="eastAsia"/>
          <w:bCs/>
          <w:szCs w:val="21"/>
        </w:rPr>
        <w:t>/Ilw/Isw/ Ib</w:t>
      </w:r>
      <w:r>
        <w:rPr>
          <w:bCs/>
          <w:szCs w:val="21"/>
        </w:rPr>
        <w:t>eq/Ijal</w:t>
      </w:r>
      <w:r>
        <w:rPr>
          <w:rFonts w:hint="eastAsia"/>
        </w:rPr>
        <w:t>（</w:t>
      </w:r>
      <w:r>
        <w:t>8</w:t>
      </w:r>
      <w:r>
        <w:rPr>
          <w:rFonts w:hint="eastAsia"/>
          <w:lang w:val="zh-CN"/>
        </w:rPr>
        <w:t>个</w:t>
      </w:r>
      <w:r>
        <w:rPr>
          <w:rFonts w:hint="eastAsia"/>
        </w:rPr>
        <w:t>），</w:t>
      </w:r>
      <w:r>
        <w:t>μOP</w:t>
      </w:r>
      <w:r>
        <w:rPr>
          <w:rFonts w:hint="eastAsia"/>
        </w:rPr>
        <w:t>控制</w:t>
      </w:r>
      <w:r>
        <w:rPr>
          <w:rFonts w:hint="eastAsia"/>
          <w:lang w:val="zh-CN"/>
        </w:rPr>
        <w:t>信号</w:t>
      </w:r>
      <w:r>
        <w:rPr>
          <w:rFonts w:hint="eastAsia"/>
        </w:rPr>
        <w:t>I</w:t>
      </w:r>
      <w:r>
        <w:t>sJmp/</w:t>
      </w:r>
      <w:r>
        <w:rPr>
          <w:rFonts w:hint="eastAsia"/>
        </w:rPr>
        <w:t>IsBrn/</w:t>
      </w:r>
      <w:r>
        <w:t>Extctr</w:t>
      </w:r>
      <w:r>
        <w:rPr>
          <w:rFonts w:hint="eastAsia"/>
        </w:rPr>
        <w:t>/</w:t>
      </w:r>
      <w:r>
        <w:t>ALUAsrc</w:t>
      </w:r>
      <w:r>
        <w:rPr>
          <w:rFonts w:hint="eastAsia"/>
        </w:rPr>
        <w:t>/</w:t>
      </w:r>
      <w:r>
        <w:t>ALUBsrc</w:t>
      </w:r>
      <w:r>
        <w:rPr>
          <w:rFonts w:hint="eastAsia"/>
        </w:rPr>
        <w:t>/</w:t>
      </w:r>
      <w:r>
        <w:t>ALUctr</w:t>
      </w:r>
      <w:r>
        <w:rPr>
          <w:rFonts w:hint="eastAsia"/>
        </w:rPr>
        <w:t>/</w:t>
      </w:r>
      <w:r>
        <w:t>RegDsrc</w:t>
      </w:r>
      <w:r>
        <w:rPr>
          <w:rFonts w:hint="eastAsia"/>
        </w:rPr>
        <w:t>/</w:t>
      </w:r>
      <w:r>
        <w:t xml:space="preserve"> RegWr</w:t>
      </w:r>
      <w:r>
        <w:rPr>
          <w:rFonts w:hint="eastAsia"/>
        </w:rPr>
        <w:t>/</w:t>
      </w:r>
      <w:r>
        <w:t>MemRd</w:t>
      </w:r>
      <w:r>
        <w:rPr>
          <w:rFonts w:hint="eastAsia"/>
        </w:rPr>
        <w:t xml:space="preserve">/ </w:t>
      </w:r>
      <w:r>
        <w:t>Mem</w:t>
      </w:r>
      <w:r>
        <w:rPr>
          <w:rFonts w:hint="eastAsia"/>
        </w:rPr>
        <w:t>Wr（10</w:t>
      </w:r>
      <w:r>
        <w:t>个</w:t>
      </w:r>
      <w:r>
        <w:rPr>
          <w:rFonts w:hint="eastAsia"/>
        </w:rPr>
        <w:t>）。</w:t>
      </w:r>
    </w:p>
    <w:p>
      <w:pPr>
        <w:ind w:firstLine="420" w:firstLineChars="200"/>
        <w:rPr>
          <w:szCs w:val="21"/>
        </w:rPr>
      </w:pPr>
      <w:r>
        <w:rPr>
          <w:rFonts w:cs="Times New Roman"/>
          <w:szCs w:val="21"/>
          <w:u w:val="single"/>
        </w:rPr>
        <w:t>μOP控制</w:t>
      </w:r>
      <w:r>
        <w:rPr>
          <w:rFonts w:hint="eastAsia" w:cs="Times New Roman"/>
          <w:szCs w:val="21"/>
          <w:u w:val="single"/>
        </w:rPr>
        <w:t>信号</w:t>
      </w:r>
      <w:r>
        <w:rPr>
          <w:rFonts w:hint="eastAsia"/>
          <w:u w:val="single"/>
          <w:lang w:val="zh-CN"/>
        </w:rPr>
        <w:t>形成电路的内部逻辑</w:t>
      </w:r>
      <w:r>
        <w:rPr>
          <w:rFonts w:hint="eastAsia"/>
          <w:lang w:val="zh-CN"/>
        </w:rPr>
        <w:t>由各个</w:t>
      </w:r>
      <w:r>
        <w:rPr>
          <w:szCs w:val="21"/>
        </w:rPr>
        <w:t>μOP</w:t>
      </w:r>
      <w:r>
        <w:rPr>
          <w:rFonts w:hint="eastAsia"/>
          <w:szCs w:val="21"/>
        </w:rPr>
        <w:t>控制信号的有效逻辑组成，不同</w:t>
      </w:r>
      <w:r>
        <w:rPr>
          <w:szCs w:val="21"/>
        </w:rPr>
        <w:t>μOP</w:t>
      </w:r>
      <w:r>
        <w:rPr>
          <w:rFonts w:hint="eastAsia"/>
          <w:szCs w:val="21"/>
        </w:rPr>
        <w:t>控制信号之间没有关联。</w:t>
      </w:r>
    </w:p>
    <w:p>
      <w:pPr>
        <w:ind w:firstLine="420" w:firstLineChars="200"/>
        <w:rPr>
          <w:szCs w:val="21"/>
        </w:rPr>
      </w:pPr>
      <w:r>
        <w:rPr>
          <w:rFonts w:hint="eastAsia"/>
          <w:szCs w:val="21"/>
        </w:rPr>
        <w:t>形成所有</w:t>
      </w:r>
      <w:r>
        <w:rPr>
          <w:szCs w:val="21"/>
        </w:rPr>
        <w:t>μOP</w:t>
      </w:r>
      <w:r>
        <w:rPr>
          <w:rFonts w:hint="eastAsia"/>
          <w:szCs w:val="21"/>
        </w:rPr>
        <w:t>控制信号的有效逻辑需要2个步骤：</w:t>
      </w:r>
      <w:r>
        <w:rPr>
          <w:rFonts w:hint="eastAsia" w:cs="Times New Roman"/>
          <w:szCs w:val="21"/>
        </w:rPr>
        <w:t>填写</w:t>
      </w:r>
      <w:r>
        <w:rPr>
          <w:rFonts w:cs="Times New Roman"/>
          <w:szCs w:val="21"/>
        </w:rPr>
        <w:t>μOPCmd使用</w:t>
      </w:r>
      <w:r>
        <w:rPr>
          <w:rFonts w:hint="eastAsia" w:cs="Times New Roman"/>
          <w:szCs w:val="21"/>
        </w:rPr>
        <w:t>时间表、形成各个</w:t>
      </w:r>
      <w:r>
        <w:rPr>
          <w:rFonts w:cs="Times New Roman"/>
          <w:szCs w:val="21"/>
        </w:rPr>
        <w:t>μOPCmd的逻辑表达式</w:t>
      </w:r>
      <w:r>
        <w:rPr>
          <w:rFonts w:hint="eastAsia"/>
          <w:szCs w:val="21"/>
        </w:rPr>
        <w:t>。</w:t>
      </w:r>
    </w:p>
    <w:p>
      <w:pPr>
        <w:ind w:firstLine="420" w:firstLineChars="200"/>
        <w:rPr>
          <w:rFonts w:cs="Times New Roman"/>
          <w:szCs w:val="21"/>
        </w:rPr>
      </w:pPr>
      <w:r>
        <w:rPr>
          <w:rFonts w:hint="eastAsia"/>
        </w:rPr>
        <w:t>·</w:t>
      </w:r>
      <w:r>
        <w:rPr>
          <w:rFonts w:hint="eastAsia" w:cs="Times New Roman"/>
          <w:szCs w:val="21"/>
        </w:rPr>
        <w:t>填写</w:t>
      </w:r>
      <w:r>
        <w:rPr>
          <w:rFonts w:cs="Times New Roman"/>
          <w:szCs w:val="21"/>
        </w:rPr>
        <w:t>μOPCmd使用</w:t>
      </w:r>
      <w:r>
        <w:rPr>
          <w:rFonts w:hint="eastAsia" w:cs="Times New Roman"/>
          <w:szCs w:val="21"/>
        </w:rPr>
        <w:t>时间表</w:t>
      </w:r>
    </w:p>
    <w:p>
      <w:pPr>
        <w:ind w:firstLine="420" w:firstLineChars="200"/>
      </w:pPr>
      <w:r>
        <w:rPr>
          <w:rFonts w:hint="eastAsia"/>
        </w:rPr>
        <w:t>由于状态转换图中的状态转入条件仅为指令类型、不含时间戳，</w:t>
      </w:r>
      <w:r>
        <w:rPr>
          <w:rFonts w:hint="eastAsia"/>
          <w:szCs w:val="21"/>
        </w:rPr>
        <w:t>故</w:t>
      </w:r>
      <w:r>
        <w:t>μOPCmd使用时间表可以组织</w:t>
      </w:r>
      <w:r>
        <w:rPr>
          <w:rFonts w:hint="eastAsia"/>
        </w:rPr>
        <w:t>为1</w:t>
      </w:r>
      <w:r>
        <w:t>行</w:t>
      </w:r>
      <w:r>
        <w:rPr>
          <w:rFonts w:hint="eastAsia"/>
        </w:rPr>
        <w:t>、10列</w:t>
      </w:r>
      <w:r>
        <w:rPr>
          <w:rFonts w:hint="eastAsia"/>
          <w:szCs w:val="21"/>
        </w:rPr>
        <w:t>，将</w:t>
      </w:r>
      <w:r>
        <w:rPr>
          <w:rFonts w:hint="eastAsia"/>
        </w:rPr>
        <w:t>每个状态的转入条件（指令类型），填入该状态的各个有效</w:t>
      </w:r>
      <w:r>
        <w:t>μOPCmd对应的</w:t>
      </w:r>
      <w:r>
        <w:rPr>
          <w:rFonts w:hint="eastAsia"/>
        </w:rPr>
        <w:t>单元格中，得到的结果</w:t>
      </w:r>
      <w:r>
        <w:t>如表</w:t>
      </w:r>
      <w:r>
        <w:rPr>
          <w:rFonts w:hint="eastAsia"/>
        </w:rPr>
        <w:t>A.3所示，表中的+表示“或者”。</w:t>
      </w:r>
    </w:p>
    <w:p>
      <w:pPr>
        <w:ind w:firstLine="420"/>
        <w:jc w:val="center"/>
        <w:rPr>
          <w:rFonts w:ascii="黑体" w:hAnsi="黑体" w:eastAsia="黑体"/>
          <w:sz w:val="18"/>
          <w:szCs w:val="18"/>
        </w:rPr>
      </w:pPr>
      <w:r>
        <w:rPr>
          <w:rFonts w:hint="eastAsia" w:ascii="黑体" w:hAnsi="黑体" w:eastAsia="黑体"/>
          <w:sz w:val="18"/>
          <w:szCs w:val="18"/>
        </w:rPr>
        <w:t>表A.3  所有</w:t>
      </w:r>
      <w:r>
        <w:rPr>
          <w:rFonts w:eastAsia="黑体" w:cs="Times New Roman"/>
          <w:sz w:val="18"/>
          <w:szCs w:val="18"/>
        </w:rPr>
        <w:t>μ</w:t>
      </w:r>
      <w:r>
        <w:rPr>
          <w:rFonts w:ascii="黑体" w:hAnsi="黑体" w:eastAsia="黑体"/>
          <w:sz w:val="18"/>
          <w:szCs w:val="18"/>
        </w:rPr>
        <w:t>OPCmd的使用时间表</w:t>
      </w:r>
    </w:p>
    <w:tbl>
      <w:tblPr>
        <w:tblStyle w:val="21"/>
        <w:tblW w:w="7938"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284"/>
        <w:gridCol w:w="567"/>
        <w:gridCol w:w="567"/>
        <w:gridCol w:w="708"/>
        <w:gridCol w:w="851"/>
        <w:gridCol w:w="851"/>
        <w:gridCol w:w="1042"/>
        <w:gridCol w:w="850"/>
        <w:gridCol w:w="851"/>
        <w:gridCol w:w="708"/>
        <w:gridCol w:w="659"/>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52" w:hRule="atLeast"/>
          <w:jc w:val="center"/>
        </w:trPr>
        <w:tc>
          <w:tcPr>
            <w:tcW w:w="284" w:type="dxa"/>
            <w:tcBorders>
              <w:top w:val="single" w:color="auto" w:sz="8" w:space="0"/>
              <w:bottom w:val="single" w:color="auto" w:sz="4" w:space="0"/>
              <w:tl2br w:val="single" w:color="auto" w:sz="4" w:space="0"/>
            </w:tcBorders>
            <w:tcMar>
              <w:left w:w="28" w:type="dxa"/>
              <w:right w:w="28" w:type="dxa"/>
            </w:tcMar>
          </w:tcPr>
          <w:p>
            <w:pPr>
              <w:jc w:val="center"/>
            </w:pPr>
          </w:p>
        </w:tc>
        <w:tc>
          <w:tcPr>
            <w:tcW w:w="567" w:type="dxa"/>
            <w:tcMar>
              <w:left w:w="28" w:type="dxa"/>
              <w:right w:w="28" w:type="dxa"/>
            </w:tcMar>
          </w:tcPr>
          <w:p>
            <w:pPr>
              <w:pStyle w:val="36"/>
              <w:spacing w:line="300" w:lineRule="exact"/>
              <w:jc w:val="center"/>
            </w:pPr>
            <w:r>
              <w:rPr>
                <w:rFonts w:hint="eastAsia"/>
              </w:rPr>
              <w:t>I</w:t>
            </w:r>
            <w:r>
              <w:t>sJmp</w:t>
            </w:r>
          </w:p>
        </w:tc>
        <w:tc>
          <w:tcPr>
            <w:tcW w:w="567" w:type="dxa"/>
            <w:tcMar>
              <w:left w:w="28" w:type="dxa"/>
              <w:right w:w="28" w:type="dxa"/>
            </w:tcMar>
          </w:tcPr>
          <w:p>
            <w:pPr>
              <w:pStyle w:val="36"/>
              <w:spacing w:line="300" w:lineRule="exact"/>
              <w:jc w:val="center"/>
            </w:pPr>
            <w:r>
              <w:rPr>
                <w:rFonts w:hint="eastAsia"/>
              </w:rPr>
              <w:t>IsBrn</w:t>
            </w:r>
          </w:p>
        </w:tc>
        <w:tc>
          <w:tcPr>
            <w:tcW w:w="708" w:type="dxa"/>
            <w:tcMar>
              <w:left w:w="28" w:type="dxa"/>
              <w:right w:w="28" w:type="dxa"/>
            </w:tcMar>
            <w:vAlign w:val="center"/>
          </w:tcPr>
          <w:p>
            <w:pPr>
              <w:pStyle w:val="36"/>
              <w:spacing w:line="300" w:lineRule="exact"/>
              <w:jc w:val="center"/>
            </w:pPr>
            <w:r>
              <w:t>Extctr</w:t>
            </w:r>
          </w:p>
        </w:tc>
        <w:tc>
          <w:tcPr>
            <w:tcW w:w="851" w:type="dxa"/>
            <w:tcMar>
              <w:left w:w="28" w:type="dxa"/>
              <w:right w:w="28" w:type="dxa"/>
            </w:tcMar>
          </w:tcPr>
          <w:p>
            <w:pPr>
              <w:pStyle w:val="36"/>
              <w:spacing w:line="300" w:lineRule="exact"/>
              <w:jc w:val="center"/>
            </w:pPr>
            <w:r>
              <w:t>ALUAsrc</w:t>
            </w:r>
          </w:p>
        </w:tc>
        <w:tc>
          <w:tcPr>
            <w:tcW w:w="851" w:type="dxa"/>
            <w:tcMar>
              <w:left w:w="28" w:type="dxa"/>
              <w:right w:w="28" w:type="dxa"/>
            </w:tcMar>
            <w:vAlign w:val="center"/>
          </w:tcPr>
          <w:p>
            <w:pPr>
              <w:pStyle w:val="36"/>
              <w:spacing w:line="300" w:lineRule="exact"/>
              <w:jc w:val="center"/>
            </w:pPr>
            <w:r>
              <w:t>ALUBsrc</w:t>
            </w:r>
          </w:p>
        </w:tc>
        <w:tc>
          <w:tcPr>
            <w:tcW w:w="1042" w:type="dxa"/>
            <w:tcMar>
              <w:left w:w="28" w:type="dxa"/>
              <w:right w:w="28" w:type="dxa"/>
            </w:tcMar>
            <w:vAlign w:val="center"/>
          </w:tcPr>
          <w:p>
            <w:pPr>
              <w:pStyle w:val="36"/>
              <w:spacing w:line="300" w:lineRule="exact"/>
              <w:jc w:val="center"/>
            </w:pPr>
            <w:r>
              <w:t>ALUctr</w:t>
            </w:r>
          </w:p>
        </w:tc>
        <w:tc>
          <w:tcPr>
            <w:tcW w:w="850" w:type="dxa"/>
            <w:tcMar>
              <w:left w:w="28" w:type="dxa"/>
              <w:right w:w="28" w:type="dxa"/>
            </w:tcMar>
            <w:vAlign w:val="center"/>
          </w:tcPr>
          <w:p>
            <w:pPr>
              <w:pStyle w:val="36"/>
              <w:spacing w:line="300" w:lineRule="exact"/>
              <w:jc w:val="center"/>
            </w:pPr>
            <w:r>
              <w:t>RegDsrc</w:t>
            </w:r>
          </w:p>
        </w:tc>
        <w:tc>
          <w:tcPr>
            <w:tcW w:w="851" w:type="dxa"/>
            <w:tcMar>
              <w:left w:w="28" w:type="dxa"/>
              <w:right w:w="28" w:type="dxa"/>
            </w:tcMar>
            <w:vAlign w:val="center"/>
          </w:tcPr>
          <w:p>
            <w:pPr>
              <w:pStyle w:val="36"/>
              <w:spacing w:line="300" w:lineRule="exact"/>
              <w:jc w:val="center"/>
            </w:pPr>
            <w:r>
              <w:t>RegWr</w:t>
            </w:r>
          </w:p>
        </w:tc>
        <w:tc>
          <w:tcPr>
            <w:tcW w:w="708" w:type="dxa"/>
            <w:tcMar>
              <w:left w:w="28" w:type="dxa"/>
              <w:right w:w="28" w:type="dxa"/>
            </w:tcMar>
            <w:vAlign w:val="center"/>
          </w:tcPr>
          <w:p>
            <w:pPr>
              <w:pStyle w:val="36"/>
              <w:spacing w:line="300" w:lineRule="exact"/>
              <w:jc w:val="center"/>
            </w:pPr>
            <w:r>
              <w:t>MemRd</w:t>
            </w:r>
          </w:p>
        </w:tc>
        <w:tc>
          <w:tcPr>
            <w:tcW w:w="659" w:type="dxa"/>
            <w:tcMar>
              <w:left w:w="28" w:type="dxa"/>
              <w:right w:w="28" w:type="dxa"/>
            </w:tcMar>
            <w:vAlign w:val="center"/>
          </w:tcPr>
          <w:p>
            <w:pPr>
              <w:pStyle w:val="36"/>
              <w:spacing w:line="300" w:lineRule="exact"/>
              <w:jc w:val="center"/>
            </w:pPr>
            <w:r>
              <w:t>MemWr</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60" w:hRule="atLeast"/>
          <w:jc w:val="center"/>
        </w:trPr>
        <w:tc>
          <w:tcPr>
            <w:tcW w:w="284" w:type="dxa"/>
            <w:tcBorders>
              <w:top w:val="single" w:color="auto" w:sz="4" w:space="0"/>
            </w:tcBorders>
            <w:tcMar>
              <w:left w:w="28" w:type="dxa"/>
              <w:right w:w="28" w:type="dxa"/>
            </w:tcMar>
            <w:vAlign w:val="center"/>
          </w:tcPr>
          <w:p>
            <w:pPr>
              <w:pStyle w:val="36"/>
              <w:snapToGrid/>
              <w:spacing w:line="240" w:lineRule="auto"/>
              <w:jc w:val="center"/>
              <w:rPr>
                <w:bCs/>
              </w:rPr>
            </w:pPr>
            <w:r>
              <w:rPr>
                <w:rFonts w:hint="eastAsia"/>
                <w:bCs/>
              </w:rPr>
              <w:t>T</w:t>
            </w:r>
            <w:r>
              <w:rPr>
                <w:rFonts w:hint="eastAsia"/>
                <w:bCs/>
                <w:vertAlign w:val="subscript"/>
              </w:rPr>
              <w:t>0</w:t>
            </w:r>
          </w:p>
        </w:tc>
        <w:tc>
          <w:tcPr>
            <w:tcW w:w="567" w:type="dxa"/>
          </w:tcPr>
          <w:p>
            <w:pPr>
              <w:pStyle w:val="36"/>
              <w:snapToGrid/>
              <w:spacing w:line="240" w:lineRule="auto"/>
              <w:rPr>
                <w:bCs/>
              </w:rPr>
            </w:pPr>
            <w:r>
              <w:rPr>
                <w:rFonts w:hint="eastAsia"/>
                <w:bCs/>
              </w:rPr>
              <w:t>I</w:t>
            </w:r>
            <w:r>
              <w:rPr>
                <w:bCs/>
              </w:rPr>
              <w:t>jal</w:t>
            </w:r>
          </w:p>
        </w:tc>
        <w:tc>
          <w:tcPr>
            <w:tcW w:w="567" w:type="dxa"/>
            <w:tcMar>
              <w:left w:w="28" w:type="dxa"/>
              <w:right w:w="28" w:type="dxa"/>
            </w:tcMar>
          </w:tcPr>
          <w:p>
            <w:pPr>
              <w:pStyle w:val="36"/>
              <w:snapToGrid/>
              <w:spacing w:line="240" w:lineRule="auto"/>
            </w:pPr>
            <w:r>
              <w:rPr>
                <w:rFonts w:hint="eastAsia"/>
                <w:bCs/>
              </w:rPr>
              <w:t>Ib</w:t>
            </w:r>
            <w:r>
              <w:rPr>
                <w:bCs/>
              </w:rPr>
              <w:t>eq</w:t>
            </w:r>
          </w:p>
        </w:tc>
        <w:tc>
          <w:tcPr>
            <w:tcW w:w="708" w:type="dxa"/>
            <w:tcMar>
              <w:left w:w="28" w:type="dxa"/>
              <w:right w:w="28" w:type="dxa"/>
            </w:tcMar>
          </w:tcPr>
          <w:p>
            <w:pPr>
              <w:pStyle w:val="36"/>
              <w:snapToGrid/>
              <w:spacing w:line="240" w:lineRule="auto"/>
              <w:rPr>
                <w:bCs/>
              </w:rPr>
            </w:pPr>
            <w:r>
              <w:t>Ilw</w:t>
            </w:r>
            <w:r>
              <w:rPr>
                <w:rFonts w:hint="eastAsia"/>
              </w:rPr>
              <w:t>+I</w:t>
            </w:r>
            <w:r>
              <w:t>sw</w:t>
            </w:r>
          </w:p>
        </w:tc>
        <w:tc>
          <w:tcPr>
            <w:tcW w:w="851" w:type="dxa"/>
            <w:tcMar>
              <w:left w:w="28" w:type="dxa"/>
              <w:right w:w="28" w:type="dxa"/>
            </w:tcMar>
          </w:tcPr>
          <w:p>
            <w:pPr>
              <w:pStyle w:val="36"/>
              <w:snapToGrid/>
              <w:spacing w:line="240" w:lineRule="auto"/>
              <w:rPr>
                <w:bCs/>
              </w:rPr>
            </w:pPr>
            <w:r>
              <w:rPr>
                <w:rFonts w:hint="eastAsia"/>
                <w:bCs/>
              </w:rPr>
              <w:t>I</w:t>
            </w:r>
            <w:r>
              <w:rPr>
                <w:bCs/>
              </w:rPr>
              <w:t>jal</w:t>
            </w:r>
          </w:p>
        </w:tc>
        <w:tc>
          <w:tcPr>
            <w:tcW w:w="851" w:type="dxa"/>
            <w:tcMar>
              <w:left w:w="28" w:type="dxa"/>
              <w:right w:w="28" w:type="dxa"/>
            </w:tcMar>
          </w:tcPr>
          <w:p>
            <w:pPr>
              <w:pStyle w:val="36"/>
              <w:snapToGrid/>
              <w:spacing w:line="240" w:lineRule="auto"/>
              <w:rPr>
                <w:bCs/>
              </w:rPr>
            </w:pPr>
            <w:r>
              <w:rPr>
                <w:bCs/>
              </w:rPr>
              <w:t>b1:Ijal</w:t>
            </w:r>
          </w:p>
          <w:p>
            <w:pPr>
              <w:pStyle w:val="36"/>
              <w:snapToGrid/>
              <w:spacing w:line="240" w:lineRule="auto"/>
              <w:rPr>
                <w:bCs/>
              </w:rPr>
            </w:pPr>
            <w:r>
              <w:rPr>
                <w:bCs/>
              </w:rPr>
              <w:t>b0:</w:t>
            </w:r>
            <w:r>
              <w:rPr>
                <w:rFonts w:hint="eastAsia"/>
                <w:bCs/>
              </w:rPr>
              <w:t>Iadd</w:t>
            </w:r>
          </w:p>
          <w:p>
            <w:pPr>
              <w:pStyle w:val="36"/>
              <w:snapToGrid/>
              <w:spacing w:line="240" w:lineRule="auto"/>
              <w:rPr>
                <w:bCs/>
              </w:rPr>
            </w:pPr>
            <w:r>
              <w:rPr>
                <w:rFonts w:hint="eastAsia"/>
                <w:bCs/>
              </w:rPr>
              <w:t>+Isub</w:t>
            </w:r>
            <w:r>
              <w:rPr>
                <w:bCs/>
              </w:rPr>
              <w:t>+Islt+Ibeq</w:t>
            </w:r>
          </w:p>
        </w:tc>
        <w:tc>
          <w:tcPr>
            <w:tcW w:w="1042" w:type="dxa"/>
            <w:tcMar>
              <w:left w:w="28" w:type="dxa"/>
              <w:right w:w="28" w:type="dxa"/>
            </w:tcMar>
          </w:tcPr>
          <w:p>
            <w:pPr>
              <w:pStyle w:val="36"/>
              <w:snapToGrid/>
              <w:spacing w:line="240" w:lineRule="auto"/>
              <w:rPr>
                <w:bCs/>
              </w:rPr>
            </w:pPr>
            <w:r>
              <w:rPr>
                <w:bCs/>
              </w:rPr>
              <w:t>b2:Islt+Ibeq</w:t>
            </w:r>
          </w:p>
          <w:p>
            <w:pPr>
              <w:pStyle w:val="36"/>
              <w:snapToGrid/>
              <w:spacing w:line="240" w:lineRule="auto"/>
              <w:rPr>
                <w:bCs/>
              </w:rPr>
            </w:pPr>
            <w:r>
              <w:rPr>
                <w:rFonts w:hint="eastAsia"/>
                <w:bCs/>
              </w:rPr>
              <w:t>b1:I</w:t>
            </w:r>
            <w:r>
              <w:rPr>
                <w:bCs/>
              </w:rPr>
              <w:t>ori</w:t>
            </w:r>
          </w:p>
          <w:p>
            <w:pPr>
              <w:pStyle w:val="36"/>
              <w:snapToGrid/>
              <w:spacing w:line="240" w:lineRule="auto"/>
              <w:rPr>
                <w:bCs/>
              </w:rPr>
            </w:pPr>
            <w:r>
              <w:rPr>
                <w:rFonts w:hint="eastAsia"/>
                <w:bCs/>
              </w:rPr>
              <w:t>b</w:t>
            </w:r>
            <w:r>
              <w:rPr>
                <w:bCs/>
              </w:rPr>
              <w:t>0</w:t>
            </w:r>
            <w:r>
              <w:rPr>
                <w:rFonts w:hint="eastAsia"/>
                <w:bCs/>
              </w:rPr>
              <w:t>:Isub</w:t>
            </w:r>
          </w:p>
        </w:tc>
        <w:tc>
          <w:tcPr>
            <w:tcW w:w="850" w:type="dxa"/>
            <w:tcMar>
              <w:left w:w="28" w:type="dxa"/>
              <w:right w:w="28" w:type="dxa"/>
            </w:tcMar>
          </w:tcPr>
          <w:p>
            <w:pPr>
              <w:pStyle w:val="36"/>
              <w:snapToGrid/>
              <w:spacing w:line="240" w:lineRule="auto"/>
              <w:rPr>
                <w:bCs/>
              </w:rPr>
            </w:pPr>
            <w:r>
              <w:rPr>
                <w:rFonts w:hint="eastAsia"/>
                <w:bCs/>
              </w:rPr>
              <w:t>Iadd+Isub+</w:t>
            </w:r>
            <w:r>
              <w:rPr>
                <w:bCs/>
              </w:rPr>
              <w:t>Islt+</w:t>
            </w:r>
            <w:r>
              <w:rPr>
                <w:rFonts w:hint="eastAsia"/>
                <w:bCs/>
              </w:rPr>
              <w:t>I</w:t>
            </w:r>
            <w:r>
              <w:rPr>
                <w:bCs/>
              </w:rPr>
              <w:t>ori</w:t>
            </w:r>
          </w:p>
          <w:p>
            <w:pPr>
              <w:pStyle w:val="36"/>
              <w:snapToGrid/>
              <w:spacing w:line="240" w:lineRule="auto"/>
              <w:rPr>
                <w:bCs/>
              </w:rPr>
            </w:pPr>
            <w:r>
              <w:rPr>
                <w:bCs/>
              </w:rPr>
              <w:t>+Ijal</w:t>
            </w:r>
          </w:p>
        </w:tc>
        <w:tc>
          <w:tcPr>
            <w:tcW w:w="851" w:type="dxa"/>
            <w:tcMar>
              <w:left w:w="28" w:type="dxa"/>
              <w:right w:w="28" w:type="dxa"/>
            </w:tcMar>
          </w:tcPr>
          <w:p>
            <w:pPr>
              <w:pStyle w:val="36"/>
              <w:snapToGrid/>
              <w:spacing w:line="240" w:lineRule="auto"/>
              <w:rPr>
                <w:bCs/>
              </w:rPr>
            </w:pPr>
            <w:r>
              <w:rPr>
                <w:rFonts w:hint="eastAsia"/>
                <w:bCs/>
              </w:rPr>
              <w:t>Iadd+Isub</w:t>
            </w:r>
          </w:p>
          <w:p>
            <w:pPr>
              <w:pStyle w:val="36"/>
              <w:snapToGrid/>
              <w:spacing w:line="240" w:lineRule="auto"/>
              <w:rPr>
                <w:bCs/>
              </w:rPr>
            </w:pPr>
            <w:r>
              <w:rPr>
                <w:rFonts w:hint="eastAsia"/>
                <w:bCs/>
              </w:rPr>
              <w:t>+</w:t>
            </w:r>
            <w:r>
              <w:rPr>
                <w:bCs/>
              </w:rPr>
              <w:t>Islt+</w:t>
            </w:r>
            <w:r>
              <w:rPr>
                <w:rFonts w:hint="eastAsia"/>
                <w:bCs/>
              </w:rPr>
              <w:t>I</w:t>
            </w:r>
            <w:r>
              <w:rPr>
                <w:bCs/>
              </w:rPr>
              <w:t>ori</w:t>
            </w:r>
          </w:p>
          <w:p>
            <w:pPr>
              <w:pStyle w:val="36"/>
              <w:snapToGrid/>
              <w:spacing w:line="240" w:lineRule="auto"/>
              <w:rPr>
                <w:bCs/>
              </w:rPr>
            </w:pPr>
            <w:r>
              <w:rPr>
                <w:rFonts w:hint="eastAsia"/>
                <w:bCs/>
              </w:rPr>
              <w:t>+Ilw</w:t>
            </w:r>
            <w:r>
              <w:rPr>
                <w:bCs/>
              </w:rPr>
              <w:t>+Ijal</w:t>
            </w:r>
          </w:p>
        </w:tc>
        <w:tc>
          <w:tcPr>
            <w:tcW w:w="708" w:type="dxa"/>
            <w:tcMar>
              <w:left w:w="28" w:type="dxa"/>
              <w:right w:w="28" w:type="dxa"/>
            </w:tcMar>
          </w:tcPr>
          <w:p>
            <w:pPr>
              <w:pStyle w:val="36"/>
              <w:snapToGrid/>
              <w:spacing w:line="240" w:lineRule="auto"/>
              <w:rPr>
                <w:bCs/>
              </w:rPr>
            </w:pPr>
            <w:r>
              <w:rPr>
                <w:rFonts w:hint="eastAsia"/>
                <w:bCs/>
              </w:rPr>
              <w:t>Ilw</w:t>
            </w:r>
          </w:p>
        </w:tc>
        <w:tc>
          <w:tcPr>
            <w:tcW w:w="659" w:type="dxa"/>
            <w:tcMar>
              <w:left w:w="28" w:type="dxa"/>
              <w:right w:w="28" w:type="dxa"/>
            </w:tcMar>
          </w:tcPr>
          <w:p>
            <w:pPr>
              <w:pStyle w:val="36"/>
              <w:snapToGrid/>
              <w:spacing w:line="240" w:lineRule="auto"/>
              <w:rPr>
                <w:bCs/>
              </w:rPr>
            </w:pPr>
            <w:r>
              <w:rPr>
                <w:rFonts w:hint="eastAsia"/>
                <w:bCs/>
              </w:rPr>
              <w:t>Isw</w:t>
            </w:r>
          </w:p>
        </w:tc>
      </w:tr>
    </w:tbl>
    <w:p>
      <w:pPr>
        <w:spacing w:before="156" w:beforeLines="50"/>
        <w:ind w:firstLine="420" w:firstLineChars="200"/>
        <w:rPr>
          <w:szCs w:val="21"/>
        </w:rPr>
      </w:pPr>
      <w:r>
        <w:rPr>
          <w:rFonts w:asciiTheme="minorEastAsia" w:hAnsiTheme="minorEastAsia"/>
        </w:rPr>
        <w:t>·</w:t>
      </w:r>
      <w:r>
        <w:rPr>
          <w:rFonts w:hint="eastAsia" w:cs="Times New Roman"/>
          <w:szCs w:val="21"/>
        </w:rPr>
        <w:t>形成所有</w:t>
      </w:r>
      <w:r>
        <w:rPr>
          <w:rFonts w:cs="Times New Roman"/>
          <w:szCs w:val="21"/>
        </w:rPr>
        <w:t>μOPCmd的逻辑表达式</w:t>
      </w:r>
    </w:p>
    <w:p>
      <w:pPr>
        <w:ind w:firstLine="420" w:firstLineChars="200"/>
      </w:pPr>
      <w:r>
        <w:rPr>
          <w:rFonts w:hint="eastAsia" w:cs="Times New Roman"/>
          <w:szCs w:val="21"/>
        </w:rPr>
        <w:t>对</w:t>
      </w:r>
      <w:r>
        <w:rPr>
          <w:rFonts w:cs="Times New Roman"/>
          <w:szCs w:val="21"/>
        </w:rPr>
        <w:t>表</w:t>
      </w:r>
      <w:r>
        <w:rPr>
          <w:rFonts w:hint="eastAsia" w:cs="Times New Roman"/>
          <w:szCs w:val="21"/>
        </w:rPr>
        <w:t>A.3的</w:t>
      </w:r>
      <w:r>
        <w:rPr>
          <w:rFonts w:cs="Times New Roman"/>
          <w:szCs w:val="21"/>
        </w:rPr>
        <w:t>每一</w:t>
      </w:r>
      <w:r>
        <w:rPr>
          <w:rFonts w:hint="eastAsia" w:cs="Times New Roman"/>
          <w:szCs w:val="21"/>
        </w:rPr>
        <w:t>列</w:t>
      </w:r>
      <w:r>
        <w:rPr>
          <w:rFonts w:cs="Times New Roman"/>
          <w:szCs w:val="21"/>
        </w:rPr>
        <w:t>进行</w:t>
      </w:r>
      <w:r>
        <w:rPr>
          <w:rFonts w:hint="eastAsia" w:cs="Times New Roman"/>
          <w:szCs w:val="21"/>
        </w:rPr>
        <w:t>汇总、</w:t>
      </w:r>
      <w:r>
        <w:rPr>
          <w:rFonts w:cs="Times New Roman"/>
          <w:szCs w:val="21"/>
        </w:rPr>
        <w:t>逻辑化简</w:t>
      </w:r>
      <w:r>
        <w:rPr>
          <w:rFonts w:hint="eastAsia" w:cs="Times New Roman"/>
          <w:szCs w:val="21"/>
        </w:rPr>
        <w:t>，即可得到各个</w:t>
      </w:r>
      <w:r>
        <w:rPr>
          <w:rFonts w:cs="Times New Roman"/>
          <w:szCs w:val="21"/>
        </w:rPr>
        <w:t>μOPCmd的逻辑表达式</w:t>
      </w:r>
      <w:r>
        <w:rPr>
          <w:rFonts w:hint="eastAsia" w:cs="Times New Roman"/>
          <w:szCs w:val="21"/>
        </w:rPr>
        <w:t>，即各</w:t>
      </w:r>
      <w:r>
        <w:rPr>
          <w:rFonts w:cs="Times New Roman"/>
          <w:szCs w:val="21"/>
        </w:rPr>
        <w:t>个</w:t>
      </w:r>
      <w:r>
        <w:rPr>
          <w:szCs w:val="21"/>
        </w:rPr>
        <w:t>μOP</w:t>
      </w:r>
      <w:r>
        <w:rPr>
          <w:rFonts w:hint="eastAsia"/>
          <w:szCs w:val="21"/>
        </w:rPr>
        <w:t>控制信号的有效逻辑</w:t>
      </w:r>
      <w:r>
        <w:rPr>
          <w:rFonts w:hint="eastAsia" w:cs="Times New Roman"/>
          <w:szCs w:val="21"/>
        </w:rPr>
        <w:t>。</w:t>
      </w:r>
      <w:r>
        <w:rPr>
          <w:rFonts w:hint="eastAsia"/>
        </w:rPr>
        <w:t>本例</w:t>
      </w:r>
      <w:r>
        <w:t>的各个μOPCmd的</w:t>
      </w:r>
      <w:r>
        <w:rPr>
          <w:rFonts w:hint="eastAsia"/>
        </w:rPr>
        <w:t>逻辑表达式如表A.</w:t>
      </w:r>
      <w:r>
        <w:t>3</w:t>
      </w:r>
      <w:r>
        <w:rPr>
          <w:rFonts w:hint="eastAsia"/>
        </w:rPr>
        <w:t>所示。</w:t>
      </w:r>
    </w:p>
    <w:p>
      <w:pPr>
        <w:ind w:firstLine="420" w:firstLineChars="200"/>
      </w:pPr>
      <w:r>
        <w:t>最后</w:t>
      </w:r>
      <w:r>
        <w:rPr>
          <w:rFonts w:hint="eastAsia"/>
        </w:rPr>
        <w:t>，</w:t>
      </w:r>
      <w:r>
        <w:t>将所设计的指令译码器</w:t>
      </w:r>
      <w:r>
        <w:rPr>
          <w:rFonts w:hint="eastAsia"/>
        </w:rPr>
        <w:t>ID、时序信号形成电路、</w:t>
      </w:r>
      <w:r>
        <w:rPr>
          <w:snapToGrid w:val="0"/>
        </w:rPr>
        <w:t>μOP控制信号形成电路连接起来</w:t>
      </w:r>
      <w:r>
        <w:rPr>
          <w:rFonts w:hint="eastAsia"/>
          <w:snapToGrid w:val="0"/>
        </w:rPr>
        <w:t>，</w:t>
      </w:r>
      <w:r>
        <w:rPr>
          <w:snapToGrid w:val="0"/>
        </w:rPr>
        <w:t>就</w:t>
      </w:r>
      <w:r>
        <w:rPr>
          <w:rFonts w:hint="eastAsia"/>
          <w:snapToGrid w:val="0"/>
        </w:rPr>
        <w:t>形成</w:t>
      </w:r>
      <w:r>
        <w:rPr>
          <w:snapToGrid w:val="0"/>
        </w:rPr>
        <w:t>了完整的</w:t>
      </w:r>
      <w:r>
        <w:rPr>
          <w:rFonts w:hint="eastAsia"/>
          <w:snapToGrid w:val="0"/>
        </w:rPr>
        <w:t>CU，</w:t>
      </w:r>
      <w:r>
        <w:t>如图</w:t>
      </w:r>
      <w:r>
        <w:rPr>
          <w:rFonts w:hint="eastAsia"/>
        </w:rPr>
        <w:t>A</w:t>
      </w:r>
      <w:r>
        <w:t>.</w:t>
      </w:r>
      <w:r>
        <w:rPr>
          <w:rFonts w:hint="eastAsia"/>
        </w:rPr>
        <w:t>11</w:t>
      </w:r>
      <w:r>
        <w:t>所示。</w:t>
      </w:r>
    </w:p>
    <w:p>
      <w:pPr>
        <w:pStyle w:val="32"/>
        <w:spacing w:before="62" w:beforeLines="20" w:after="62" w:afterLines="20" w:line="240" w:lineRule="auto"/>
        <w:rPr>
          <w:szCs w:val="21"/>
        </w:rPr>
      </w:pPr>
      <w:r>
        <w:object>
          <v:shape id="_x0000_i1051" o:spt="75" type="#_x0000_t75" style="height:144.95pt;width:334pt;" o:ole="t" filled="f" o:preferrelative="t" stroked="f" coordsize="21600,21600">
            <v:path/>
            <v:fill on="f" focussize="0,0"/>
            <v:stroke on="f" joinstyle="miter"/>
            <v:imagedata r:id="rId61" o:title=""/>
            <o:lock v:ext="edit" aspectratio="t"/>
            <w10:wrap type="none"/>
            <w10:anchorlock/>
          </v:shape>
          <o:OLEObject Type="Embed" ProgID="Visio.Drawing.15" ShapeID="_x0000_i1051" DrawAspect="Content" ObjectID="_1468075752" r:id="rId60">
            <o:LockedField>false</o:LockedField>
          </o:OLEObject>
        </w:object>
      </w:r>
    </w:p>
    <w:p>
      <w:pPr>
        <w:pStyle w:val="29"/>
        <w:spacing w:after="93" w:afterLines="30" w:line="240" w:lineRule="auto"/>
        <w:rPr>
          <w:szCs w:val="18"/>
          <w:lang w:val="zh-CN"/>
        </w:rPr>
      </w:pPr>
      <w:r>
        <w:rPr>
          <w:rFonts w:hint="eastAsia"/>
          <w:szCs w:val="18"/>
          <w:lang w:val="zh-CN"/>
        </w:rPr>
        <w:t>图A.11  支持</w:t>
      </w:r>
      <w:r>
        <w:rPr>
          <w:szCs w:val="18"/>
          <w:lang w:val="zh-CN"/>
        </w:rPr>
        <w:t>8</w:t>
      </w:r>
      <w:r>
        <w:rPr>
          <w:rFonts w:hint="eastAsia"/>
          <w:szCs w:val="18"/>
          <w:lang w:val="zh-CN"/>
        </w:rPr>
        <w:t>条RV32I指令的单周期CU</w:t>
      </w:r>
    </w:p>
    <w:p>
      <w:pPr>
        <w:ind w:firstLine="420" w:firstLineChars="200"/>
      </w:pPr>
      <w:r>
        <w:rPr>
          <w:rFonts w:hint="eastAsia"/>
        </w:rPr>
        <w:t>最后，将数据通路和CU连接起来，CPU的设计全部完成。</w:t>
      </w:r>
    </w:p>
    <w:p>
      <w:pPr>
        <w:ind w:firstLine="420" w:firstLineChars="200"/>
      </w:pPr>
    </w:p>
    <w:p>
      <w:pPr>
        <w:widowControl/>
        <w:jc w:val="left"/>
        <w:rPr>
          <w:rFonts w:ascii="Arial" w:hAnsi="Arial" w:eastAsia="黑体" w:cs="Times New Roman"/>
          <w:b/>
          <w:bCs/>
          <w:kern w:val="10"/>
          <w:sz w:val="32"/>
          <w:szCs w:val="32"/>
        </w:rPr>
      </w:pPr>
      <w:bookmarkStart w:id="52" w:name="_Toc13988"/>
      <w:bookmarkStart w:id="53" w:name="_Toc13768"/>
      <w:bookmarkStart w:id="54" w:name="_Toc871164"/>
      <w:r>
        <w:br w:type="page"/>
      </w:r>
    </w:p>
    <w:bookmarkEnd w:id="52"/>
    <w:bookmarkEnd w:id="53"/>
    <w:bookmarkEnd w:id="54"/>
    <w:p>
      <w:pPr>
        <w:pStyle w:val="3"/>
        <w:ind w:firstLine="0"/>
      </w:pPr>
      <w:bookmarkStart w:id="55" w:name="_Toc158756976"/>
      <w:bookmarkStart w:id="56" w:name="_Toc13993"/>
      <w:bookmarkStart w:id="57" w:name="_Toc871169"/>
      <w:bookmarkStart w:id="58" w:name="_Toc13773"/>
      <w:r>
        <w:rPr>
          <w:rFonts w:hint="eastAsia"/>
        </w:rPr>
        <w:t>附录B</w:t>
      </w:r>
      <w:r>
        <w:t xml:space="preserve"> </w:t>
      </w:r>
      <w:r>
        <w:rPr>
          <w:rFonts w:hint="eastAsia"/>
        </w:rPr>
        <w:t xml:space="preserve"> 主存的设计与连接</w:t>
      </w:r>
      <w:bookmarkEnd w:id="55"/>
      <w:bookmarkEnd w:id="56"/>
      <w:bookmarkEnd w:id="57"/>
      <w:bookmarkEnd w:id="58"/>
    </w:p>
    <w:p>
      <w:pPr>
        <w:pStyle w:val="4"/>
        <w:spacing w:before="62" w:after="31"/>
      </w:pPr>
      <w:bookmarkStart w:id="59" w:name="_Toc13774"/>
      <w:bookmarkStart w:id="60" w:name="_Toc871170"/>
      <w:bookmarkStart w:id="61" w:name="_Toc13994"/>
      <w:bookmarkStart w:id="62" w:name="_Toc158756977"/>
      <w:r>
        <w:rPr>
          <w:rFonts w:hint="eastAsia"/>
        </w:rPr>
        <w:t>B.1  主存的设计</w:t>
      </w:r>
      <w:bookmarkEnd w:id="59"/>
      <w:bookmarkEnd w:id="60"/>
      <w:bookmarkEnd w:id="61"/>
      <w:bookmarkEnd w:id="62"/>
    </w:p>
    <w:p>
      <w:pPr>
        <w:ind w:firstLine="420" w:firstLineChars="200"/>
        <w:rPr>
          <w:bCs/>
          <w:szCs w:val="21"/>
        </w:rPr>
      </w:pPr>
      <w:r>
        <w:rPr>
          <w:rFonts w:hint="eastAsia"/>
          <w:bCs/>
          <w:szCs w:val="21"/>
        </w:rPr>
        <w:t>主存通常</w:t>
      </w:r>
      <w:r>
        <w:rPr>
          <w:rFonts w:hint="eastAsia"/>
        </w:rPr>
        <w:t>组织为一个基本模块，</w:t>
      </w:r>
      <w:r>
        <w:rPr>
          <w:rFonts w:hint="eastAsia"/>
          <w:bCs/>
          <w:szCs w:val="21"/>
        </w:rPr>
        <w:t>主存的设计包括需求分析、模块设计</w:t>
      </w:r>
      <w:r>
        <w:rPr>
          <w:rFonts w:hint="eastAsia"/>
        </w:rPr>
        <w:t>2</w:t>
      </w:r>
      <w:r>
        <w:rPr>
          <w:rFonts w:hint="eastAsia"/>
          <w:bCs/>
          <w:szCs w:val="21"/>
        </w:rPr>
        <w:t>个环节。</w:t>
      </w:r>
    </w:p>
    <w:p>
      <w:pPr>
        <w:pStyle w:val="5"/>
      </w:pPr>
      <w:r>
        <w:rPr>
          <w:rFonts w:hint="eastAsia"/>
        </w:rPr>
        <w:t>1．需求分析</w:t>
      </w:r>
    </w:p>
    <w:p>
      <w:pPr>
        <w:ind w:firstLine="420" w:firstLineChars="200"/>
      </w:pPr>
      <w:r>
        <w:rPr>
          <w:rFonts w:hint="eastAsia"/>
        </w:rPr>
        <w:t>需求分析的</w:t>
      </w:r>
      <w:r>
        <w:rPr>
          <w:rFonts w:hint="eastAsia"/>
          <w:bCs/>
          <w:szCs w:val="21"/>
        </w:rPr>
        <w:t>目标是形成主存的设计需求，包括数据引脚及操作需求，</w:t>
      </w:r>
      <w:r>
        <w:rPr>
          <w:rFonts w:hint="eastAsia"/>
        </w:rPr>
        <w:t>分析</w:t>
      </w:r>
      <w:r>
        <w:rPr>
          <w:rFonts w:hint="eastAsia"/>
          <w:bCs/>
          <w:szCs w:val="21"/>
        </w:rPr>
        <w:t>内容主要为</w:t>
      </w:r>
      <w:r>
        <w:rPr>
          <w:rFonts w:hint="eastAsia"/>
        </w:rPr>
        <w:t>CPU/总线的接口要求（引脚设置及传输协议）。</w:t>
      </w:r>
    </w:p>
    <w:p>
      <w:pPr>
        <w:ind w:firstLine="420" w:firstLineChars="200"/>
      </w:pPr>
      <w:r>
        <w:rPr>
          <w:rFonts w:hint="eastAsia"/>
        </w:rPr>
        <w:t>附录A所设计CPU的外部接口及传输协议为：IBIU的地址引脚为30位，数据引脚为单向32位，控制引脚包含</w:t>
      </w:r>
      <w:r>
        <w:rPr>
          <w:rFonts w:hint="eastAsia"/>
          <w:spacing w:val="-4"/>
          <w:szCs w:val="21"/>
        </w:rPr>
        <w:t>读/写/时钟</w:t>
      </w:r>
      <w:r>
        <w:rPr>
          <w:rFonts w:hint="eastAsia"/>
          <w:szCs w:val="21"/>
        </w:rPr>
        <w:t>3根</w:t>
      </w:r>
      <w:r>
        <w:rPr>
          <w:rFonts w:hint="eastAsia"/>
          <w:spacing w:val="-4"/>
          <w:szCs w:val="21"/>
        </w:rPr>
        <w:t>信号线；</w:t>
      </w:r>
      <w:r>
        <w:rPr>
          <w:rFonts w:hint="eastAsia"/>
        </w:rPr>
        <w:t>DBIU地址引脚为</w:t>
      </w:r>
      <w:r>
        <w:t>30</w:t>
      </w:r>
      <w:r>
        <w:rPr>
          <w:rFonts w:hint="eastAsia"/>
        </w:rPr>
        <w:t>位，数据引脚为2×单向</w:t>
      </w:r>
      <w:r>
        <w:t>32</w:t>
      </w:r>
      <w:r>
        <w:rPr>
          <w:rFonts w:hint="eastAsia"/>
        </w:rPr>
        <w:t>位，控制引脚包含</w:t>
      </w:r>
      <w:r>
        <w:rPr>
          <w:rFonts w:hint="eastAsia"/>
          <w:spacing w:val="-4"/>
          <w:szCs w:val="21"/>
        </w:rPr>
        <w:t>读/写/时钟</w:t>
      </w:r>
      <w:r>
        <w:rPr>
          <w:rFonts w:hint="eastAsia"/>
          <w:szCs w:val="21"/>
        </w:rPr>
        <w:t>3根</w:t>
      </w:r>
      <w:r>
        <w:rPr>
          <w:rFonts w:hint="eastAsia"/>
          <w:spacing w:val="-4"/>
          <w:szCs w:val="21"/>
        </w:rPr>
        <w:t>信号线；</w:t>
      </w:r>
      <w:r>
        <w:rPr>
          <w:rFonts w:hint="eastAsia"/>
        </w:rPr>
        <w:t>访存过程＜1个时钟周期</w:t>
      </w:r>
      <w:r>
        <w:rPr>
          <w:rFonts w:hint="eastAsia"/>
          <w:spacing w:val="-4"/>
          <w:szCs w:val="21"/>
        </w:rPr>
        <w:t>，采用</w:t>
      </w:r>
      <w:r>
        <w:rPr>
          <w:rFonts w:hint="eastAsia"/>
        </w:rPr>
        <w:t>常规传输方式（1个数据/次）</w:t>
      </w:r>
      <w:r>
        <w:rPr>
          <w:rFonts w:hint="eastAsia"/>
          <w:spacing w:val="-4"/>
          <w:szCs w:val="21"/>
        </w:rPr>
        <w:t>。</w:t>
      </w:r>
    </w:p>
    <w:p>
      <w:pPr>
        <w:ind w:firstLine="420" w:firstLineChars="200"/>
        <w:rPr>
          <w:bCs/>
          <w:szCs w:val="21"/>
        </w:rPr>
      </w:pPr>
      <w:r>
        <w:rPr>
          <w:rFonts w:hint="eastAsia"/>
          <w:bCs/>
          <w:szCs w:val="21"/>
        </w:rPr>
        <w:t>由于主存</w:t>
      </w:r>
      <w:r>
        <w:rPr>
          <w:rFonts w:hint="eastAsia"/>
          <w:bCs/>
          <w:szCs w:val="21"/>
          <w:lang w:val="pt-BR"/>
        </w:rPr>
        <w:t>直接与CPU连接，</w:t>
      </w:r>
      <w:r>
        <w:rPr>
          <w:rFonts w:hint="eastAsia"/>
          <w:bCs/>
          <w:szCs w:val="21"/>
        </w:rPr>
        <w:t>主存的数据引脚位数须与CPU数据引脚位数相同。由于CPU访存粒度≤数据引脚，CPU只需采用常规传输方式。</w:t>
      </w:r>
      <w:r>
        <w:rPr>
          <w:rFonts w:hint="eastAsia"/>
          <w:bCs/>
          <w:szCs w:val="21"/>
          <w:lang w:val="pt-BR"/>
        </w:rPr>
        <w:t>因此，主存的设计需求如下：</w:t>
      </w:r>
      <w:r>
        <w:rPr>
          <w:rFonts w:hint="eastAsia"/>
          <w:bCs/>
          <w:szCs w:val="21"/>
        </w:rPr>
        <w:t>IMEM为4KB同步ROM，数据引脚为单向32位；DMEM为4KB同步RAM，数据引脚为</w:t>
      </w:r>
      <w:r>
        <w:rPr>
          <w:rFonts w:hint="eastAsia"/>
        </w:rPr>
        <w:t>2×单向</w:t>
      </w:r>
      <w:r>
        <w:rPr>
          <w:bCs/>
          <w:szCs w:val="21"/>
        </w:rPr>
        <w:t>32</w:t>
      </w:r>
      <w:r>
        <w:rPr>
          <w:rFonts w:hint="eastAsia"/>
          <w:bCs/>
          <w:szCs w:val="21"/>
        </w:rPr>
        <w:t>位；IMEM及DMEM均采用</w:t>
      </w:r>
      <w:r>
        <w:rPr>
          <w:rFonts w:hint="eastAsia"/>
          <w:spacing w:val="-4"/>
          <w:szCs w:val="21"/>
        </w:rPr>
        <w:t>常规传输方式</w:t>
      </w:r>
      <w:r>
        <w:rPr>
          <w:rFonts w:hint="eastAsia"/>
          <w:bCs/>
          <w:szCs w:val="21"/>
        </w:rPr>
        <w:t>，</w:t>
      </w:r>
      <w:r>
        <w:rPr>
          <w:rFonts w:hint="eastAsia"/>
        </w:rPr>
        <w:t>访存过程＜1个时钟周期</w:t>
      </w:r>
      <w:r>
        <w:rPr>
          <w:rFonts w:hint="eastAsia"/>
          <w:bCs/>
          <w:szCs w:val="21"/>
        </w:rPr>
        <w:t>。</w:t>
      </w:r>
    </w:p>
    <w:p>
      <w:pPr>
        <w:pStyle w:val="5"/>
      </w:pPr>
      <w:r>
        <w:rPr>
          <w:rFonts w:hint="eastAsia"/>
        </w:rPr>
        <w:t>2．模块设计</w:t>
      </w:r>
    </w:p>
    <w:p>
      <w:pPr>
        <w:ind w:firstLine="420" w:firstLineChars="200"/>
        <w:rPr>
          <w:bCs/>
          <w:szCs w:val="21"/>
        </w:rPr>
      </w:pPr>
      <w:r>
        <w:rPr>
          <w:rFonts w:hint="eastAsia"/>
          <w:bCs/>
          <w:szCs w:val="21"/>
        </w:rPr>
        <w:t>模块设计包含引脚信号组织、内部电路设计2个环节，设计基于主存的设计需求进行。</w:t>
      </w:r>
    </w:p>
    <w:p>
      <w:pPr>
        <w:spacing w:line="360" w:lineRule="auto"/>
        <w:ind w:firstLine="422" w:firstLineChars="200"/>
        <w:rPr>
          <w:b/>
          <w:bCs/>
          <w:szCs w:val="21"/>
        </w:rPr>
      </w:pPr>
      <w:r>
        <w:rPr>
          <w:rFonts w:hint="eastAsia"/>
          <w:b/>
          <w:bCs/>
          <w:szCs w:val="21"/>
        </w:rPr>
        <w:t>（1）引脚信号组织</w:t>
      </w:r>
    </w:p>
    <w:p>
      <w:pPr>
        <w:ind w:firstLine="420" w:firstLineChars="200"/>
        <w:rPr>
          <w:bCs/>
          <w:szCs w:val="21"/>
        </w:rPr>
      </w:pPr>
      <w:r>
        <w:rPr>
          <w:rFonts w:hint="eastAsia"/>
          <w:bCs/>
          <w:szCs w:val="21"/>
        </w:rPr>
        <w:t>由主存的设计需求可见，IMEM/DMEM的容量为4KB，数据引脚均为32位，采用</w:t>
      </w:r>
      <w:r>
        <w:rPr>
          <w:rFonts w:hint="eastAsia"/>
          <w:spacing w:val="-4"/>
          <w:szCs w:val="21"/>
        </w:rPr>
        <w:t>常规传输方式</w:t>
      </w:r>
      <w:r>
        <w:rPr>
          <w:rFonts w:hint="eastAsia"/>
          <w:bCs/>
          <w:szCs w:val="21"/>
        </w:rPr>
        <w:t>，</w:t>
      </w:r>
      <w:r>
        <w:rPr>
          <w:rFonts w:hint="eastAsia"/>
        </w:rPr>
        <w:t>访存过程＜1个时钟周期</w:t>
      </w:r>
      <w:r>
        <w:rPr>
          <w:rFonts w:hint="eastAsia"/>
          <w:bCs/>
          <w:szCs w:val="21"/>
        </w:rPr>
        <w:t>，因此，地址引脚均为log</w:t>
      </w:r>
      <w:r>
        <w:rPr>
          <w:rFonts w:hint="eastAsia"/>
          <w:bCs/>
          <w:szCs w:val="21"/>
          <w:vertAlign w:val="subscript"/>
        </w:rPr>
        <w:t>2</w:t>
      </w:r>
      <w:r>
        <w:rPr>
          <w:rFonts w:hint="eastAsia"/>
          <w:bCs/>
          <w:szCs w:val="21"/>
        </w:rPr>
        <w:t>(4KB/32b)＝10位。</w:t>
      </w:r>
    </w:p>
    <w:p>
      <w:pPr>
        <w:snapToGrid w:val="0"/>
        <w:spacing w:line="310" w:lineRule="exact"/>
        <w:ind w:firstLine="420" w:firstLineChars="200"/>
        <w:rPr>
          <w:bCs/>
          <w:szCs w:val="21"/>
        </w:rPr>
      </w:pPr>
      <w:r>
        <w:rPr>
          <w:rFonts w:hint="eastAsia"/>
          <w:bCs/>
          <w:szCs w:val="21"/>
        </w:rPr>
        <w:t>IMEM的引脚组织为：数据引脚为D</w:t>
      </w:r>
      <w:r>
        <w:rPr>
          <w:rFonts w:hint="eastAsia"/>
          <w:bCs/>
          <w:szCs w:val="21"/>
          <w:vertAlign w:val="subscript"/>
        </w:rPr>
        <w:t>31</w:t>
      </w:r>
      <w:r>
        <w:rPr>
          <w:rFonts w:hint="eastAsia"/>
          <w:bCs/>
          <w:szCs w:val="21"/>
        </w:rPr>
        <w:t>~D</w:t>
      </w:r>
      <w:r>
        <w:rPr>
          <w:rFonts w:hint="eastAsia"/>
          <w:bCs/>
          <w:szCs w:val="21"/>
          <w:vertAlign w:val="subscript"/>
        </w:rPr>
        <w:t>0</w:t>
      </w:r>
      <w:r>
        <w:rPr>
          <w:rFonts w:hint="eastAsia"/>
          <w:bCs/>
          <w:szCs w:val="21"/>
        </w:rPr>
        <w:t>、地址引脚为A</w:t>
      </w:r>
      <w:r>
        <w:rPr>
          <w:rFonts w:hint="eastAsia"/>
          <w:bCs/>
          <w:szCs w:val="21"/>
          <w:vertAlign w:val="subscript"/>
        </w:rPr>
        <w:t>9</w:t>
      </w:r>
      <w:r>
        <w:rPr>
          <w:rFonts w:hint="eastAsia"/>
          <w:bCs/>
          <w:szCs w:val="21"/>
        </w:rPr>
        <w:t>~A</w:t>
      </w:r>
      <w:r>
        <w:rPr>
          <w:rFonts w:hint="eastAsia"/>
          <w:bCs/>
          <w:szCs w:val="21"/>
          <w:vertAlign w:val="subscript"/>
        </w:rPr>
        <w:t>0</w:t>
      </w:r>
      <w:r>
        <w:rPr>
          <w:rFonts w:hint="eastAsia"/>
          <w:bCs/>
          <w:szCs w:val="21"/>
        </w:rPr>
        <w:t>、控制引脚包括片选引脚为</w:t>
      </w:r>
      <w:r>
        <w:t>CS</w:t>
      </w:r>
      <w:r>
        <w:rPr>
          <w:rFonts w:hint="eastAsia"/>
          <w:bCs/>
          <w:szCs w:val="21"/>
        </w:rPr>
        <w:t>、时钟引脚Clk。</w:t>
      </w:r>
    </w:p>
    <w:p>
      <w:pPr>
        <w:snapToGrid w:val="0"/>
        <w:spacing w:line="310" w:lineRule="exact"/>
        <w:ind w:firstLine="420" w:firstLineChars="200"/>
        <w:rPr>
          <w:bCs/>
          <w:szCs w:val="21"/>
        </w:rPr>
      </w:pPr>
      <w:r>
        <w:rPr>
          <w:rFonts w:hint="eastAsia"/>
          <w:bCs/>
          <w:szCs w:val="21"/>
        </w:rPr>
        <w:t>DMEM的引脚组织为：数据引脚为DI</w:t>
      </w:r>
      <w:r>
        <w:rPr>
          <w:bCs/>
          <w:szCs w:val="21"/>
          <w:vertAlign w:val="subscript"/>
        </w:rPr>
        <w:t>31</w:t>
      </w:r>
      <w:r>
        <w:rPr>
          <w:rFonts w:hint="eastAsia"/>
          <w:bCs/>
          <w:szCs w:val="21"/>
        </w:rPr>
        <w:t>~DI</w:t>
      </w:r>
      <w:r>
        <w:rPr>
          <w:rFonts w:hint="eastAsia"/>
          <w:bCs/>
          <w:szCs w:val="21"/>
          <w:vertAlign w:val="subscript"/>
        </w:rPr>
        <w:t>0</w:t>
      </w:r>
      <w:r>
        <w:rPr>
          <w:rFonts w:hint="eastAsia"/>
          <w:bCs/>
          <w:szCs w:val="21"/>
        </w:rPr>
        <w:t>及DO</w:t>
      </w:r>
      <w:r>
        <w:rPr>
          <w:bCs/>
          <w:szCs w:val="21"/>
          <w:vertAlign w:val="subscript"/>
        </w:rPr>
        <w:t>31</w:t>
      </w:r>
      <w:r>
        <w:rPr>
          <w:rFonts w:hint="eastAsia"/>
          <w:bCs/>
          <w:szCs w:val="21"/>
        </w:rPr>
        <w:t>~DO</w:t>
      </w:r>
      <w:r>
        <w:rPr>
          <w:rFonts w:hint="eastAsia"/>
          <w:bCs/>
          <w:szCs w:val="21"/>
          <w:vertAlign w:val="subscript"/>
        </w:rPr>
        <w:t>0</w:t>
      </w:r>
      <w:r>
        <w:rPr>
          <w:rFonts w:hint="eastAsia"/>
          <w:bCs/>
          <w:szCs w:val="21"/>
        </w:rPr>
        <w:t>、地址引脚为A</w:t>
      </w:r>
      <w:r>
        <w:rPr>
          <w:bCs/>
          <w:szCs w:val="21"/>
          <w:vertAlign w:val="subscript"/>
        </w:rPr>
        <w:t>9</w:t>
      </w:r>
      <w:r>
        <w:rPr>
          <w:rFonts w:hint="eastAsia"/>
          <w:bCs/>
          <w:szCs w:val="21"/>
        </w:rPr>
        <w:t>~A</w:t>
      </w:r>
      <w:r>
        <w:rPr>
          <w:rFonts w:hint="eastAsia"/>
          <w:bCs/>
          <w:szCs w:val="21"/>
          <w:vertAlign w:val="subscript"/>
        </w:rPr>
        <w:t>0</w:t>
      </w:r>
      <w:r>
        <w:rPr>
          <w:rFonts w:hint="eastAsia"/>
          <w:bCs/>
          <w:szCs w:val="21"/>
        </w:rPr>
        <w:t>、控制引脚包括片选引脚为</w:t>
      </w:r>
      <w:r>
        <w:t>CS</w:t>
      </w:r>
      <w:r>
        <w:rPr>
          <w:rFonts w:hint="eastAsia"/>
          <w:bCs/>
          <w:szCs w:val="21"/>
        </w:rPr>
        <w:t>、写使能引脚WE、时钟引脚Clk。</w:t>
      </w:r>
    </w:p>
    <w:p>
      <w:pPr>
        <w:spacing w:line="360" w:lineRule="auto"/>
        <w:ind w:firstLine="422" w:firstLineChars="200"/>
        <w:rPr>
          <w:b/>
          <w:bCs/>
          <w:szCs w:val="21"/>
        </w:rPr>
      </w:pPr>
      <w:r>
        <w:rPr>
          <w:rFonts w:hint="eastAsia"/>
          <w:b/>
          <w:bCs/>
          <w:szCs w:val="21"/>
        </w:rPr>
        <w:t>（2）内部电路设计</w:t>
      </w:r>
    </w:p>
    <w:p>
      <w:pPr>
        <w:ind w:firstLine="420" w:firstLineChars="200"/>
        <w:rPr>
          <w:bCs/>
          <w:szCs w:val="21"/>
        </w:rPr>
      </w:pPr>
      <w:r>
        <w:rPr>
          <w:rFonts w:hint="eastAsia"/>
          <w:bCs/>
          <w:szCs w:val="21"/>
        </w:rPr>
        <w:t>由于IMEM/DMEM采用常规传输模式，</w:t>
      </w:r>
      <w:r>
        <w:rPr>
          <w:rFonts w:hint="eastAsia"/>
        </w:rPr>
        <w:t>访存过程＜1个时钟周期</w:t>
      </w:r>
      <w:r>
        <w:rPr>
          <w:rFonts w:hint="eastAsia"/>
          <w:bCs/>
          <w:szCs w:val="21"/>
        </w:rPr>
        <w:t>，因此，IMEM、DMEM可由单体存储器组成。当支持多种访问粒度时，需由并行访问方式的多体交叉存储器组成，并设置数据掩码引脚。</w:t>
      </w:r>
    </w:p>
    <w:p>
      <w:pPr>
        <w:pStyle w:val="4"/>
        <w:spacing w:before="62" w:after="31"/>
      </w:pPr>
      <w:bookmarkStart w:id="63" w:name="_Toc13775"/>
      <w:bookmarkStart w:id="64" w:name="_Toc13995"/>
      <w:bookmarkStart w:id="65" w:name="_Toc871171"/>
      <w:bookmarkStart w:id="66" w:name="_Toc158756978"/>
      <w:r>
        <w:rPr>
          <w:rFonts w:hint="eastAsia"/>
        </w:rPr>
        <w:t>B.2  主存</w:t>
      </w:r>
      <w:bookmarkEnd w:id="63"/>
      <w:bookmarkEnd w:id="64"/>
      <w:bookmarkEnd w:id="65"/>
      <w:r>
        <w:rPr>
          <w:rFonts w:hint="eastAsia"/>
        </w:rPr>
        <w:t>的连接</w:t>
      </w:r>
      <w:bookmarkEnd w:id="66"/>
      <w:r>
        <w:rPr>
          <w:rFonts w:hint="eastAsia"/>
        </w:rPr>
        <w:t xml:space="preserve">  </w:t>
      </w:r>
    </w:p>
    <w:p>
      <w:pPr>
        <w:ind w:firstLine="420" w:firstLineChars="200"/>
        <w:rPr>
          <w:bCs/>
          <w:szCs w:val="21"/>
        </w:rPr>
      </w:pPr>
      <w:r>
        <w:rPr>
          <w:rFonts w:hint="eastAsia"/>
          <w:bCs/>
          <w:szCs w:val="21"/>
        </w:rPr>
        <w:t>由于主存容量可以选配，主存与其他部件的连接，通常需要通过连接电路</w:t>
      </w:r>
      <w:r>
        <w:rPr>
          <w:rFonts w:hint="eastAsia" w:asciiTheme="minorEastAsia" w:hAnsiTheme="minorEastAsia"/>
          <w:bCs/>
          <w:szCs w:val="21"/>
        </w:rPr>
        <w:t>来实现</w:t>
      </w:r>
      <w:r>
        <w:rPr>
          <w:rFonts w:hint="eastAsia"/>
          <w:bCs/>
          <w:szCs w:val="21"/>
        </w:rPr>
        <w:t>。连接电路的设计需要基于CPU外部接口及传输协议、主存引脚信号进行。</w:t>
      </w:r>
      <w:r>
        <w:rPr>
          <w:rFonts w:hint="eastAsia"/>
          <w:bCs/>
          <w:szCs w:val="21"/>
          <w:lang w:val="pt-BR"/>
        </w:rPr>
        <w:t>假设主存安排在CPU可寻址空间的低端。</w:t>
      </w:r>
    </w:p>
    <w:p>
      <w:pPr>
        <w:ind w:firstLine="420" w:firstLineChars="200"/>
        <w:rPr>
          <w:bCs/>
          <w:szCs w:val="21"/>
        </w:rPr>
      </w:pPr>
      <w:r>
        <w:rPr>
          <w:rFonts w:hint="eastAsia"/>
          <w:bCs/>
          <w:szCs w:val="21"/>
        </w:rPr>
        <w:t>本课程中，主存</w:t>
      </w:r>
      <w:r>
        <w:rPr>
          <w:rFonts w:hint="eastAsia" w:asciiTheme="minorEastAsia" w:hAnsiTheme="minorEastAsia"/>
          <w:bCs/>
          <w:szCs w:val="21"/>
        </w:rPr>
        <w:t>-</w:t>
      </w:r>
      <w:r>
        <w:rPr>
          <w:rFonts w:hint="eastAsia"/>
          <w:bCs/>
          <w:szCs w:val="21"/>
        </w:rPr>
        <w:t>CPU连接电路设计时，CPU侧的信号如图A.5所示，主存侧的信号如B.1节所示，其内部逻辑包括</w:t>
      </w:r>
      <w:r>
        <w:rPr>
          <w:rFonts w:hint="eastAsia"/>
        </w:rPr>
        <w:t>数据线、地址线、控制线的连接逻辑</w:t>
      </w:r>
      <w:r>
        <w:rPr>
          <w:rFonts w:hint="eastAsia"/>
          <w:bCs/>
          <w:szCs w:val="21"/>
        </w:rPr>
        <w:t>，计算机组织与结构课程中已详细讨论过，不再赘述。</w:t>
      </w:r>
    </w:p>
    <w:p>
      <w:pPr>
        <w:ind w:firstLine="420" w:firstLineChars="200"/>
        <w:rPr>
          <w:bCs/>
          <w:szCs w:val="21"/>
        </w:rPr>
      </w:pPr>
      <w:r>
        <w:rPr>
          <w:rFonts w:hint="eastAsia"/>
          <w:bCs/>
          <w:szCs w:val="21"/>
        </w:rPr>
        <w:t>将所设计的CPU、主存，通过主存</w:t>
      </w:r>
      <w:r>
        <w:rPr>
          <w:rFonts w:hint="eastAsia" w:asciiTheme="minorEastAsia" w:hAnsiTheme="minorEastAsia"/>
          <w:bCs/>
          <w:szCs w:val="21"/>
        </w:rPr>
        <w:t>-</w:t>
      </w:r>
      <w:r>
        <w:rPr>
          <w:rFonts w:hint="eastAsia"/>
          <w:bCs/>
          <w:szCs w:val="21"/>
        </w:rPr>
        <w:t>CPU连接电路连接起来，就完成了模型机主机的设计，如图B.1所示。</w:t>
      </w:r>
    </w:p>
    <w:p>
      <w:pPr>
        <w:snapToGrid w:val="0"/>
        <w:ind w:firstLine="420" w:firstLineChars="200"/>
        <w:jc w:val="center"/>
        <w:rPr>
          <w:szCs w:val="21"/>
        </w:rPr>
      </w:pPr>
      <w:r>
        <w:object>
          <v:shape id="_x0000_i1052" o:spt="75" type="#_x0000_t75" style="height:107.35pt;width:315.55pt;" o:ole="t" filled="f" o:preferrelative="t" stroked="f" coordsize="21600,21600">
            <v:path/>
            <v:fill on="f" focussize="0,0"/>
            <v:stroke on="f" joinstyle="miter"/>
            <v:imagedata r:id="rId63" o:title=""/>
            <o:lock v:ext="edit" aspectratio="t"/>
            <w10:wrap type="none"/>
            <w10:anchorlock/>
          </v:shape>
          <o:OLEObject Type="Embed" ProgID="Visio.Drawing.11" ShapeID="_x0000_i1052" DrawAspect="Content" ObjectID="_1468075753" r:id="rId62">
            <o:LockedField>false</o:LockedField>
          </o:OLEObject>
        </w:object>
      </w:r>
    </w:p>
    <w:p>
      <w:pPr>
        <w:spacing w:before="62" w:beforeLines="20" w:after="93" w:afterLines="3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B</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1</w:t>
      </w:r>
      <w:r>
        <w:rPr>
          <w:rFonts w:eastAsia="宋体" w:cs="Times New Roman"/>
          <w:color w:val="000000"/>
          <w:kern w:val="0"/>
          <w:sz w:val="18"/>
          <w:szCs w:val="18"/>
          <w:lang w:val="zh-CN"/>
        </w:rPr>
        <w:t xml:space="preserve">  模型机</w:t>
      </w:r>
      <w:r>
        <w:rPr>
          <w:rFonts w:hint="eastAsia" w:eastAsia="宋体" w:cs="Times New Roman"/>
          <w:color w:val="000000"/>
          <w:kern w:val="0"/>
          <w:sz w:val="18"/>
          <w:szCs w:val="18"/>
          <w:lang w:val="zh-CN"/>
        </w:rPr>
        <w:t>主机的基本组成</w:t>
      </w:r>
    </w:p>
    <w:p>
      <w:pPr>
        <w:ind w:firstLine="420" w:firstLineChars="200"/>
        <w:rPr>
          <w:bCs/>
          <w:szCs w:val="21"/>
        </w:rPr>
      </w:pPr>
      <w:r>
        <w:rPr>
          <w:rFonts w:hint="eastAsia"/>
          <w:bCs/>
          <w:szCs w:val="21"/>
          <w:u w:val="single"/>
        </w:rPr>
        <w:t>注意</w:t>
      </w:r>
      <w:r>
        <w:rPr>
          <w:rFonts w:hint="eastAsia"/>
          <w:bCs/>
          <w:szCs w:val="21"/>
        </w:rPr>
        <w:t>，主存片选信号的有效逻辑应由连接电路实现，主存的时钟信号应由CPU（连接主存的部件）提供。</w:t>
      </w:r>
    </w:p>
    <w:p>
      <w:pPr>
        <w:widowControl/>
        <w:jc w:val="left"/>
      </w:pPr>
      <w:r>
        <w:br w:type="page"/>
      </w:r>
    </w:p>
    <w:p>
      <w:pPr>
        <w:pStyle w:val="3"/>
        <w:ind w:firstLine="0"/>
      </w:pPr>
      <w:bookmarkStart w:id="67" w:name="_Toc158756979"/>
      <w:r>
        <w:rPr>
          <w:rFonts w:hint="eastAsia"/>
        </w:rPr>
        <w:t>附录C  支持不同访存粒度的BIU设计</w:t>
      </w:r>
      <w:bookmarkEnd w:id="67"/>
    </w:p>
    <w:p>
      <w:pPr>
        <w:ind w:firstLine="420" w:firstLineChars="200"/>
        <w:rPr>
          <w:bCs/>
          <w:szCs w:val="21"/>
        </w:rPr>
      </w:pPr>
      <w:r>
        <w:rPr>
          <w:rFonts w:hint="eastAsia"/>
          <w:bCs/>
          <w:szCs w:val="21"/>
        </w:rPr>
        <w:t>BIU由内部端口、数据转换电路、总线逻辑电路组成，如图2.7所示。其中，内部端口用于实现地址及数据的缓冲，如MAR、MDR；数据转换电路用于实现数据存放方式、不同访存粒度所需的格式转换，如大端/小端、访存粒度为8/16/32位；总线逻辑电路用于实现数据的传输控制，如总线传输协议的实现。</w:t>
      </w:r>
    </w:p>
    <w:p>
      <w:pPr>
        <w:ind w:firstLine="420" w:firstLineChars="200"/>
        <w:rPr>
          <w:bCs/>
          <w:szCs w:val="21"/>
        </w:rPr>
      </w:pPr>
      <w:r>
        <w:rPr>
          <w:rFonts w:hint="eastAsia"/>
          <w:bCs/>
          <w:szCs w:val="21"/>
        </w:rPr>
        <w:t>访存粒度可以小于、等于、大于数据总线宽度，当访存粒度＞数据总线宽度时</w:t>
      </w:r>
      <w:r>
        <w:rPr>
          <w:rFonts w:hint="eastAsia"/>
        </w:rPr>
        <w:t>，</w:t>
      </w:r>
      <w:r>
        <w:rPr>
          <w:rFonts w:hint="eastAsia"/>
          <w:bCs/>
          <w:szCs w:val="21"/>
        </w:rPr>
        <w:t>BIU的数据转换电路</w:t>
      </w:r>
      <w:r>
        <w:rPr>
          <w:rFonts w:hint="eastAsia"/>
        </w:rPr>
        <w:t>内部需设置</w:t>
      </w:r>
      <w:r>
        <w:rPr>
          <w:rFonts w:hint="eastAsia"/>
          <w:bCs/>
          <w:szCs w:val="21"/>
        </w:rPr>
        <w:t>缓冲队列，总线传输需采用突发传输方式，数据转换电路的组成较为复杂，此处暂不讨论，仅讨论访存粒度≤数据总线宽度的BIU设计。</w:t>
      </w:r>
    </w:p>
    <w:p>
      <w:pPr>
        <w:ind w:firstLine="420" w:firstLineChars="200"/>
        <w:rPr>
          <w:bCs/>
          <w:szCs w:val="21"/>
        </w:rPr>
      </w:pPr>
      <w:r>
        <w:rPr>
          <w:rFonts w:hint="eastAsia"/>
          <w:bCs/>
          <w:szCs w:val="21"/>
        </w:rPr>
        <w:t>支持不同访存粒度的BIU中，只有数据转换电路的组成与访存粒度有关，其基本组成如图C.1所示。其中，EndianT用于实现数据存放方式所需的数据格式转换，ReadT、WriteT用于实现多种访存粒度（≤数据总线宽度）所需的数据格式转换。</w:t>
      </w:r>
    </w:p>
    <w:p>
      <w:pPr>
        <w:snapToGrid w:val="0"/>
        <w:ind w:firstLine="420" w:firstLineChars="200"/>
        <w:jc w:val="center"/>
        <w:rPr>
          <w:bCs/>
          <w:szCs w:val="21"/>
        </w:rPr>
      </w:pPr>
      <w:r>
        <w:object>
          <v:shape id="_x0000_i1053" o:spt="75" type="#_x0000_t75" style="height:94.85pt;width:344.35pt;" o:ole="t" filled="f" o:preferrelative="t" stroked="f" coordsize="21600,21600">
            <v:path/>
            <v:fill on="f" focussize="0,0"/>
            <v:stroke on="f" joinstyle="miter"/>
            <v:imagedata r:id="rId65" o:title=""/>
            <o:lock v:ext="edit" aspectratio="t"/>
            <w10:wrap type="none"/>
            <w10:anchorlock/>
          </v:shape>
          <o:OLEObject Type="Embed" ProgID="Visio.Drawing.11" ShapeID="_x0000_i1053" DrawAspect="Content" ObjectID="_1468075754" r:id="rId64">
            <o:LockedField>false</o:LockedField>
          </o:OLEObject>
        </w:object>
      </w:r>
    </w:p>
    <w:p>
      <w:pPr>
        <w:spacing w:before="31" w:beforeLines="10" w:after="93" w:afterLines="30"/>
        <w:ind w:firstLine="360" w:firstLineChars="200"/>
        <w:jc w:val="center"/>
        <w:rPr>
          <w:rFonts w:eastAsia="宋体" w:cs="Times New Roman"/>
          <w:color w:val="000000"/>
          <w:kern w:val="0"/>
          <w:sz w:val="18"/>
          <w:szCs w:val="18"/>
          <w:lang w:val="zh-CN"/>
        </w:rPr>
      </w:pPr>
      <w:r>
        <w:rPr>
          <w:rFonts w:eastAsia="宋体" w:cs="Times New Roman"/>
          <w:color w:val="000000"/>
          <w:kern w:val="0"/>
          <w:sz w:val="18"/>
          <w:szCs w:val="18"/>
          <w:lang w:val="zh-CN"/>
        </w:rPr>
        <w:t>图</w:t>
      </w:r>
      <w:r>
        <w:rPr>
          <w:rFonts w:hint="eastAsia" w:eastAsia="宋体" w:cs="Times New Roman"/>
          <w:color w:val="000000"/>
          <w:kern w:val="0"/>
          <w:sz w:val="18"/>
          <w:szCs w:val="18"/>
          <w:lang w:val="zh-CN"/>
        </w:rPr>
        <w:t>C</w:t>
      </w:r>
      <w:r>
        <w:rPr>
          <w:rFonts w:eastAsia="宋体" w:cs="Times New Roman"/>
          <w:color w:val="000000"/>
          <w:kern w:val="0"/>
          <w:sz w:val="18"/>
          <w:szCs w:val="18"/>
          <w:lang w:val="zh-CN"/>
        </w:rPr>
        <w:t>.</w:t>
      </w:r>
      <w:r>
        <w:rPr>
          <w:rFonts w:hint="eastAsia" w:eastAsia="宋体" w:cs="Times New Roman"/>
          <w:color w:val="000000"/>
          <w:kern w:val="0"/>
          <w:sz w:val="18"/>
          <w:szCs w:val="18"/>
          <w:lang w:val="zh-CN"/>
        </w:rPr>
        <w:t>1</w:t>
      </w:r>
      <w:r>
        <w:rPr>
          <w:rFonts w:eastAsia="宋体" w:cs="Times New Roman"/>
          <w:color w:val="000000"/>
          <w:kern w:val="0"/>
          <w:sz w:val="18"/>
          <w:szCs w:val="18"/>
          <w:lang w:val="zh-CN"/>
        </w:rPr>
        <w:t xml:space="preserve">  </w:t>
      </w:r>
      <w:r>
        <w:rPr>
          <w:rFonts w:hint="eastAsia" w:eastAsia="宋体" w:cs="Times New Roman"/>
          <w:color w:val="000000"/>
          <w:kern w:val="0"/>
          <w:sz w:val="18"/>
          <w:szCs w:val="18"/>
          <w:lang w:val="zh-CN"/>
        </w:rPr>
        <w:t>支持多种访存粒度的BIU</w:t>
      </w:r>
    </w:p>
    <w:p>
      <w:pPr>
        <w:ind w:firstLine="420" w:firstLineChars="200"/>
        <w:rPr>
          <w:bCs/>
          <w:szCs w:val="21"/>
        </w:rPr>
      </w:pPr>
      <w:r>
        <w:rPr>
          <w:rFonts w:hint="eastAsia"/>
          <w:bCs/>
          <w:szCs w:val="21"/>
        </w:rPr>
        <w:t>BIU中，内部端口、总线逻辑电路的设计方法，与附录A完全相同，不再赘述。下面仅讨论数据转换电路的设计内容，且假设数据采用对齐方式存放。</w:t>
      </w:r>
    </w:p>
    <w:p>
      <w:pPr>
        <w:spacing w:line="360" w:lineRule="auto"/>
        <w:ind w:firstLine="422" w:firstLineChars="200"/>
        <w:rPr>
          <w:b/>
          <w:bCs/>
          <w:szCs w:val="21"/>
        </w:rPr>
      </w:pPr>
      <w:r>
        <w:rPr>
          <w:rFonts w:hint="eastAsia"/>
          <w:b/>
          <w:bCs/>
          <w:szCs w:val="21"/>
        </w:rPr>
        <w:t>（1）EndianT的组织</w:t>
      </w:r>
    </w:p>
    <w:p>
      <w:pPr>
        <w:ind w:firstLine="420" w:firstLineChars="200"/>
        <w:rPr>
          <w:bCs/>
          <w:szCs w:val="21"/>
        </w:rPr>
      </w:pPr>
      <w:r>
        <w:rPr>
          <w:rFonts w:hint="eastAsia"/>
          <w:bCs/>
          <w:szCs w:val="21"/>
        </w:rPr>
        <w:t>数据存放有大端、小端2种方式，每种方式存、取时的字节顺序转换要求是相同的。因此，读、写操作的数据端序处理，可以用功能相同的EndianT来实现，如图C.1所示。</w:t>
      </w:r>
    </w:p>
    <w:p>
      <w:pPr>
        <w:ind w:firstLine="420" w:firstLineChars="200"/>
        <w:rPr>
          <w:bCs/>
          <w:szCs w:val="21"/>
        </w:rPr>
      </w:pPr>
      <w:r>
        <w:rPr>
          <w:rFonts w:hint="eastAsia"/>
          <w:bCs/>
          <w:szCs w:val="21"/>
        </w:rPr>
        <w:t>分析大端、小端存放方式可见，大端方式的EndianT内部逻辑为：输出信号＝输入信号字节次序的倒序，小端方式的EndianT内部逻辑为：输出信号＝输入信号。</w:t>
      </w:r>
    </w:p>
    <w:p>
      <w:pPr>
        <w:spacing w:line="360" w:lineRule="auto"/>
        <w:ind w:firstLine="422" w:firstLineChars="200"/>
        <w:rPr>
          <w:b/>
          <w:bCs/>
          <w:szCs w:val="21"/>
        </w:rPr>
      </w:pPr>
      <w:r>
        <w:rPr>
          <w:rFonts w:hint="eastAsia"/>
          <w:b/>
          <w:bCs/>
          <w:szCs w:val="21"/>
        </w:rPr>
        <w:t>（2）WriteT的组织</w:t>
      </w:r>
    </w:p>
    <w:p>
      <w:pPr>
        <w:ind w:firstLine="420" w:firstLineChars="200"/>
        <w:rPr>
          <w:bCs/>
          <w:szCs w:val="21"/>
        </w:rPr>
      </w:pPr>
      <w:r>
        <w:rPr>
          <w:rFonts w:hint="eastAsia"/>
          <w:bCs/>
          <w:szCs w:val="21"/>
        </w:rPr>
        <w:t>支持多种访存粒度时，BIU外部须设置数据掩码引脚（如图C.1中的DataMask），指明数据线上哪些信号有效；存储器需由多体交叉存储器组成，同样需设置数据掩码引脚，以实现存储体的写控制，如图2.10所示。</w:t>
      </w:r>
    </w:p>
    <w:p>
      <w:pPr>
        <w:spacing w:after="93" w:afterLines="30"/>
        <w:ind w:firstLine="420" w:firstLineChars="200"/>
        <w:rPr>
          <w:bCs/>
          <w:szCs w:val="21"/>
        </w:rPr>
      </w:pPr>
      <w:r>
        <w:rPr>
          <w:rFonts w:hint="eastAsia"/>
          <w:bCs/>
          <w:szCs w:val="21"/>
        </w:rPr>
        <w:t>图C.1中DataLen表示访存粒度，如00/01/10表示长度为8/16/32位，则DBus为32位，DataMask为4位。</w:t>
      </w:r>
      <w:r>
        <w:rPr>
          <w:rFonts w:hint="eastAsia"/>
        </w:rPr>
        <w:t>DataOut＝aabbccdd</w:t>
      </w:r>
      <w:r>
        <w:rPr>
          <w:rFonts w:hint="eastAsia"/>
          <w:bCs/>
          <w:szCs w:val="21"/>
        </w:rPr>
        <w:t>时的WriteT真值表如下：</w:t>
      </w:r>
    </w:p>
    <w:tbl>
      <w:tblPr>
        <w:tblStyle w:val="21"/>
        <w:tblW w:w="7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
        <w:gridCol w:w="998"/>
        <w:gridCol w:w="998"/>
        <w:gridCol w:w="998"/>
        <w:gridCol w:w="998"/>
        <w:gridCol w:w="998"/>
        <w:gridCol w:w="110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Borders>
              <w:bottom w:val="single" w:color="000000" w:sz="4" w:space="0"/>
            </w:tcBorders>
            <w:tcMar>
              <w:left w:w="57" w:type="dxa"/>
              <w:right w:w="57" w:type="dxa"/>
            </w:tcMar>
          </w:tcPr>
          <w:p>
            <w:pPr>
              <w:jc w:val="center"/>
              <w:rPr>
                <w:bCs/>
                <w:sz w:val="18"/>
                <w:szCs w:val="18"/>
              </w:rPr>
            </w:pPr>
            <w:r>
              <w:rPr>
                <w:rFonts w:hint="eastAsia"/>
                <w:bCs/>
                <w:sz w:val="18"/>
                <w:szCs w:val="18"/>
              </w:rPr>
              <w:t>DataLen</w:t>
            </w:r>
          </w:p>
        </w:tc>
        <w:tc>
          <w:tcPr>
            <w:tcW w:w="3992" w:type="dxa"/>
            <w:gridSpan w:val="4"/>
            <w:tcBorders>
              <w:bottom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00</w:t>
            </w:r>
          </w:p>
        </w:tc>
        <w:tc>
          <w:tcPr>
            <w:tcW w:w="2101" w:type="dxa"/>
            <w:gridSpan w:val="2"/>
            <w:tcBorders>
              <w:left w:val="single" w:color="000000" w:sz="4" w:space="0"/>
              <w:bottom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01</w:t>
            </w:r>
          </w:p>
        </w:tc>
        <w:tc>
          <w:tcPr>
            <w:tcW w:w="992" w:type="dxa"/>
            <w:tcBorders>
              <w:left w:val="single" w:color="000000" w:sz="4" w:space="0"/>
              <w:bottom w:val="single" w:color="000000" w:sz="4" w:space="0"/>
            </w:tcBorders>
            <w:tcMar>
              <w:left w:w="57" w:type="dxa"/>
              <w:right w:w="57" w:type="dxa"/>
            </w:tcMar>
          </w:tcPr>
          <w:p>
            <w:pPr>
              <w:jc w:val="center"/>
              <w:rPr>
                <w:bCs/>
                <w:sz w:val="18"/>
                <w:szCs w:val="18"/>
              </w:rPr>
            </w:pPr>
            <w:r>
              <w:rPr>
                <w:rFonts w:hint="eastAsia"/>
                <w:bCs/>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Borders>
              <w:top w:val="single" w:color="000000" w:sz="4" w:space="0"/>
              <w:bottom w:val="double" w:color="auto" w:sz="4" w:space="0"/>
            </w:tcBorders>
            <w:tcMar>
              <w:left w:w="57" w:type="dxa"/>
              <w:right w:w="57" w:type="dxa"/>
            </w:tcMar>
          </w:tcPr>
          <w:p>
            <w:pPr>
              <w:jc w:val="center"/>
              <w:rPr>
                <w:bCs/>
                <w:sz w:val="18"/>
                <w:szCs w:val="18"/>
              </w:rPr>
            </w:pPr>
            <w:r>
              <w:rPr>
                <w:rFonts w:hint="eastAsia"/>
                <w:bCs/>
                <w:sz w:val="18"/>
                <w:szCs w:val="18"/>
              </w:rPr>
              <w:t>PA</w:t>
            </w:r>
            <w:r>
              <w:rPr>
                <w:rFonts w:hint="eastAsia"/>
                <w:sz w:val="18"/>
                <w:szCs w:val="18"/>
                <w:vertAlign w:val="subscript"/>
              </w:rPr>
              <w:t>1~0</w:t>
            </w:r>
          </w:p>
        </w:tc>
        <w:tc>
          <w:tcPr>
            <w:tcW w:w="998" w:type="dxa"/>
            <w:tcBorders>
              <w:top w:val="single" w:color="000000" w:sz="4" w:space="0"/>
              <w:bottom w:val="double" w:color="auto" w:sz="4" w:space="0"/>
              <w:right w:val="single" w:color="000000" w:sz="4" w:space="0"/>
            </w:tcBorders>
            <w:tcMar>
              <w:left w:w="57" w:type="dxa"/>
              <w:right w:w="57" w:type="dxa"/>
            </w:tcMar>
          </w:tcPr>
          <w:p>
            <w:pPr>
              <w:jc w:val="center"/>
              <w:rPr>
                <w:bCs/>
                <w:sz w:val="18"/>
                <w:szCs w:val="18"/>
              </w:rPr>
            </w:pPr>
            <w:r>
              <w:rPr>
                <w:rFonts w:hint="eastAsia"/>
                <w:bCs/>
                <w:sz w:val="18"/>
                <w:szCs w:val="18"/>
              </w:rPr>
              <w:t>00</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01</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10</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11</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00</w:t>
            </w:r>
          </w:p>
        </w:tc>
        <w:tc>
          <w:tcPr>
            <w:tcW w:w="1103" w:type="dxa"/>
            <w:tcBorders>
              <w:top w:val="single" w:color="000000" w:sz="4" w:space="0"/>
              <w:left w:val="single" w:color="000000" w:sz="4" w:space="0"/>
              <w:bottom w:val="double" w:color="auto" w:sz="4" w:space="0"/>
              <w:right w:val="single" w:color="000000" w:sz="4" w:space="0"/>
            </w:tcBorders>
          </w:tcPr>
          <w:p>
            <w:pPr>
              <w:jc w:val="center"/>
              <w:rPr>
                <w:bCs/>
                <w:sz w:val="18"/>
                <w:szCs w:val="18"/>
              </w:rPr>
            </w:pPr>
            <w:r>
              <w:rPr>
                <w:rFonts w:hint="eastAsia"/>
                <w:bCs/>
                <w:sz w:val="18"/>
                <w:szCs w:val="18"/>
              </w:rPr>
              <w:t>10</w:t>
            </w:r>
          </w:p>
        </w:tc>
        <w:tc>
          <w:tcPr>
            <w:tcW w:w="992" w:type="dxa"/>
            <w:tcBorders>
              <w:top w:val="single" w:color="000000" w:sz="4" w:space="0"/>
              <w:left w:val="single" w:color="000000" w:sz="4" w:space="0"/>
              <w:bottom w:val="double" w:color="auto" w:sz="4" w:space="0"/>
            </w:tcBorders>
          </w:tcPr>
          <w:p>
            <w:pPr>
              <w:jc w:val="center"/>
              <w:rPr>
                <w:bCs/>
                <w:sz w:val="18"/>
                <w:szCs w:val="18"/>
              </w:rPr>
            </w:pPr>
            <w:r>
              <w:rPr>
                <w:rFonts w:hint="eastAsia"/>
                <w:bCs/>
                <w:sz w:val="18"/>
                <w:szCs w:val="18"/>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854" w:type="dxa"/>
            <w:tcBorders>
              <w:top w:val="double" w:color="auto" w:sz="4" w:space="0"/>
              <w:bottom w:val="single" w:color="000000" w:sz="4" w:space="0"/>
            </w:tcBorders>
            <w:tcMar>
              <w:left w:w="57" w:type="dxa"/>
              <w:right w:w="57" w:type="dxa"/>
            </w:tcMar>
          </w:tcPr>
          <w:p>
            <w:pPr>
              <w:jc w:val="center"/>
              <w:rPr>
                <w:bCs/>
                <w:sz w:val="18"/>
                <w:szCs w:val="18"/>
              </w:rPr>
            </w:pPr>
            <w:r>
              <w:rPr>
                <w:rFonts w:hint="eastAsia"/>
                <w:bCs/>
                <w:sz w:val="18"/>
                <w:szCs w:val="18"/>
              </w:rPr>
              <w:t>WrData</w:t>
            </w:r>
          </w:p>
        </w:tc>
        <w:tc>
          <w:tcPr>
            <w:tcW w:w="998" w:type="dxa"/>
            <w:tcBorders>
              <w:top w:val="double" w:color="auto" w:sz="4" w:space="0"/>
              <w:bottom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******dd</w:t>
            </w:r>
          </w:p>
        </w:tc>
        <w:tc>
          <w:tcPr>
            <w:tcW w:w="998" w:type="dxa"/>
            <w:tcBorders>
              <w:top w:val="double" w:color="auto" w:sz="4" w:space="0"/>
              <w:bottom w:val="single" w:color="000000" w:sz="4" w:space="0"/>
              <w:right w:val="single" w:color="000000" w:sz="4" w:space="0"/>
            </w:tcBorders>
          </w:tcPr>
          <w:p>
            <w:pPr>
              <w:jc w:val="center"/>
              <w:rPr>
                <w:bCs/>
                <w:sz w:val="18"/>
                <w:szCs w:val="18"/>
              </w:rPr>
            </w:pPr>
            <w:r>
              <w:rPr>
                <w:rFonts w:hint="eastAsia"/>
                <w:bCs/>
                <w:sz w:val="18"/>
                <w:szCs w:val="18"/>
              </w:rPr>
              <w:t>****dd**</w:t>
            </w:r>
          </w:p>
        </w:tc>
        <w:tc>
          <w:tcPr>
            <w:tcW w:w="998" w:type="dxa"/>
            <w:tcBorders>
              <w:top w:val="double" w:color="auto" w:sz="4" w:space="0"/>
              <w:bottom w:val="single" w:color="000000" w:sz="4" w:space="0"/>
              <w:right w:val="single" w:color="000000" w:sz="4" w:space="0"/>
            </w:tcBorders>
          </w:tcPr>
          <w:p>
            <w:pPr>
              <w:jc w:val="center"/>
              <w:rPr>
                <w:bCs/>
                <w:sz w:val="18"/>
                <w:szCs w:val="18"/>
              </w:rPr>
            </w:pPr>
            <w:r>
              <w:rPr>
                <w:rFonts w:hint="eastAsia"/>
                <w:bCs/>
                <w:sz w:val="18"/>
                <w:szCs w:val="18"/>
              </w:rPr>
              <w:t>**dd****</w:t>
            </w:r>
          </w:p>
        </w:tc>
        <w:tc>
          <w:tcPr>
            <w:tcW w:w="998" w:type="dxa"/>
            <w:tcBorders>
              <w:top w:val="double" w:color="auto" w:sz="4" w:space="0"/>
              <w:left w:val="single" w:color="000000" w:sz="4" w:space="0"/>
              <w:bottom w:val="single" w:color="000000" w:sz="4" w:space="0"/>
            </w:tcBorders>
          </w:tcPr>
          <w:p>
            <w:pPr>
              <w:jc w:val="center"/>
              <w:rPr>
                <w:bCs/>
                <w:sz w:val="18"/>
                <w:szCs w:val="18"/>
              </w:rPr>
            </w:pPr>
            <w:r>
              <w:rPr>
                <w:rFonts w:hint="eastAsia"/>
                <w:bCs/>
                <w:sz w:val="18"/>
                <w:szCs w:val="18"/>
              </w:rPr>
              <w:t>dd******</w:t>
            </w:r>
          </w:p>
        </w:tc>
        <w:tc>
          <w:tcPr>
            <w:tcW w:w="998" w:type="dxa"/>
            <w:tcBorders>
              <w:top w:val="double" w:color="auto" w:sz="4" w:space="0"/>
              <w:bottom w:val="single" w:color="000000" w:sz="4" w:space="0"/>
              <w:right w:val="single" w:color="000000" w:sz="4" w:space="0"/>
            </w:tcBorders>
            <w:tcMar>
              <w:left w:w="57" w:type="dxa"/>
              <w:right w:w="57" w:type="dxa"/>
            </w:tcMar>
          </w:tcPr>
          <w:p>
            <w:pPr>
              <w:jc w:val="center"/>
              <w:rPr>
                <w:bCs/>
                <w:sz w:val="18"/>
                <w:szCs w:val="18"/>
              </w:rPr>
            </w:pPr>
            <w:r>
              <w:rPr>
                <w:rFonts w:hint="eastAsia"/>
                <w:sz w:val="18"/>
                <w:szCs w:val="18"/>
              </w:rPr>
              <w:t>****ccdd</w:t>
            </w:r>
          </w:p>
        </w:tc>
        <w:tc>
          <w:tcPr>
            <w:tcW w:w="1103" w:type="dxa"/>
            <w:tcBorders>
              <w:top w:val="double" w:color="auto" w:sz="4" w:space="0"/>
              <w:left w:val="single" w:color="000000" w:sz="4" w:space="0"/>
              <w:bottom w:val="single" w:color="000000" w:sz="4" w:space="0"/>
            </w:tcBorders>
          </w:tcPr>
          <w:p>
            <w:pPr>
              <w:jc w:val="center"/>
              <w:rPr>
                <w:bCs/>
                <w:sz w:val="18"/>
                <w:szCs w:val="18"/>
              </w:rPr>
            </w:pPr>
            <w:r>
              <w:rPr>
                <w:rFonts w:hint="eastAsia"/>
                <w:sz w:val="18"/>
                <w:szCs w:val="18"/>
              </w:rPr>
              <w:t>ccdd****</w:t>
            </w:r>
          </w:p>
        </w:tc>
        <w:tc>
          <w:tcPr>
            <w:tcW w:w="992" w:type="dxa"/>
            <w:tcBorders>
              <w:top w:val="double" w:color="auto" w:sz="4" w:space="0"/>
              <w:bottom w:val="single" w:color="000000" w:sz="4" w:space="0"/>
            </w:tcBorders>
            <w:tcMar>
              <w:left w:w="57" w:type="dxa"/>
              <w:right w:w="57" w:type="dxa"/>
            </w:tcMar>
          </w:tcPr>
          <w:p>
            <w:pPr>
              <w:jc w:val="center"/>
              <w:rPr>
                <w:bCs/>
                <w:sz w:val="18"/>
                <w:szCs w:val="18"/>
              </w:rPr>
            </w:pPr>
            <w:r>
              <w:rPr>
                <w:rFonts w:hint="eastAsia"/>
                <w:sz w:val="18"/>
                <w:szCs w:val="18"/>
              </w:rPr>
              <w:t>aabbccdd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854" w:type="dxa"/>
            <w:tcBorders>
              <w:top w:val="single" w:color="000000" w:sz="4" w:space="0"/>
            </w:tcBorders>
            <w:tcMar>
              <w:left w:w="57" w:type="dxa"/>
              <w:right w:w="57" w:type="dxa"/>
            </w:tcMar>
          </w:tcPr>
          <w:p>
            <w:pPr>
              <w:jc w:val="center"/>
              <w:rPr>
                <w:bCs/>
                <w:sz w:val="18"/>
                <w:szCs w:val="18"/>
              </w:rPr>
            </w:pPr>
            <w:r>
              <w:rPr>
                <w:rFonts w:hint="eastAsia"/>
                <w:bCs/>
                <w:sz w:val="18"/>
                <w:szCs w:val="18"/>
              </w:rPr>
              <w:t>DataMask</w:t>
            </w:r>
          </w:p>
        </w:tc>
        <w:tc>
          <w:tcPr>
            <w:tcW w:w="998" w:type="dxa"/>
            <w:tcBorders>
              <w:top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0001</w:t>
            </w:r>
          </w:p>
        </w:tc>
        <w:tc>
          <w:tcPr>
            <w:tcW w:w="998" w:type="dxa"/>
            <w:tcBorders>
              <w:top w:val="single" w:color="000000" w:sz="4" w:space="0"/>
              <w:right w:val="single" w:color="000000" w:sz="4" w:space="0"/>
            </w:tcBorders>
          </w:tcPr>
          <w:p>
            <w:pPr>
              <w:jc w:val="center"/>
              <w:rPr>
                <w:bCs/>
                <w:sz w:val="18"/>
                <w:szCs w:val="18"/>
              </w:rPr>
            </w:pPr>
            <w:r>
              <w:rPr>
                <w:rFonts w:hint="eastAsia"/>
                <w:bCs/>
                <w:sz w:val="18"/>
                <w:szCs w:val="18"/>
              </w:rPr>
              <w:t>0010</w:t>
            </w:r>
          </w:p>
        </w:tc>
        <w:tc>
          <w:tcPr>
            <w:tcW w:w="998" w:type="dxa"/>
            <w:tcBorders>
              <w:top w:val="single" w:color="000000" w:sz="4" w:space="0"/>
              <w:right w:val="single" w:color="000000" w:sz="4" w:space="0"/>
            </w:tcBorders>
          </w:tcPr>
          <w:p>
            <w:pPr>
              <w:jc w:val="center"/>
              <w:rPr>
                <w:bCs/>
                <w:sz w:val="18"/>
                <w:szCs w:val="18"/>
              </w:rPr>
            </w:pPr>
            <w:r>
              <w:rPr>
                <w:rFonts w:hint="eastAsia"/>
                <w:bCs/>
                <w:sz w:val="18"/>
                <w:szCs w:val="18"/>
              </w:rPr>
              <w:t>0100</w:t>
            </w:r>
          </w:p>
        </w:tc>
        <w:tc>
          <w:tcPr>
            <w:tcW w:w="998" w:type="dxa"/>
            <w:tcBorders>
              <w:top w:val="single" w:color="000000" w:sz="4" w:space="0"/>
              <w:left w:val="single" w:color="000000" w:sz="4" w:space="0"/>
            </w:tcBorders>
          </w:tcPr>
          <w:p>
            <w:pPr>
              <w:jc w:val="center"/>
              <w:rPr>
                <w:bCs/>
                <w:sz w:val="18"/>
                <w:szCs w:val="18"/>
              </w:rPr>
            </w:pPr>
            <w:r>
              <w:rPr>
                <w:rFonts w:hint="eastAsia"/>
                <w:bCs/>
                <w:sz w:val="18"/>
                <w:szCs w:val="18"/>
              </w:rPr>
              <w:t>1000</w:t>
            </w:r>
          </w:p>
        </w:tc>
        <w:tc>
          <w:tcPr>
            <w:tcW w:w="998" w:type="dxa"/>
            <w:tcBorders>
              <w:top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0011</w:t>
            </w:r>
          </w:p>
        </w:tc>
        <w:tc>
          <w:tcPr>
            <w:tcW w:w="1103" w:type="dxa"/>
            <w:tcBorders>
              <w:top w:val="single" w:color="000000" w:sz="4" w:space="0"/>
              <w:left w:val="single" w:color="000000" w:sz="4" w:space="0"/>
            </w:tcBorders>
          </w:tcPr>
          <w:p>
            <w:pPr>
              <w:jc w:val="center"/>
              <w:rPr>
                <w:bCs/>
                <w:sz w:val="18"/>
                <w:szCs w:val="18"/>
              </w:rPr>
            </w:pPr>
            <w:r>
              <w:rPr>
                <w:rFonts w:hint="eastAsia"/>
                <w:bCs/>
                <w:sz w:val="18"/>
                <w:szCs w:val="18"/>
              </w:rPr>
              <w:t>1100</w:t>
            </w:r>
          </w:p>
        </w:tc>
        <w:tc>
          <w:tcPr>
            <w:tcW w:w="992" w:type="dxa"/>
            <w:tcBorders>
              <w:top w:val="single" w:color="000000" w:sz="4" w:space="0"/>
            </w:tcBorders>
            <w:tcMar>
              <w:left w:w="57" w:type="dxa"/>
              <w:right w:w="57" w:type="dxa"/>
            </w:tcMar>
          </w:tcPr>
          <w:p>
            <w:pPr>
              <w:jc w:val="center"/>
              <w:rPr>
                <w:bCs/>
                <w:sz w:val="18"/>
                <w:szCs w:val="18"/>
              </w:rPr>
            </w:pPr>
            <w:r>
              <w:rPr>
                <w:rFonts w:hint="eastAsia"/>
                <w:bCs/>
                <w:sz w:val="18"/>
                <w:szCs w:val="18"/>
              </w:rPr>
              <w:t>1111</w:t>
            </w:r>
          </w:p>
        </w:tc>
      </w:tr>
    </w:tbl>
    <w:p>
      <w:pPr>
        <w:ind w:firstLine="420" w:firstLineChars="200"/>
        <w:rPr>
          <w:bCs/>
          <w:szCs w:val="21"/>
        </w:rPr>
      </w:pPr>
      <w:r>
        <w:rPr>
          <w:rFonts w:hint="eastAsia"/>
          <w:bCs/>
          <w:szCs w:val="21"/>
        </w:rPr>
        <w:t>即PA</w:t>
      </w:r>
      <w:r>
        <w:rPr>
          <w:rFonts w:hint="eastAsia"/>
          <w:vertAlign w:val="subscript"/>
        </w:rPr>
        <w:t>1~0</w:t>
      </w:r>
      <w:r>
        <w:rPr>
          <w:rFonts w:hint="eastAsia"/>
        </w:rPr>
        <w:t>＝</w:t>
      </w:r>
      <w:r>
        <w:rPr>
          <w:rFonts w:hint="eastAsia"/>
          <w:bCs/>
          <w:i/>
          <w:szCs w:val="21"/>
        </w:rPr>
        <w:t>x</w:t>
      </w:r>
      <w:r>
        <w:rPr>
          <w:rFonts w:hint="eastAsia"/>
        </w:rPr>
        <w:t>时，</w:t>
      </w:r>
      <w:r>
        <w:rPr>
          <w:rFonts w:hint="eastAsia"/>
          <w:bCs/>
          <w:szCs w:val="21"/>
        </w:rPr>
        <w:t>WriteT的功能可表示为：</w:t>
      </w:r>
    </w:p>
    <w:p>
      <w:pPr>
        <w:ind w:firstLine="840" w:firstLineChars="400"/>
        <w:rPr>
          <w:vertAlign w:val="subscript"/>
        </w:rPr>
      </w:pPr>
      <w:r>
        <w:rPr>
          <w:rFonts w:hint="eastAsia"/>
          <w:bCs/>
          <w:szCs w:val="21"/>
        </w:rPr>
        <w:t>DataLen</w:t>
      </w:r>
      <w:r>
        <w:rPr>
          <w:rFonts w:hint="eastAsia"/>
        </w:rPr>
        <w:t>＝00时，</w:t>
      </w:r>
      <w:r>
        <w:rPr>
          <w:rFonts w:hint="eastAsia"/>
          <w:bCs/>
          <w:szCs w:val="21"/>
        </w:rPr>
        <w:t>DataMask</w:t>
      </w:r>
      <w:r>
        <w:rPr>
          <w:rFonts w:hint="eastAsia"/>
        </w:rPr>
        <w:t>＝0001&lt;&lt;</w:t>
      </w:r>
      <w:r>
        <w:rPr>
          <w:rFonts w:hint="eastAsia"/>
          <w:vertAlign w:val="subscript"/>
        </w:rPr>
        <w:t xml:space="preserve"> </w:t>
      </w:r>
      <w:r>
        <w:rPr>
          <w:rFonts w:hint="eastAsia"/>
          <w:bCs/>
          <w:i/>
          <w:szCs w:val="21"/>
        </w:rPr>
        <w:t>x</w:t>
      </w:r>
      <w:r>
        <w:rPr>
          <w:rFonts w:hint="eastAsia"/>
        </w:rPr>
        <w:t>，Wr</w:t>
      </w:r>
      <w:r>
        <w:rPr>
          <w:rFonts w:hint="eastAsia"/>
          <w:bCs/>
          <w:szCs w:val="21"/>
        </w:rPr>
        <w:t>Data</w:t>
      </w:r>
      <w:r>
        <w:rPr>
          <w:rFonts w:hint="eastAsia"/>
          <w:vertAlign w:val="subscript"/>
        </w:rPr>
        <w:t>8*</w:t>
      </w:r>
      <w:r>
        <w:rPr>
          <w:rFonts w:hint="eastAsia"/>
          <w:i/>
          <w:vertAlign w:val="subscript"/>
        </w:rPr>
        <w:t>x</w:t>
      </w:r>
      <w:r>
        <w:rPr>
          <w:rFonts w:hint="eastAsia"/>
          <w:vertAlign w:val="subscript"/>
        </w:rPr>
        <w:t>+7 ~8*</w:t>
      </w:r>
      <w:r>
        <w:rPr>
          <w:rFonts w:hint="eastAsia"/>
          <w:i/>
          <w:vertAlign w:val="subscript"/>
        </w:rPr>
        <w:t>x</w:t>
      </w:r>
      <w:r>
        <w:rPr>
          <w:rFonts w:hint="eastAsia"/>
        </w:rPr>
        <w:t>＝DataOut</w:t>
      </w:r>
      <w:r>
        <w:rPr>
          <w:rFonts w:hint="eastAsia"/>
          <w:vertAlign w:val="subscript"/>
        </w:rPr>
        <w:t>7~0</w:t>
      </w:r>
      <w:r>
        <w:rPr>
          <w:rFonts w:hint="eastAsia"/>
        </w:rPr>
        <w:t>；</w:t>
      </w:r>
    </w:p>
    <w:p>
      <w:pPr>
        <w:ind w:firstLine="840" w:firstLineChars="400"/>
        <w:rPr>
          <w:vertAlign w:val="subscript"/>
        </w:rPr>
      </w:pPr>
      <w:r>
        <w:rPr>
          <w:rFonts w:hint="eastAsia"/>
          <w:bCs/>
          <w:szCs w:val="21"/>
        </w:rPr>
        <w:t>DataLen</w:t>
      </w:r>
      <w:r>
        <w:rPr>
          <w:rFonts w:hint="eastAsia"/>
        </w:rPr>
        <w:t>＝01时，</w:t>
      </w:r>
      <w:r>
        <w:rPr>
          <w:rFonts w:hint="eastAsia"/>
          <w:bCs/>
          <w:szCs w:val="21"/>
        </w:rPr>
        <w:t>DataMask</w:t>
      </w:r>
      <w:r>
        <w:rPr>
          <w:rFonts w:hint="eastAsia"/>
        </w:rPr>
        <w:t>＝0011&lt;&lt;</w:t>
      </w:r>
      <w:r>
        <w:rPr>
          <w:rFonts w:hint="eastAsia"/>
          <w:vertAlign w:val="subscript"/>
        </w:rPr>
        <w:t xml:space="preserve"> </w:t>
      </w:r>
      <w:r>
        <w:rPr>
          <w:rFonts w:hint="eastAsia"/>
          <w:bCs/>
          <w:i/>
          <w:szCs w:val="21"/>
        </w:rPr>
        <w:t>x</w:t>
      </w:r>
      <w:r>
        <w:rPr>
          <w:rFonts w:hint="eastAsia"/>
        </w:rPr>
        <w:t>，Wr</w:t>
      </w:r>
      <w:r>
        <w:rPr>
          <w:rFonts w:hint="eastAsia"/>
          <w:bCs/>
          <w:szCs w:val="21"/>
        </w:rPr>
        <w:t>Data</w:t>
      </w:r>
      <w:r>
        <w:rPr>
          <w:rFonts w:hint="eastAsia"/>
          <w:vertAlign w:val="subscript"/>
        </w:rPr>
        <w:t>8*</w:t>
      </w:r>
      <w:r>
        <w:rPr>
          <w:rFonts w:hint="eastAsia"/>
          <w:i/>
          <w:vertAlign w:val="subscript"/>
        </w:rPr>
        <w:t>x</w:t>
      </w:r>
      <w:r>
        <w:rPr>
          <w:rFonts w:hint="eastAsia"/>
          <w:vertAlign w:val="subscript"/>
        </w:rPr>
        <w:t>+15 ~8*</w:t>
      </w:r>
      <w:r>
        <w:rPr>
          <w:rFonts w:hint="eastAsia"/>
          <w:i/>
          <w:vertAlign w:val="subscript"/>
        </w:rPr>
        <w:t>x</w:t>
      </w:r>
      <w:r>
        <w:rPr>
          <w:rFonts w:hint="eastAsia"/>
        </w:rPr>
        <w:t>＝DataOut</w:t>
      </w:r>
      <w:r>
        <w:rPr>
          <w:rFonts w:hint="eastAsia"/>
          <w:vertAlign w:val="subscript"/>
        </w:rPr>
        <w:t>15~0</w:t>
      </w:r>
      <w:r>
        <w:rPr>
          <w:rFonts w:hint="eastAsia"/>
        </w:rPr>
        <w:t>；</w:t>
      </w:r>
    </w:p>
    <w:p>
      <w:pPr>
        <w:ind w:firstLine="840" w:firstLineChars="400"/>
        <w:rPr>
          <w:vertAlign w:val="subscript"/>
        </w:rPr>
      </w:pPr>
      <w:r>
        <w:rPr>
          <w:rFonts w:hint="eastAsia"/>
          <w:bCs/>
          <w:szCs w:val="21"/>
        </w:rPr>
        <w:t>DataLen</w:t>
      </w:r>
      <w:r>
        <w:rPr>
          <w:rFonts w:hint="eastAsia"/>
        </w:rPr>
        <w:t>＝10时，</w:t>
      </w:r>
      <w:r>
        <w:rPr>
          <w:rFonts w:hint="eastAsia"/>
          <w:bCs/>
          <w:szCs w:val="21"/>
        </w:rPr>
        <w:t>DataMask</w:t>
      </w:r>
      <w:r>
        <w:rPr>
          <w:rFonts w:hint="eastAsia"/>
        </w:rPr>
        <w:t>＝1111&lt;&lt;</w:t>
      </w:r>
      <w:r>
        <w:rPr>
          <w:rFonts w:hint="eastAsia"/>
          <w:vertAlign w:val="subscript"/>
        </w:rPr>
        <w:t xml:space="preserve"> </w:t>
      </w:r>
      <w:r>
        <w:rPr>
          <w:rFonts w:hint="eastAsia"/>
          <w:bCs/>
          <w:i/>
          <w:szCs w:val="21"/>
        </w:rPr>
        <w:t>x</w:t>
      </w:r>
      <w:r>
        <w:rPr>
          <w:rFonts w:hint="eastAsia"/>
        </w:rPr>
        <w:t>，Wr</w:t>
      </w:r>
      <w:r>
        <w:rPr>
          <w:rFonts w:hint="eastAsia"/>
          <w:bCs/>
          <w:szCs w:val="21"/>
        </w:rPr>
        <w:t>Data</w:t>
      </w:r>
      <w:r>
        <w:rPr>
          <w:rFonts w:hint="eastAsia"/>
          <w:vertAlign w:val="subscript"/>
        </w:rPr>
        <w:t>31 ~0</w:t>
      </w:r>
      <w:r>
        <w:rPr>
          <w:rFonts w:hint="eastAsia"/>
        </w:rPr>
        <w:t>＝DataOut</w:t>
      </w:r>
      <w:r>
        <w:rPr>
          <w:rFonts w:hint="eastAsia"/>
          <w:vertAlign w:val="subscript"/>
        </w:rPr>
        <w:t>31~0</w:t>
      </w:r>
      <w:r>
        <w:rPr>
          <w:rFonts w:hint="eastAsia"/>
        </w:rPr>
        <w:t>。</w:t>
      </w:r>
    </w:p>
    <w:p>
      <w:pPr>
        <w:ind w:firstLine="420" w:firstLineChars="200"/>
        <w:rPr>
          <w:bCs/>
          <w:szCs w:val="21"/>
        </w:rPr>
      </w:pPr>
      <w:r>
        <w:rPr>
          <w:rFonts w:hint="eastAsia"/>
          <w:bCs/>
          <w:szCs w:val="21"/>
        </w:rPr>
        <w:t>WriteT的内部逻辑组织时，可通过选择器实现，或通过选择器＋移位器实现。</w:t>
      </w:r>
    </w:p>
    <w:p>
      <w:pPr>
        <w:spacing w:line="360" w:lineRule="auto"/>
        <w:ind w:firstLine="422" w:firstLineChars="200"/>
        <w:rPr>
          <w:b/>
          <w:bCs/>
          <w:szCs w:val="21"/>
        </w:rPr>
      </w:pPr>
      <w:r>
        <w:rPr>
          <w:rFonts w:hint="eastAsia"/>
          <w:b/>
          <w:bCs/>
          <w:szCs w:val="21"/>
        </w:rPr>
        <w:t>（3）ReadT的组织</w:t>
      </w:r>
    </w:p>
    <w:p>
      <w:pPr>
        <w:ind w:firstLine="420" w:firstLineChars="200"/>
        <w:rPr>
          <w:bCs/>
          <w:szCs w:val="21"/>
        </w:rPr>
      </w:pPr>
      <w:r>
        <w:rPr>
          <w:rFonts w:hint="eastAsia"/>
          <w:bCs/>
          <w:szCs w:val="21"/>
        </w:rPr>
        <w:t>支持多种访存粒度时，BIU外部无需设置数据掩码引脚，通过访存地址PA</w:t>
      </w:r>
      <w:r>
        <w:rPr>
          <w:rFonts w:hint="eastAsia"/>
          <w:vertAlign w:val="subscript"/>
        </w:rPr>
        <w:t>1~0</w:t>
      </w:r>
      <w:r>
        <w:rPr>
          <w:rFonts w:hint="eastAsia"/>
          <w:bCs/>
          <w:szCs w:val="21"/>
        </w:rPr>
        <w:t>可提取有效信息，并进行与数据通路宽度匹配的数据位数扩展；存储器无需设置数据掩码引脚。</w:t>
      </w:r>
    </w:p>
    <w:p>
      <w:pPr>
        <w:spacing w:after="93" w:afterLines="30"/>
        <w:ind w:firstLine="420" w:firstLineChars="200"/>
        <w:rPr>
          <w:bCs/>
          <w:szCs w:val="21"/>
        </w:rPr>
      </w:pPr>
      <w:r>
        <w:rPr>
          <w:rFonts w:hint="eastAsia"/>
          <w:bCs/>
          <w:szCs w:val="21"/>
        </w:rPr>
        <w:t>图C.1中DataLen表示访存粒度，例如00/01/10表示长度为8/16/32位，则DBus为32位。</w:t>
      </w:r>
      <w:r>
        <w:rPr>
          <w:bCs/>
          <w:szCs w:val="21"/>
        </w:rPr>
        <w:t>若</w:t>
      </w:r>
      <w:r>
        <w:rPr>
          <w:rFonts w:hint="eastAsia"/>
        </w:rPr>
        <w:t>RdData＝aabbccdd</w:t>
      </w:r>
      <w:r>
        <w:rPr>
          <w:rFonts w:hint="eastAsia"/>
          <w:bCs/>
          <w:szCs w:val="21"/>
        </w:rPr>
        <w:t>，则ReadT的真值表如下：</w:t>
      </w:r>
    </w:p>
    <w:tbl>
      <w:tblPr>
        <w:tblStyle w:val="21"/>
        <w:tblW w:w="79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4"/>
        <w:gridCol w:w="998"/>
        <w:gridCol w:w="998"/>
        <w:gridCol w:w="998"/>
        <w:gridCol w:w="998"/>
        <w:gridCol w:w="998"/>
        <w:gridCol w:w="1103"/>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Borders>
              <w:bottom w:val="single" w:color="000000" w:sz="4" w:space="0"/>
            </w:tcBorders>
            <w:tcMar>
              <w:left w:w="57" w:type="dxa"/>
              <w:right w:w="57" w:type="dxa"/>
            </w:tcMar>
          </w:tcPr>
          <w:p>
            <w:pPr>
              <w:jc w:val="center"/>
              <w:rPr>
                <w:bCs/>
                <w:sz w:val="18"/>
                <w:szCs w:val="18"/>
              </w:rPr>
            </w:pPr>
            <w:r>
              <w:rPr>
                <w:rFonts w:hint="eastAsia"/>
                <w:bCs/>
                <w:sz w:val="18"/>
                <w:szCs w:val="18"/>
              </w:rPr>
              <w:t>DataLen</w:t>
            </w:r>
          </w:p>
        </w:tc>
        <w:tc>
          <w:tcPr>
            <w:tcW w:w="3992" w:type="dxa"/>
            <w:gridSpan w:val="4"/>
            <w:tcBorders>
              <w:bottom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00</w:t>
            </w:r>
          </w:p>
        </w:tc>
        <w:tc>
          <w:tcPr>
            <w:tcW w:w="2101" w:type="dxa"/>
            <w:gridSpan w:val="2"/>
            <w:tcBorders>
              <w:left w:val="single" w:color="000000" w:sz="4" w:space="0"/>
              <w:bottom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01</w:t>
            </w:r>
          </w:p>
        </w:tc>
        <w:tc>
          <w:tcPr>
            <w:tcW w:w="992" w:type="dxa"/>
            <w:tcBorders>
              <w:left w:val="single" w:color="000000" w:sz="4" w:space="0"/>
              <w:bottom w:val="single" w:color="000000" w:sz="4" w:space="0"/>
            </w:tcBorders>
            <w:tcMar>
              <w:left w:w="57" w:type="dxa"/>
              <w:right w:w="57" w:type="dxa"/>
            </w:tcMar>
          </w:tcPr>
          <w:p>
            <w:pPr>
              <w:jc w:val="center"/>
              <w:rPr>
                <w:bCs/>
                <w:sz w:val="18"/>
                <w:szCs w:val="18"/>
              </w:rPr>
            </w:pPr>
            <w:r>
              <w:rPr>
                <w:rFonts w:hint="eastAsia"/>
                <w:bCs/>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4" w:type="dxa"/>
            <w:tcBorders>
              <w:top w:val="single" w:color="000000" w:sz="4" w:space="0"/>
              <w:bottom w:val="double" w:color="auto" w:sz="4" w:space="0"/>
            </w:tcBorders>
            <w:tcMar>
              <w:left w:w="57" w:type="dxa"/>
              <w:right w:w="57" w:type="dxa"/>
            </w:tcMar>
          </w:tcPr>
          <w:p>
            <w:pPr>
              <w:jc w:val="center"/>
              <w:rPr>
                <w:bCs/>
                <w:sz w:val="18"/>
                <w:szCs w:val="18"/>
              </w:rPr>
            </w:pPr>
            <w:r>
              <w:rPr>
                <w:rFonts w:hint="eastAsia"/>
                <w:bCs/>
                <w:sz w:val="18"/>
                <w:szCs w:val="18"/>
              </w:rPr>
              <w:t>PA</w:t>
            </w:r>
            <w:r>
              <w:rPr>
                <w:rFonts w:hint="eastAsia"/>
                <w:sz w:val="18"/>
                <w:szCs w:val="18"/>
                <w:vertAlign w:val="subscript"/>
              </w:rPr>
              <w:t>1~0</w:t>
            </w:r>
          </w:p>
        </w:tc>
        <w:tc>
          <w:tcPr>
            <w:tcW w:w="998" w:type="dxa"/>
            <w:tcBorders>
              <w:top w:val="single" w:color="000000" w:sz="4" w:space="0"/>
              <w:bottom w:val="double" w:color="auto" w:sz="4" w:space="0"/>
              <w:right w:val="single" w:color="000000" w:sz="4" w:space="0"/>
            </w:tcBorders>
            <w:tcMar>
              <w:left w:w="57" w:type="dxa"/>
              <w:right w:w="57" w:type="dxa"/>
            </w:tcMar>
          </w:tcPr>
          <w:p>
            <w:pPr>
              <w:jc w:val="center"/>
              <w:rPr>
                <w:bCs/>
                <w:sz w:val="18"/>
                <w:szCs w:val="18"/>
              </w:rPr>
            </w:pPr>
            <w:r>
              <w:rPr>
                <w:rFonts w:hint="eastAsia"/>
                <w:bCs/>
                <w:sz w:val="18"/>
                <w:szCs w:val="18"/>
              </w:rPr>
              <w:t>00</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01</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10</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11</w:t>
            </w:r>
          </w:p>
        </w:tc>
        <w:tc>
          <w:tcPr>
            <w:tcW w:w="998" w:type="dxa"/>
            <w:tcBorders>
              <w:top w:val="single" w:color="000000" w:sz="4" w:space="0"/>
              <w:bottom w:val="double" w:color="auto" w:sz="4" w:space="0"/>
              <w:right w:val="single" w:color="000000" w:sz="4" w:space="0"/>
            </w:tcBorders>
          </w:tcPr>
          <w:p>
            <w:pPr>
              <w:jc w:val="center"/>
              <w:rPr>
                <w:bCs/>
                <w:sz w:val="18"/>
                <w:szCs w:val="18"/>
              </w:rPr>
            </w:pPr>
            <w:r>
              <w:rPr>
                <w:rFonts w:hint="eastAsia"/>
                <w:bCs/>
                <w:sz w:val="18"/>
                <w:szCs w:val="18"/>
              </w:rPr>
              <w:t>00</w:t>
            </w:r>
          </w:p>
        </w:tc>
        <w:tc>
          <w:tcPr>
            <w:tcW w:w="1103" w:type="dxa"/>
            <w:tcBorders>
              <w:top w:val="single" w:color="000000" w:sz="4" w:space="0"/>
              <w:left w:val="single" w:color="000000" w:sz="4" w:space="0"/>
              <w:bottom w:val="double" w:color="auto" w:sz="4" w:space="0"/>
              <w:right w:val="single" w:color="000000" w:sz="4" w:space="0"/>
            </w:tcBorders>
          </w:tcPr>
          <w:p>
            <w:pPr>
              <w:jc w:val="center"/>
              <w:rPr>
                <w:bCs/>
                <w:sz w:val="18"/>
                <w:szCs w:val="18"/>
              </w:rPr>
            </w:pPr>
            <w:r>
              <w:rPr>
                <w:rFonts w:hint="eastAsia"/>
                <w:bCs/>
                <w:sz w:val="18"/>
                <w:szCs w:val="18"/>
              </w:rPr>
              <w:t>10</w:t>
            </w:r>
          </w:p>
        </w:tc>
        <w:tc>
          <w:tcPr>
            <w:tcW w:w="992" w:type="dxa"/>
            <w:tcBorders>
              <w:top w:val="single" w:color="000000" w:sz="4" w:space="0"/>
              <w:left w:val="single" w:color="000000" w:sz="4" w:space="0"/>
              <w:bottom w:val="double" w:color="auto" w:sz="4" w:space="0"/>
            </w:tcBorders>
          </w:tcPr>
          <w:p>
            <w:pPr>
              <w:jc w:val="center"/>
              <w:rPr>
                <w:bCs/>
                <w:sz w:val="18"/>
                <w:szCs w:val="18"/>
              </w:rPr>
            </w:pPr>
            <w:r>
              <w:rPr>
                <w:rFonts w:hint="eastAsia"/>
                <w:bCs/>
                <w:sz w:val="18"/>
                <w:szCs w:val="18"/>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854" w:type="dxa"/>
            <w:tcBorders>
              <w:top w:val="double" w:color="auto" w:sz="4" w:space="0"/>
              <w:bottom w:val="single" w:color="000000" w:sz="4" w:space="0"/>
            </w:tcBorders>
            <w:tcMar>
              <w:left w:w="57" w:type="dxa"/>
              <w:right w:w="57" w:type="dxa"/>
            </w:tcMar>
          </w:tcPr>
          <w:p>
            <w:pPr>
              <w:jc w:val="center"/>
              <w:rPr>
                <w:bCs/>
                <w:sz w:val="18"/>
                <w:szCs w:val="18"/>
              </w:rPr>
            </w:pPr>
            <w:r>
              <w:rPr>
                <w:rFonts w:hint="eastAsia"/>
                <w:bCs/>
                <w:sz w:val="18"/>
                <w:szCs w:val="18"/>
              </w:rPr>
              <w:t>DataIn</w:t>
            </w:r>
          </w:p>
        </w:tc>
        <w:tc>
          <w:tcPr>
            <w:tcW w:w="998" w:type="dxa"/>
            <w:tcBorders>
              <w:top w:val="double" w:color="auto" w:sz="4" w:space="0"/>
              <w:bottom w:val="single" w:color="000000" w:sz="4" w:space="0"/>
              <w:right w:val="single" w:color="000000" w:sz="4" w:space="0"/>
            </w:tcBorders>
            <w:tcMar>
              <w:left w:w="57" w:type="dxa"/>
              <w:right w:w="57" w:type="dxa"/>
            </w:tcMar>
          </w:tcPr>
          <w:p>
            <w:pPr>
              <w:jc w:val="center"/>
              <w:rPr>
                <w:bCs/>
                <w:sz w:val="18"/>
                <w:szCs w:val="18"/>
              </w:rPr>
            </w:pPr>
            <w:r>
              <w:rPr>
                <w:rFonts w:hint="eastAsia"/>
                <w:bCs/>
                <w:sz w:val="18"/>
                <w:szCs w:val="18"/>
              </w:rPr>
              <w:t>0000dd</w:t>
            </w:r>
          </w:p>
        </w:tc>
        <w:tc>
          <w:tcPr>
            <w:tcW w:w="998" w:type="dxa"/>
            <w:tcBorders>
              <w:top w:val="double" w:color="auto" w:sz="4" w:space="0"/>
              <w:bottom w:val="single" w:color="000000" w:sz="4" w:space="0"/>
              <w:right w:val="single" w:color="000000" w:sz="4" w:space="0"/>
            </w:tcBorders>
          </w:tcPr>
          <w:p>
            <w:pPr>
              <w:jc w:val="center"/>
              <w:rPr>
                <w:bCs/>
                <w:sz w:val="18"/>
                <w:szCs w:val="18"/>
              </w:rPr>
            </w:pPr>
            <w:r>
              <w:rPr>
                <w:rFonts w:hint="eastAsia"/>
                <w:bCs/>
                <w:sz w:val="18"/>
                <w:szCs w:val="18"/>
              </w:rPr>
              <w:t>000000cc</w:t>
            </w:r>
          </w:p>
        </w:tc>
        <w:tc>
          <w:tcPr>
            <w:tcW w:w="998" w:type="dxa"/>
            <w:tcBorders>
              <w:top w:val="double" w:color="auto" w:sz="4" w:space="0"/>
              <w:bottom w:val="single" w:color="000000" w:sz="4" w:space="0"/>
              <w:right w:val="single" w:color="000000" w:sz="4" w:space="0"/>
            </w:tcBorders>
          </w:tcPr>
          <w:p>
            <w:pPr>
              <w:jc w:val="center"/>
              <w:rPr>
                <w:bCs/>
                <w:sz w:val="18"/>
                <w:szCs w:val="18"/>
              </w:rPr>
            </w:pPr>
            <w:r>
              <w:rPr>
                <w:rFonts w:hint="eastAsia"/>
                <w:bCs/>
                <w:sz w:val="18"/>
                <w:szCs w:val="18"/>
              </w:rPr>
              <w:t>000000bb</w:t>
            </w:r>
          </w:p>
        </w:tc>
        <w:tc>
          <w:tcPr>
            <w:tcW w:w="998" w:type="dxa"/>
            <w:tcBorders>
              <w:top w:val="double" w:color="auto" w:sz="4" w:space="0"/>
              <w:left w:val="single" w:color="000000" w:sz="4" w:space="0"/>
              <w:bottom w:val="single" w:color="000000" w:sz="4" w:space="0"/>
            </w:tcBorders>
          </w:tcPr>
          <w:p>
            <w:pPr>
              <w:jc w:val="center"/>
              <w:rPr>
                <w:bCs/>
                <w:sz w:val="18"/>
                <w:szCs w:val="18"/>
              </w:rPr>
            </w:pPr>
            <w:r>
              <w:rPr>
                <w:rFonts w:hint="eastAsia"/>
                <w:bCs/>
                <w:sz w:val="18"/>
                <w:szCs w:val="18"/>
              </w:rPr>
              <w:t>000000aa</w:t>
            </w:r>
          </w:p>
        </w:tc>
        <w:tc>
          <w:tcPr>
            <w:tcW w:w="998" w:type="dxa"/>
            <w:tcBorders>
              <w:top w:val="double" w:color="auto" w:sz="4" w:space="0"/>
              <w:bottom w:val="single" w:color="000000" w:sz="4" w:space="0"/>
              <w:right w:val="single" w:color="000000" w:sz="4" w:space="0"/>
            </w:tcBorders>
            <w:tcMar>
              <w:left w:w="57" w:type="dxa"/>
              <w:right w:w="57" w:type="dxa"/>
            </w:tcMar>
          </w:tcPr>
          <w:p>
            <w:pPr>
              <w:jc w:val="center"/>
              <w:rPr>
                <w:bCs/>
                <w:sz w:val="18"/>
                <w:szCs w:val="18"/>
              </w:rPr>
            </w:pPr>
            <w:r>
              <w:rPr>
                <w:rFonts w:hint="eastAsia"/>
                <w:sz w:val="18"/>
                <w:szCs w:val="18"/>
              </w:rPr>
              <w:t>0000ccdd</w:t>
            </w:r>
          </w:p>
        </w:tc>
        <w:tc>
          <w:tcPr>
            <w:tcW w:w="1103" w:type="dxa"/>
            <w:tcBorders>
              <w:top w:val="double" w:color="auto" w:sz="4" w:space="0"/>
              <w:left w:val="single" w:color="000000" w:sz="4" w:space="0"/>
              <w:bottom w:val="single" w:color="000000" w:sz="4" w:space="0"/>
            </w:tcBorders>
          </w:tcPr>
          <w:p>
            <w:pPr>
              <w:jc w:val="center"/>
              <w:rPr>
                <w:bCs/>
                <w:sz w:val="18"/>
                <w:szCs w:val="18"/>
              </w:rPr>
            </w:pPr>
            <w:r>
              <w:rPr>
                <w:rFonts w:hint="eastAsia"/>
                <w:sz w:val="18"/>
                <w:szCs w:val="18"/>
              </w:rPr>
              <w:t>0000aabb</w:t>
            </w:r>
          </w:p>
        </w:tc>
        <w:tc>
          <w:tcPr>
            <w:tcW w:w="992" w:type="dxa"/>
            <w:tcBorders>
              <w:top w:val="double" w:color="auto" w:sz="4" w:space="0"/>
              <w:bottom w:val="single" w:color="000000" w:sz="4" w:space="0"/>
            </w:tcBorders>
            <w:tcMar>
              <w:left w:w="57" w:type="dxa"/>
              <w:right w:w="57" w:type="dxa"/>
            </w:tcMar>
          </w:tcPr>
          <w:p>
            <w:pPr>
              <w:jc w:val="center"/>
              <w:rPr>
                <w:bCs/>
                <w:sz w:val="18"/>
                <w:szCs w:val="18"/>
              </w:rPr>
            </w:pPr>
            <w:r>
              <w:rPr>
                <w:rFonts w:hint="eastAsia"/>
                <w:sz w:val="18"/>
                <w:szCs w:val="18"/>
              </w:rPr>
              <w:t>aabbccdd</w:t>
            </w:r>
          </w:p>
        </w:tc>
      </w:tr>
    </w:tbl>
    <w:p>
      <w:pPr>
        <w:spacing w:before="93" w:beforeLines="30"/>
        <w:ind w:firstLine="420" w:firstLineChars="200"/>
        <w:rPr>
          <w:bCs/>
          <w:szCs w:val="21"/>
        </w:rPr>
      </w:pPr>
      <w:r>
        <w:rPr>
          <w:rFonts w:hint="eastAsia"/>
          <w:bCs/>
          <w:szCs w:val="21"/>
        </w:rPr>
        <w:t>即PA</w:t>
      </w:r>
      <w:r>
        <w:rPr>
          <w:rFonts w:hint="eastAsia"/>
          <w:vertAlign w:val="subscript"/>
        </w:rPr>
        <w:t>1~0</w:t>
      </w:r>
      <w:r>
        <w:rPr>
          <w:rFonts w:hint="eastAsia"/>
        </w:rPr>
        <w:t>＝</w:t>
      </w:r>
      <w:r>
        <w:rPr>
          <w:rFonts w:hint="eastAsia"/>
          <w:bCs/>
          <w:i/>
          <w:szCs w:val="21"/>
        </w:rPr>
        <w:t>x</w:t>
      </w:r>
      <w:r>
        <w:rPr>
          <w:rFonts w:hint="eastAsia"/>
        </w:rPr>
        <w:t>时，</w:t>
      </w:r>
      <w:r>
        <w:rPr>
          <w:rFonts w:hint="eastAsia"/>
          <w:bCs/>
          <w:szCs w:val="21"/>
        </w:rPr>
        <w:t>ReadT的功能可表示为：</w:t>
      </w:r>
    </w:p>
    <w:p>
      <w:pPr>
        <w:ind w:firstLine="840" w:firstLineChars="400"/>
        <w:rPr>
          <w:vertAlign w:val="subscript"/>
        </w:rPr>
      </w:pPr>
      <w:r>
        <w:rPr>
          <w:rFonts w:hint="eastAsia"/>
          <w:bCs/>
          <w:szCs w:val="21"/>
        </w:rPr>
        <w:t>DataLen</w:t>
      </w:r>
      <w:r>
        <w:rPr>
          <w:rFonts w:hint="eastAsia"/>
        </w:rPr>
        <w:t>＝00时，DataIn</w:t>
      </w:r>
      <w:r>
        <w:rPr>
          <w:rFonts w:hint="eastAsia"/>
          <w:vertAlign w:val="subscript"/>
        </w:rPr>
        <w:t>7~0</w:t>
      </w:r>
      <w:r>
        <w:rPr>
          <w:rFonts w:hint="eastAsia"/>
        </w:rPr>
        <w:t>＝RdData</w:t>
      </w:r>
      <w:r>
        <w:rPr>
          <w:rFonts w:hint="eastAsia"/>
          <w:vertAlign w:val="subscript"/>
        </w:rPr>
        <w:t>8*</w:t>
      </w:r>
      <w:r>
        <w:rPr>
          <w:rFonts w:hint="eastAsia"/>
          <w:i/>
          <w:vertAlign w:val="subscript"/>
        </w:rPr>
        <w:t>x</w:t>
      </w:r>
      <w:r>
        <w:rPr>
          <w:rFonts w:hint="eastAsia"/>
          <w:vertAlign w:val="subscript"/>
        </w:rPr>
        <w:t>+7 ~8*</w:t>
      </w:r>
      <w:r>
        <w:rPr>
          <w:rFonts w:hint="eastAsia"/>
          <w:i/>
          <w:vertAlign w:val="subscript"/>
        </w:rPr>
        <w:t>x</w:t>
      </w:r>
      <w:r>
        <w:rPr>
          <w:rFonts w:hint="eastAsia"/>
        </w:rPr>
        <w:t>，DataIn</w:t>
      </w:r>
      <w:r>
        <w:rPr>
          <w:rFonts w:hint="eastAsia"/>
          <w:vertAlign w:val="subscript"/>
        </w:rPr>
        <w:t>31~8</w:t>
      </w:r>
      <w:r>
        <w:rPr>
          <w:rFonts w:hint="eastAsia"/>
        </w:rPr>
        <w:t>＝000000；</w:t>
      </w:r>
    </w:p>
    <w:p>
      <w:pPr>
        <w:ind w:firstLine="840" w:firstLineChars="400"/>
        <w:rPr>
          <w:vertAlign w:val="subscript"/>
        </w:rPr>
      </w:pPr>
      <w:r>
        <w:rPr>
          <w:rFonts w:hint="eastAsia"/>
          <w:bCs/>
          <w:szCs w:val="21"/>
        </w:rPr>
        <w:t>DataLen</w:t>
      </w:r>
      <w:r>
        <w:rPr>
          <w:rFonts w:hint="eastAsia"/>
        </w:rPr>
        <w:t>＝01时，DataIn</w:t>
      </w:r>
      <w:r>
        <w:rPr>
          <w:rFonts w:hint="eastAsia"/>
          <w:vertAlign w:val="subscript"/>
        </w:rPr>
        <w:t>15~0</w:t>
      </w:r>
      <w:r>
        <w:rPr>
          <w:rFonts w:hint="eastAsia"/>
        </w:rPr>
        <w:t>＝RdData</w:t>
      </w:r>
      <w:r>
        <w:rPr>
          <w:rFonts w:hint="eastAsia"/>
          <w:vertAlign w:val="subscript"/>
        </w:rPr>
        <w:t>8*</w:t>
      </w:r>
      <w:r>
        <w:rPr>
          <w:rFonts w:hint="eastAsia"/>
          <w:i/>
          <w:vertAlign w:val="subscript"/>
        </w:rPr>
        <w:t>x</w:t>
      </w:r>
      <w:r>
        <w:rPr>
          <w:rFonts w:hint="eastAsia"/>
          <w:vertAlign w:val="subscript"/>
        </w:rPr>
        <w:t>+15 ~8*</w:t>
      </w:r>
      <w:r>
        <w:rPr>
          <w:rFonts w:hint="eastAsia"/>
          <w:i/>
          <w:vertAlign w:val="subscript"/>
        </w:rPr>
        <w:t>x</w:t>
      </w:r>
      <w:r>
        <w:rPr>
          <w:rFonts w:hint="eastAsia"/>
        </w:rPr>
        <w:t>，DataIn</w:t>
      </w:r>
      <w:r>
        <w:rPr>
          <w:rFonts w:hint="eastAsia"/>
          <w:vertAlign w:val="subscript"/>
        </w:rPr>
        <w:t>31~16</w:t>
      </w:r>
      <w:r>
        <w:rPr>
          <w:rFonts w:hint="eastAsia"/>
        </w:rPr>
        <w:t>＝0000；</w:t>
      </w:r>
    </w:p>
    <w:p>
      <w:pPr>
        <w:ind w:firstLine="840" w:firstLineChars="400"/>
        <w:rPr>
          <w:vertAlign w:val="subscript"/>
        </w:rPr>
      </w:pPr>
      <w:r>
        <w:rPr>
          <w:rFonts w:hint="eastAsia"/>
          <w:bCs/>
          <w:szCs w:val="21"/>
        </w:rPr>
        <w:t>DataLen</w:t>
      </w:r>
      <w:r>
        <w:rPr>
          <w:rFonts w:hint="eastAsia"/>
        </w:rPr>
        <w:t>＝10时，DataIn</w:t>
      </w:r>
      <w:r>
        <w:rPr>
          <w:rFonts w:hint="eastAsia"/>
          <w:vertAlign w:val="subscript"/>
        </w:rPr>
        <w:t>31~0</w:t>
      </w:r>
      <w:r>
        <w:rPr>
          <w:rFonts w:hint="eastAsia"/>
        </w:rPr>
        <w:t>＝RdData</w:t>
      </w:r>
      <w:r>
        <w:rPr>
          <w:rFonts w:hint="eastAsia"/>
          <w:vertAlign w:val="subscript"/>
        </w:rPr>
        <w:t>31~0</w:t>
      </w:r>
      <w:r>
        <w:rPr>
          <w:rFonts w:hint="eastAsia"/>
        </w:rPr>
        <w:t>。</w:t>
      </w:r>
    </w:p>
    <w:p>
      <w:pPr>
        <w:ind w:firstLine="420" w:firstLineChars="200"/>
        <w:rPr>
          <w:bCs/>
          <w:szCs w:val="21"/>
        </w:rPr>
      </w:pPr>
      <w:r>
        <w:rPr>
          <w:rFonts w:hint="eastAsia"/>
          <w:bCs/>
          <w:szCs w:val="21"/>
        </w:rPr>
        <w:t>ReadT的内部逻辑组织时，可通过选择器实现。</w:t>
      </w:r>
    </w:p>
    <w:sectPr>
      <w:footerReference r:id="rId5" w:type="default"/>
      <w:pgSz w:w="11906" w:h="16838"/>
      <w:pgMar w:top="1843" w:right="1983" w:bottom="2694" w:left="1800" w:header="851" w:footer="213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Arial">
    <w:panose1 w:val="020B0604020202020204"/>
    <w:charset w:val="00"/>
    <w:family w:val="swiss"/>
    <w:pitch w:val="default"/>
    <w:sig w:usb0="E0002EFF" w:usb1="C000785B" w:usb2="00000009" w:usb3="00000000" w:csb0="400001FF" w:csb1="FFFF0000"/>
  </w:font>
  <w:font w:name="方正小标宋_GBK">
    <w:altName w:val="微软雅黑"/>
    <w:panose1 w:val="00000000000000000000"/>
    <w:charset w:val="86"/>
    <w:family w:val="script"/>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黑体v">
    <w:altName w:val="黑体"/>
    <w:panose1 w:val="00000000000000000000"/>
    <w:charset w:val="86"/>
    <w:family w:val="swiss"/>
    <w:pitch w:val="default"/>
    <w:sig w:usb0="00000000" w:usb1="00000000" w:usb2="00000010" w:usb3="00000000" w:csb0="00040000" w:csb1="00000000"/>
  </w:font>
  <w:font w:name="MS PGothic">
    <w:panose1 w:val="020B0600070205080204"/>
    <w:charset w:val="80"/>
    <w:family w:val="swiss"/>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7126957"/>
    </w:sdtPr>
    <w:sdtContent>
      <w:p>
        <w:pPr>
          <w:pStyle w:val="11"/>
          <w:jc w:val="center"/>
        </w:pPr>
        <w:r>
          <w:fldChar w:fldCharType="begin"/>
        </w:r>
        <w:r>
          <w:instrText xml:space="preserve">PAGE   \* MERGEFORMAT</w:instrText>
        </w:r>
        <w:r>
          <w:fldChar w:fldCharType="separate"/>
        </w:r>
        <w:r>
          <w:rPr>
            <w:lang w:val="zh-CN"/>
          </w:rPr>
          <w:t>1</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837325"/>
    <w:multiLevelType w:val="multilevel"/>
    <w:tmpl w:val="06837325"/>
    <w:lvl w:ilvl="0" w:tentative="0">
      <w:start w:val="1"/>
      <w:numFmt w:val="decimalEnclosedCircle"/>
      <w:lvlText w:val="注%1"/>
      <w:lvlJc w:val="left"/>
      <w:pPr>
        <w:ind w:left="540" w:hanging="360"/>
      </w:pPr>
      <w:rPr>
        <w:rFonts w:hint="default" w:ascii="宋体" w:hAnsi="宋体" w:eastAsia="宋体" w:cs="宋体"/>
      </w:rPr>
    </w:lvl>
    <w:lvl w:ilvl="1" w:tentative="0">
      <w:start w:val="1"/>
      <w:numFmt w:val="lowerLetter"/>
      <w:lvlText w:val="%2)"/>
      <w:lvlJc w:val="left"/>
      <w:pPr>
        <w:ind w:left="1020" w:hanging="420"/>
      </w:pPr>
    </w:lvl>
    <w:lvl w:ilvl="2" w:tentative="0">
      <w:start w:val="1"/>
      <w:numFmt w:val="lowerRoman"/>
      <w:lvlText w:val="%3."/>
      <w:lvlJc w:val="right"/>
      <w:pPr>
        <w:ind w:left="1440" w:hanging="420"/>
      </w:pPr>
    </w:lvl>
    <w:lvl w:ilvl="3" w:tentative="0">
      <w:start w:val="1"/>
      <w:numFmt w:val="decimal"/>
      <w:lvlText w:val="%4."/>
      <w:lvlJc w:val="left"/>
      <w:pPr>
        <w:ind w:left="1860" w:hanging="420"/>
      </w:pPr>
    </w:lvl>
    <w:lvl w:ilvl="4" w:tentative="0">
      <w:start w:val="1"/>
      <w:numFmt w:val="lowerLetter"/>
      <w:lvlText w:val="%5)"/>
      <w:lvlJc w:val="left"/>
      <w:pPr>
        <w:ind w:left="2280" w:hanging="420"/>
      </w:pPr>
    </w:lvl>
    <w:lvl w:ilvl="5" w:tentative="0">
      <w:start w:val="1"/>
      <w:numFmt w:val="lowerRoman"/>
      <w:lvlText w:val="%6."/>
      <w:lvlJc w:val="right"/>
      <w:pPr>
        <w:ind w:left="2700" w:hanging="420"/>
      </w:pPr>
    </w:lvl>
    <w:lvl w:ilvl="6" w:tentative="0">
      <w:start w:val="1"/>
      <w:numFmt w:val="decimal"/>
      <w:lvlText w:val="%7."/>
      <w:lvlJc w:val="left"/>
      <w:pPr>
        <w:ind w:left="3120" w:hanging="420"/>
      </w:pPr>
    </w:lvl>
    <w:lvl w:ilvl="7" w:tentative="0">
      <w:start w:val="1"/>
      <w:numFmt w:val="lowerLetter"/>
      <w:lvlText w:val="%8)"/>
      <w:lvlJc w:val="left"/>
      <w:pPr>
        <w:ind w:left="3540" w:hanging="420"/>
      </w:pPr>
    </w:lvl>
    <w:lvl w:ilvl="8" w:tentative="0">
      <w:start w:val="1"/>
      <w:numFmt w:val="lowerRoman"/>
      <w:lvlText w:val="%9."/>
      <w:lvlJc w:val="right"/>
      <w:pPr>
        <w:ind w:left="3960" w:hanging="420"/>
      </w:pPr>
    </w:lvl>
  </w:abstractNum>
  <w:abstractNum w:abstractNumId="1">
    <w:nsid w:val="5F91011C"/>
    <w:multiLevelType w:val="multilevel"/>
    <w:tmpl w:val="5F91011C"/>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RmNmIzOGExYmYxMGNlMThkNDY2Nzg5ZWUwNzdjZGEifQ=="/>
  </w:docVars>
  <w:rsids>
    <w:rsidRoot w:val="001505EE"/>
    <w:rsid w:val="00000281"/>
    <w:rsid w:val="00000674"/>
    <w:rsid w:val="00001757"/>
    <w:rsid w:val="000019F0"/>
    <w:rsid w:val="00001B7B"/>
    <w:rsid w:val="00001B8D"/>
    <w:rsid w:val="00001FFB"/>
    <w:rsid w:val="000020F1"/>
    <w:rsid w:val="000029A6"/>
    <w:rsid w:val="00002DC5"/>
    <w:rsid w:val="00002EEE"/>
    <w:rsid w:val="00003825"/>
    <w:rsid w:val="00004AFC"/>
    <w:rsid w:val="0000503F"/>
    <w:rsid w:val="0000518B"/>
    <w:rsid w:val="0000522F"/>
    <w:rsid w:val="0000561D"/>
    <w:rsid w:val="0000627A"/>
    <w:rsid w:val="000065BB"/>
    <w:rsid w:val="0000664B"/>
    <w:rsid w:val="00006699"/>
    <w:rsid w:val="0000684A"/>
    <w:rsid w:val="0000687F"/>
    <w:rsid w:val="000068D9"/>
    <w:rsid w:val="00006C4C"/>
    <w:rsid w:val="00006E3B"/>
    <w:rsid w:val="0000702B"/>
    <w:rsid w:val="000074A6"/>
    <w:rsid w:val="00007ACE"/>
    <w:rsid w:val="00007F6E"/>
    <w:rsid w:val="00010322"/>
    <w:rsid w:val="0001096F"/>
    <w:rsid w:val="00011276"/>
    <w:rsid w:val="0001130B"/>
    <w:rsid w:val="000118DD"/>
    <w:rsid w:val="00011971"/>
    <w:rsid w:val="000119EC"/>
    <w:rsid w:val="00011D5E"/>
    <w:rsid w:val="00011D77"/>
    <w:rsid w:val="00012089"/>
    <w:rsid w:val="00012F2B"/>
    <w:rsid w:val="00013885"/>
    <w:rsid w:val="00013B64"/>
    <w:rsid w:val="00013D7B"/>
    <w:rsid w:val="00014408"/>
    <w:rsid w:val="00014883"/>
    <w:rsid w:val="00014B8F"/>
    <w:rsid w:val="00014D3B"/>
    <w:rsid w:val="00015748"/>
    <w:rsid w:val="00015834"/>
    <w:rsid w:val="00015A8C"/>
    <w:rsid w:val="00016338"/>
    <w:rsid w:val="0001678B"/>
    <w:rsid w:val="00016795"/>
    <w:rsid w:val="000168A8"/>
    <w:rsid w:val="00016B3C"/>
    <w:rsid w:val="0001723E"/>
    <w:rsid w:val="00017B98"/>
    <w:rsid w:val="00017D80"/>
    <w:rsid w:val="000201F1"/>
    <w:rsid w:val="00020521"/>
    <w:rsid w:val="00020701"/>
    <w:rsid w:val="0002088A"/>
    <w:rsid w:val="00020F30"/>
    <w:rsid w:val="000213EB"/>
    <w:rsid w:val="00021CC1"/>
    <w:rsid w:val="000220F0"/>
    <w:rsid w:val="000220F4"/>
    <w:rsid w:val="000223AE"/>
    <w:rsid w:val="000224D5"/>
    <w:rsid w:val="000226F7"/>
    <w:rsid w:val="000228B4"/>
    <w:rsid w:val="00022A3D"/>
    <w:rsid w:val="00022CD9"/>
    <w:rsid w:val="00022E38"/>
    <w:rsid w:val="0002400F"/>
    <w:rsid w:val="00024027"/>
    <w:rsid w:val="000244AB"/>
    <w:rsid w:val="000246E7"/>
    <w:rsid w:val="00024A92"/>
    <w:rsid w:val="00024C42"/>
    <w:rsid w:val="00024C5A"/>
    <w:rsid w:val="000253B5"/>
    <w:rsid w:val="0002542C"/>
    <w:rsid w:val="000259F0"/>
    <w:rsid w:val="000266FB"/>
    <w:rsid w:val="000267B6"/>
    <w:rsid w:val="00026B12"/>
    <w:rsid w:val="00026B44"/>
    <w:rsid w:val="00027B0F"/>
    <w:rsid w:val="00027C65"/>
    <w:rsid w:val="00027DFB"/>
    <w:rsid w:val="00027ECB"/>
    <w:rsid w:val="00030254"/>
    <w:rsid w:val="000303DB"/>
    <w:rsid w:val="00030432"/>
    <w:rsid w:val="00030602"/>
    <w:rsid w:val="00030707"/>
    <w:rsid w:val="0003081C"/>
    <w:rsid w:val="000308B9"/>
    <w:rsid w:val="00030AC1"/>
    <w:rsid w:val="00030AD9"/>
    <w:rsid w:val="00031299"/>
    <w:rsid w:val="000312F4"/>
    <w:rsid w:val="0003140F"/>
    <w:rsid w:val="00031C27"/>
    <w:rsid w:val="0003299E"/>
    <w:rsid w:val="00033159"/>
    <w:rsid w:val="00033B77"/>
    <w:rsid w:val="00033BDA"/>
    <w:rsid w:val="00033D2C"/>
    <w:rsid w:val="00033EE5"/>
    <w:rsid w:val="00033F4C"/>
    <w:rsid w:val="0003417C"/>
    <w:rsid w:val="0003481B"/>
    <w:rsid w:val="00034EC3"/>
    <w:rsid w:val="00035456"/>
    <w:rsid w:val="00035837"/>
    <w:rsid w:val="000362BC"/>
    <w:rsid w:val="00036F7B"/>
    <w:rsid w:val="000372C1"/>
    <w:rsid w:val="0003753A"/>
    <w:rsid w:val="00037FA7"/>
    <w:rsid w:val="000406E5"/>
    <w:rsid w:val="000409CE"/>
    <w:rsid w:val="00040B11"/>
    <w:rsid w:val="000414D6"/>
    <w:rsid w:val="00041609"/>
    <w:rsid w:val="0004259A"/>
    <w:rsid w:val="00042CFD"/>
    <w:rsid w:val="00042F38"/>
    <w:rsid w:val="0004341E"/>
    <w:rsid w:val="00043617"/>
    <w:rsid w:val="0004385C"/>
    <w:rsid w:val="00043BE5"/>
    <w:rsid w:val="00044AB6"/>
    <w:rsid w:val="0004507B"/>
    <w:rsid w:val="00045217"/>
    <w:rsid w:val="00045274"/>
    <w:rsid w:val="000453A7"/>
    <w:rsid w:val="00046085"/>
    <w:rsid w:val="00046965"/>
    <w:rsid w:val="00046B9F"/>
    <w:rsid w:val="000474AB"/>
    <w:rsid w:val="00047BF4"/>
    <w:rsid w:val="00047CA1"/>
    <w:rsid w:val="000500D5"/>
    <w:rsid w:val="0005053A"/>
    <w:rsid w:val="0005061A"/>
    <w:rsid w:val="00050773"/>
    <w:rsid w:val="00050A93"/>
    <w:rsid w:val="00050E5D"/>
    <w:rsid w:val="00051ACE"/>
    <w:rsid w:val="00051C10"/>
    <w:rsid w:val="00051F3F"/>
    <w:rsid w:val="00051F40"/>
    <w:rsid w:val="0005202A"/>
    <w:rsid w:val="00052662"/>
    <w:rsid w:val="000529B8"/>
    <w:rsid w:val="00052B2E"/>
    <w:rsid w:val="00052BF2"/>
    <w:rsid w:val="00052CDE"/>
    <w:rsid w:val="00052D42"/>
    <w:rsid w:val="00052EEE"/>
    <w:rsid w:val="0005325B"/>
    <w:rsid w:val="000534A4"/>
    <w:rsid w:val="000539AC"/>
    <w:rsid w:val="0005450D"/>
    <w:rsid w:val="00054D1B"/>
    <w:rsid w:val="0005504E"/>
    <w:rsid w:val="00055260"/>
    <w:rsid w:val="000555CE"/>
    <w:rsid w:val="00055818"/>
    <w:rsid w:val="0005585E"/>
    <w:rsid w:val="000559FA"/>
    <w:rsid w:val="00055A3B"/>
    <w:rsid w:val="00055B1F"/>
    <w:rsid w:val="0005608B"/>
    <w:rsid w:val="0005627F"/>
    <w:rsid w:val="0005679B"/>
    <w:rsid w:val="00056E3F"/>
    <w:rsid w:val="00057418"/>
    <w:rsid w:val="00057B41"/>
    <w:rsid w:val="00060001"/>
    <w:rsid w:val="000602AF"/>
    <w:rsid w:val="000605DA"/>
    <w:rsid w:val="000616C4"/>
    <w:rsid w:val="00061B68"/>
    <w:rsid w:val="0006345A"/>
    <w:rsid w:val="00063F3F"/>
    <w:rsid w:val="0006431E"/>
    <w:rsid w:val="00064A3C"/>
    <w:rsid w:val="00064C14"/>
    <w:rsid w:val="00064E90"/>
    <w:rsid w:val="000656F1"/>
    <w:rsid w:val="00065A83"/>
    <w:rsid w:val="00065AD7"/>
    <w:rsid w:val="00065EA7"/>
    <w:rsid w:val="0006601A"/>
    <w:rsid w:val="0006603C"/>
    <w:rsid w:val="0006640C"/>
    <w:rsid w:val="000664B6"/>
    <w:rsid w:val="0006676F"/>
    <w:rsid w:val="00066C72"/>
    <w:rsid w:val="00066CCD"/>
    <w:rsid w:val="000676AC"/>
    <w:rsid w:val="00067864"/>
    <w:rsid w:val="00067BC0"/>
    <w:rsid w:val="00067DF7"/>
    <w:rsid w:val="00070977"/>
    <w:rsid w:val="00070C2C"/>
    <w:rsid w:val="00070FA7"/>
    <w:rsid w:val="000711DF"/>
    <w:rsid w:val="0007129A"/>
    <w:rsid w:val="00071326"/>
    <w:rsid w:val="00071A5B"/>
    <w:rsid w:val="00071ABC"/>
    <w:rsid w:val="000728F4"/>
    <w:rsid w:val="0007345C"/>
    <w:rsid w:val="0007355F"/>
    <w:rsid w:val="0007360E"/>
    <w:rsid w:val="00073CF1"/>
    <w:rsid w:val="00073E72"/>
    <w:rsid w:val="00074A54"/>
    <w:rsid w:val="00074A83"/>
    <w:rsid w:val="00074AAE"/>
    <w:rsid w:val="00074E43"/>
    <w:rsid w:val="00074EB0"/>
    <w:rsid w:val="000750FB"/>
    <w:rsid w:val="000751C0"/>
    <w:rsid w:val="00075240"/>
    <w:rsid w:val="000754D3"/>
    <w:rsid w:val="00075C9A"/>
    <w:rsid w:val="00075E71"/>
    <w:rsid w:val="000765D3"/>
    <w:rsid w:val="00076899"/>
    <w:rsid w:val="00076CEF"/>
    <w:rsid w:val="000774B0"/>
    <w:rsid w:val="000775F1"/>
    <w:rsid w:val="0007768D"/>
    <w:rsid w:val="00080702"/>
    <w:rsid w:val="00080793"/>
    <w:rsid w:val="000807CB"/>
    <w:rsid w:val="00080C03"/>
    <w:rsid w:val="00081263"/>
    <w:rsid w:val="00081340"/>
    <w:rsid w:val="00081374"/>
    <w:rsid w:val="000816AC"/>
    <w:rsid w:val="00081904"/>
    <w:rsid w:val="00081BFD"/>
    <w:rsid w:val="00081EC2"/>
    <w:rsid w:val="0008207D"/>
    <w:rsid w:val="00082468"/>
    <w:rsid w:val="00082AB7"/>
    <w:rsid w:val="00082F80"/>
    <w:rsid w:val="00083915"/>
    <w:rsid w:val="00083A02"/>
    <w:rsid w:val="00083AF2"/>
    <w:rsid w:val="00083D31"/>
    <w:rsid w:val="00083D3A"/>
    <w:rsid w:val="00083F6D"/>
    <w:rsid w:val="000847DE"/>
    <w:rsid w:val="00084C97"/>
    <w:rsid w:val="00084D20"/>
    <w:rsid w:val="000851E6"/>
    <w:rsid w:val="000852D8"/>
    <w:rsid w:val="000855C9"/>
    <w:rsid w:val="000856C1"/>
    <w:rsid w:val="000857E8"/>
    <w:rsid w:val="000859DD"/>
    <w:rsid w:val="00085C33"/>
    <w:rsid w:val="00086871"/>
    <w:rsid w:val="00086B34"/>
    <w:rsid w:val="00086D9E"/>
    <w:rsid w:val="000873F9"/>
    <w:rsid w:val="00087448"/>
    <w:rsid w:val="0008767B"/>
    <w:rsid w:val="000878D5"/>
    <w:rsid w:val="00087990"/>
    <w:rsid w:val="00087A08"/>
    <w:rsid w:val="00087A33"/>
    <w:rsid w:val="00087AF0"/>
    <w:rsid w:val="00091021"/>
    <w:rsid w:val="000918CE"/>
    <w:rsid w:val="000919CB"/>
    <w:rsid w:val="00091E2C"/>
    <w:rsid w:val="00091F1F"/>
    <w:rsid w:val="0009222D"/>
    <w:rsid w:val="000925B2"/>
    <w:rsid w:val="00092979"/>
    <w:rsid w:val="00093097"/>
    <w:rsid w:val="000934D0"/>
    <w:rsid w:val="000938CD"/>
    <w:rsid w:val="00093DDB"/>
    <w:rsid w:val="000940C4"/>
    <w:rsid w:val="000952A8"/>
    <w:rsid w:val="000952AD"/>
    <w:rsid w:val="0009545D"/>
    <w:rsid w:val="000958D4"/>
    <w:rsid w:val="00095F5E"/>
    <w:rsid w:val="00095FCA"/>
    <w:rsid w:val="0009613F"/>
    <w:rsid w:val="00096CD8"/>
    <w:rsid w:val="00096E69"/>
    <w:rsid w:val="00096EEE"/>
    <w:rsid w:val="000970D4"/>
    <w:rsid w:val="0009759C"/>
    <w:rsid w:val="00097691"/>
    <w:rsid w:val="000976C8"/>
    <w:rsid w:val="00097728"/>
    <w:rsid w:val="000978B0"/>
    <w:rsid w:val="00097B55"/>
    <w:rsid w:val="00097C52"/>
    <w:rsid w:val="00097C69"/>
    <w:rsid w:val="00097FE2"/>
    <w:rsid w:val="000A03A9"/>
    <w:rsid w:val="000A082C"/>
    <w:rsid w:val="000A1346"/>
    <w:rsid w:val="000A138E"/>
    <w:rsid w:val="000A1655"/>
    <w:rsid w:val="000A17E3"/>
    <w:rsid w:val="000A1958"/>
    <w:rsid w:val="000A1B60"/>
    <w:rsid w:val="000A1E13"/>
    <w:rsid w:val="000A2153"/>
    <w:rsid w:val="000A28FB"/>
    <w:rsid w:val="000A3014"/>
    <w:rsid w:val="000A3112"/>
    <w:rsid w:val="000A320B"/>
    <w:rsid w:val="000A3543"/>
    <w:rsid w:val="000A3777"/>
    <w:rsid w:val="000A3BEE"/>
    <w:rsid w:val="000A3FF8"/>
    <w:rsid w:val="000A4E31"/>
    <w:rsid w:val="000A4F3D"/>
    <w:rsid w:val="000A511F"/>
    <w:rsid w:val="000A5AB8"/>
    <w:rsid w:val="000A5AE0"/>
    <w:rsid w:val="000A5D00"/>
    <w:rsid w:val="000A5D0F"/>
    <w:rsid w:val="000A5D8F"/>
    <w:rsid w:val="000A60E0"/>
    <w:rsid w:val="000A7478"/>
    <w:rsid w:val="000A7ABC"/>
    <w:rsid w:val="000A7B85"/>
    <w:rsid w:val="000B0498"/>
    <w:rsid w:val="000B04DC"/>
    <w:rsid w:val="000B0AB3"/>
    <w:rsid w:val="000B0CC2"/>
    <w:rsid w:val="000B10D8"/>
    <w:rsid w:val="000B1129"/>
    <w:rsid w:val="000B12B6"/>
    <w:rsid w:val="000B1466"/>
    <w:rsid w:val="000B177F"/>
    <w:rsid w:val="000B1CAE"/>
    <w:rsid w:val="000B1D46"/>
    <w:rsid w:val="000B2161"/>
    <w:rsid w:val="000B2C3C"/>
    <w:rsid w:val="000B315E"/>
    <w:rsid w:val="000B34E3"/>
    <w:rsid w:val="000B3736"/>
    <w:rsid w:val="000B3C05"/>
    <w:rsid w:val="000B428A"/>
    <w:rsid w:val="000B442D"/>
    <w:rsid w:val="000B4654"/>
    <w:rsid w:val="000B47E4"/>
    <w:rsid w:val="000B4D08"/>
    <w:rsid w:val="000B50B1"/>
    <w:rsid w:val="000B566B"/>
    <w:rsid w:val="000B56BE"/>
    <w:rsid w:val="000B5829"/>
    <w:rsid w:val="000B5889"/>
    <w:rsid w:val="000B5A1D"/>
    <w:rsid w:val="000B60DD"/>
    <w:rsid w:val="000B638C"/>
    <w:rsid w:val="000B63D0"/>
    <w:rsid w:val="000B640E"/>
    <w:rsid w:val="000B64C0"/>
    <w:rsid w:val="000B65B3"/>
    <w:rsid w:val="000B6755"/>
    <w:rsid w:val="000B6AC6"/>
    <w:rsid w:val="000B6DC9"/>
    <w:rsid w:val="000B7094"/>
    <w:rsid w:val="000B7310"/>
    <w:rsid w:val="000B746D"/>
    <w:rsid w:val="000B7909"/>
    <w:rsid w:val="000B7D42"/>
    <w:rsid w:val="000B7FC4"/>
    <w:rsid w:val="000C03F2"/>
    <w:rsid w:val="000C0ECD"/>
    <w:rsid w:val="000C1CEB"/>
    <w:rsid w:val="000C26C7"/>
    <w:rsid w:val="000C3108"/>
    <w:rsid w:val="000C3617"/>
    <w:rsid w:val="000C42F3"/>
    <w:rsid w:val="000C4AD0"/>
    <w:rsid w:val="000C5280"/>
    <w:rsid w:val="000C5840"/>
    <w:rsid w:val="000C5870"/>
    <w:rsid w:val="000C5906"/>
    <w:rsid w:val="000C614A"/>
    <w:rsid w:val="000C62AB"/>
    <w:rsid w:val="000C6662"/>
    <w:rsid w:val="000C68C4"/>
    <w:rsid w:val="000C6C97"/>
    <w:rsid w:val="000C6D3C"/>
    <w:rsid w:val="000C6DD3"/>
    <w:rsid w:val="000C717C"/>
    <w:rsid w:val="000C77EA"/>
    <w:rsid w:val="000C79EB"/>
    <w:rsid w:val="000D001D"/>
    <w:rsid w:val="000D0272"/>
    <w:rsid w:val="000D09FA"/>
    <w:rsid w:val="000D1035"/>
    <w:rsid w:val="000D12F4"/>
    <w:rsid w:val="000D15C1"/>
    <w:rsid w:val="000D17DA"/>
    <w:rsid w:val="000D19A4"/>
    <w:rsid w:val="000D1F36"/>
    <w:rsid w:val="000D281A"/>
    <w:rsid w:val="000D2C5B"/>
    <w:rsid w:val="000D30E1"/>
    <w:rsid w:val="000D3887"/>
    <w:rsid w:val="000D3AD7"/>
    <w:rsid w:val="000D3B01"/>
    <w:rsid w:val="000D3B27"/>
    <w:rsid w:val="000D40EC"/>
    <w:rsid w:val="000D453A"/>
    <w:rsid w:val="000D46E5"/>
    <w:rsid w:val="000D4BCC"/>
    <w:rsid w:val="000D4BD7"/>
    <w:rsid w:val="000D4D97"/>
    <w:rsid w:val="000D4EE9"/>
    <w:rsid w:val="000D5007"/>
    <w:rsid w:val="000D5390"/>
    <w:rsid w:val="000D5428"/>
    <w:rsid w:val="000D5459"/>
    <w:rsid w:val="000D5B9D"/>
    <w:rsid w:val="000D5C66"/>
    <w:rsid w:val="000D5D7F"/>
    <w:rsid w:val="000D630B"/>
    <w:rsid w:val="000D67EB"/>
    <w:rsid w:val="000D6818"/>
    <w:rsid w:val="000D720F"/>
    <w:rsid w:val="000D7214"/>
    <w:rsid w:val="000D760B"/>
    <w:rsid w:val="000D7660"/>
    <w:rsid w:val="000D767F"/>
    <w:rsid w:val="000D7DE2"/>
    <w:rsid w:val="000D7E4D"/>
    <w:rsid w:val="000E06BE"/>
    <w:rsid w:val="000E187C"/>
    <w:rsid w:val="000E190B"/>
    <w:rsid w:val="000E19E9"/>
    <w:rsid w:val="000E2769"/>
    <w:rsid w:val="000E27B6"/>
    <w:rsid w:val="000E312F"/>
    <w:rsid w:val="000E3BD9"/>
    <w:rsid w:val="000E4132"/>
    <w:rsid w:val="000E419E"/>
    <w:rsid w:val="000E4515"/>
    <w:rsid w:val="000E4579"/>
    <w:rsid w:val="000E500B"/>
    <w:rsid w:val="000E51ED"/>
    <w:rsid w:val="000E5374"/>
    <w:rsid w:val="000E5722"/>
    <w:rsid w:val="000E5867"/>
    <w:rsid w:val="000E5A19"/>
    <w:rsid w:val="000E5A92"/>
    <w:rsid w:val="000E5FF3"/>
    <w:rsid w:val="000E628C"/>
    <w:rsid w:val="000E62AF"/>
    <w:rsid w:val="000E6852"/>
    <w:rsid w:val="000E6C17"/>
    <w:rsid w:val="000E7829"/>
    <w:rsid w:val="000F0142"/>
    <w:rsid w:val="000F027D"/>
    <w:rsid w:val="000F074F"/>
    <w:rsid w:val="000F0921"/>
    <w:rsid w:val="000F1416"/>
    <w:rsid w:val="000F18AE"/>
    <w:rsid w:val="000F1AC0"/>
    <w:rsid w:val="000F1C1C"/>
    <w:rsid w:val="000F2296"/>
    <w:rsid w:val="000F26E4"/>
    <w:rsid w:val="000F27A7"/>
    <w:rsid w:val="000F29C7"/>
    <w:rsid w:val="000F2E9B"/>
    <w:rsid w:val="000F3828"/>
    <w:rsid w:val="000F3876"/>
    <w:rsid w:val="000F39B1"/>
    <w:rsid w:val="000F3F7F"/>
    <w:rsid w:val="000F3F97"/>
    <w:rsid w:val="000F40DB"/>
    <w:rsid w:val="000F4811"/>
    <w:rsid w:val="000F4AB9"/>
    <w:rsid w:val="000F4B8E"/>
    <w:rsid w:val="000F5142"/>
    <w:rsid w:val="000F515A"/>
    <w:rsid w:val="000F517E"/>
    <w:rsid w:val="000F527A"/>
    <w:rsid w:val="000F57AD"/>
    <w:rsid w:val="000F58D5"/>
    <w:rsid w:val="000F62DE"/>
    <w:rsid w:val="000F6367"/>
    <w:rsid w:val="000F6D00"/>
    <w:rsid w:val="000F6D51"/>
    <w:rsid w:val="000F7BD2"/>
    <w:rsid w:val="001002C0"/>
    <w:rsid w:val="0010033D"/>
    <w:rsid w:val="001007E0"/>
    <w:rsid w:val="00100A1D"/>
    <w:rsid w:val="00100B4A"/>
    <w:rsid w:val="00100B57"/>
    <w:rsid w:val="001017C2"/>
    <w:rsid w:val="00101930"/>
    <w:rsid w:val="001019C9"/>
    <w:rsid w:val="0010213D"/>
    <w:rsid w:val="00102906"/>
    <w:rsid w:val="00102995"/>
    <w:rsid w:val="00102E1A"/>
    <w:rsid w:val="00103699"/>
    <w:rsid w:val="00103C0D"/>
    <w:rsid w:val="001048E7"/>
    <w:rsid w:val="00104A98"/>
    <w:rsid w:val="001056E8"/>
    <w:rsid w:val="0010575C"/>
    <w:rsid w:val="0010601C"/>
    <w:rsid w:val="001063BD"/>
    <w:rsid w:val="0010662F"/>
    <w:rsid w:val="001066C7"/>
    <w:rsid w:val="001066E9"/>
    <w:rsid w:val="00106940"/>
    <w:rsid w:val="001079D4"/>
    <w:rsid w:val="00107AA4"/>
    <w:rsid w:val="00110132"/>
    <w:rsid w:val="0011034C"/>
    <w:rsid w:val="001103A1"/>
    <w:rsid w:val="00110706"/>
    <w:rsid w:val="00110707"/>
    <w:rsid w:val="00110A46"/>
    <w:rsid w:val="00110BA5"/>
    <w:rsid w:val="00110F57"/>
    <w:rsid w:val="001112E5"/>
    <w:rsid w:val="001114AF"/>
    <w:rsid w:val="001114D8"/>
    <w:rsid w:val="001114EC"/>
    <w:rsid w:val="00111506"/>
    <w:rsid w:val="001117E4"/>
    <w:rsid w:val="001119B6"/>
    <w:rsid w:val="00111A85"/>
    <w:rsid w:val="00111AFF"/>
    <w:rsid w:val="0011225B"/>
    <w:rsid w:val="00113068"/>
    <w:rsid w:val="0011313D"/>
    <w:rsid w:val="00113F54"/>
    <w:rsid w:val="00114298"/>
    <w:rsid w:val="001143DB"/>
    <w:rsid w:val="00114CB0"/>
    <w:rsid w:val="001152CE"/>
    <w:rsid w:val="00115C79"/>
    <w:rsid w:val="00115EAD"/>
    <w:rsid w:val="001163D1"/>
    <w:rsid w:val="00116704"/>
    <w:rsid w:val="00116DB2"/>
    <w:rsid w:val="00116F55"/>
    <w:rsid w:val="001179F2"/>
    <w:rsid w:val="00117A71"/>
    <w:rsid w:val="00117ACE"/>
    <w:rsid w:val="00117E96"/>
    <w:rsid w:val="0012009C"/>
    <w:rsid w:val="001200EE"/>
    <w:rsid w:val="00120414"/>
    <w:rsid w:val="001204EC"/>
    <w:rsid w:val="0012057E"/>
    <w:rsid w:val="00120788"/>
    <w:rsid w:val="0012111F"/>
    <w:rsid w:val="00121314"/>
    <w:rsid w:val="00121370"/>
    <w:rsid w:val="0012195C"/>
    <w:rsid w:val="00121F05"/>
    <w:rsid w:val="001220BD"/>
    <w:rsid w:val="0012295A"/>
    <w:rsid w:val="0012309D"/>
    <w:rsid w:val="00123159"/>
    <w:rsid w:val="001232C2"/>
    <w:rsid w:val="00123959"/>
    <w:rsid w:val="00123A9A"/>
    <w:rsid w:val="00123BD8"/>
    <w:rsid w:val="00123D81"/>
    <w:rsid w:val="001241EE"/>
    <w:rsid w:val="001242F8"/>
    <w:rsid w:val="00124690"/>
    <w:rsid w:val="0012478C"/>
    <w:rsid w:val="00124AEB"/>
    <w:rsid w:val="00124BBF"/>
    <w:rsid w:val="00124F65"/>
    <w:rsid w:val="00125141"/>
    <w:rsid w:val="00125504"/>
    <w:rsid w:val="001259C4"/>
    <w:rsid w:val="00125C7E"/>
    <w:rsid w:val="00126442"/>
    <w:rsid w:val="00126779"/>
    <w:rsid w:val="0012687C"/>
    <w:rsid w:val="001268FE"/>
    <w:rsid w:val="001270D0"/>
    <w:rsid w:val="00127257"/>
    <w:rsid w:val="00127777"/>
    <w:rsid w:val="001278F9"/>
    <w:rsid w:val="00127ADE"/>
    <w:rsid w:val="00127F0B"/>
    <w:rsid w:val="00127F99"/>
    <w:rsid w:val="0013096B"/>
    <w:rsid w:val="00130D8E"/>
    <w:rsid w:val="00130FC2"/>
    <w:rsid w:val="001315D3"/>
    <w:rsid w:val="00131DD7"/>
    <w:rsid w:val="00132000"/>
    <w:rsid w:val="00132324"/>
    <w:rsid w:val="001323B0"/>
    <w:rsid w:val="001323DB"/>
    <w:rsid w:val="001325EE"/>
    <w:rsid w:val="00132707"/>
    <w:rsid w:val="0013291F"/>
    <w:rsid w:val="00132A1F"/>
    <w:rsid w:val="00133B1B"/>
    <w:rsid w:val="00133C20"/>
    <w:rsid w:val="0013426E"/>
    <w:rsid w:val="001348EE"/>
    <w:rsid w:val="00134CE2"/>
    <w:rsid w:val="00134D97"/>
    <w:rsid w:val="001351B5"/>
    <w:rsid w:val="0013525F"/>
    <w:rsid w:val="00135AB2"/>
    <w:rsid w:val="001364A0"/>
    <w:rsid w:val="00136E47"/>
    <w:rsid w:val="00136E63"/>
    <w:rsid w:val="00136F5E"/>
    <w:rsid w:val="00137189"/>
    <w:rsid w:val="00137196"/>
    <w:rsid w:val="001371C9"/>
    <w:rsid w:val="00137BB8"/>
    <w:rsid w:val="00137D0D"/>
    <w:rsid w:val="00137DB7"/>
    <w:rsid w:val="001404F1"/>
    <w:rsid w:val="0014095F"/>
    <w:rsid w:val="00140CA4"/>
    <w:rsid w:val="00140CF9"/>
    <w:rsid w:val="00140D83"/>
    <w:rsid w:val="00140E46"/>
    <w:rsid w:val="001419BD"/>
    <w:rsid w:val="00141F30"/>
    <w:rsid w:val="001423E3"/>
    <w:rsid w:val="001424A1"/>
    <w:rsid w:val="001428D6"/>
    <w:rsid w:val="00142978"/>
    <w:rsid w:val="00142EB1"/>
    <w:rsid w:val="00142F13"/>
    <w:rsid w:val="0014306B"/>
    <w:rsid w:val="0014312D"/>
    <w:rsid w:val="0014327F"/>
    <w:rsid w:val="0014371A"/>
    <w:rsid w:val="00144073"/>
    <w:rsid w:val="0014449A"/>
    <w:rsid w:val="001444D8"/>
    <w:rsid w:val="001445CA"/>
    <w:rsid w:val="00144F15"/>
    <w:rsid w:val="001450E9"/>
    <w:rsid w:val="0014532E"/>
    <w:rsid w:val="00145740"/>
    <w:rsid w:val="00145F88"/>
    <w:rsid w:val="00146308"/>
    <w:rsid w:val="00146F4E"/>
    <w:rsid w:val="00147096"/>
    <w:rsid w:val="0014742F"/>
    <w:rsid w:val="001475BE"/>
    <w:rsid w:val="00147C6D"/>
    <w:rsid w:val="00147DE1"/>
    <w:rsid w:val="001505EE"/>
    <w:rsid w:val="00150608"/>
    <w:rsid w:val="0015071B"/>
    <w:rsid w:val="00150D92"/>
    <w:rsid w:val="00152077"/>
    <w:rsid w:val="001521F0"/>
    <w:rsid w:val="00152405"/>
    <w:rsid w:val="001528DB"/>
    <w:rsid w:val="00152D10"/>
    <w:rsid w:val="0015324B"/>
    <w:rsid w:val="00153518"/>
    <w:rsid w:val="001541CB"/>
    <w:rsid w:val="001543BD"/>
    <w:rsid w:val="00154B02"/>
    <w:rsid w:val="00154EF9"/>
    <w:rsid w:val="001555C5"/>
    <w:rsid w:val="00155BFC"/>
    <w:rsid w:val="00156478"/>
    <w:rsid w:val="00156490"/>
    <w:rsid w:val="00156613"/>
    <w:rsid w:val="00156E4A"/>
    <w:rsid w:val="001572B2"/>
    <w:rsid w:val="00157342"/>
    <w:rsid w:val="001573B2"/>
    <w:rsid w:val="001578C4"/>
    <w:rsid w:val="00157AF4"/>
    <w:rsid w:val="00157D08"/>
    <w:rsid w:val="00160026"/>
    <w:rsid w:val="00160546"/>
    <w:rsid w:val="0016159A"/>
    <w:rsid w:val="00161D68"/>
    <w:rsid w:val="00161EAF"/>
    <w:rsid w:val="00161F78"/>
    <w:rsid w:val="001621B9"/>
    <w:rsid w:val="00162935"/>
    <w:rsid w:val="00162AD9"/>
    <w:rsid w:val="001640AA"/>
    <w:rsid w:val="001640CD"/>
    <w:rsid w:val="001642DF"/>
    <w:rsid w:val="001648CA"/>
    <w:rsid w:val="00164EF4"/>
    <w:rsid w:val="001655B9"/>
    <w:rsid w:val="0016581C"/>
    <w:rsid w:val="00165950"/>
    <w:rsid w:val="00165CA9"/>
    <w:rsid w:val="001660A0"/>
    <w:rsid w:val="00166231"/>
    <w:rsid w:val="0016667F"/>
    <w:rsid w:val="00166A43"/>
    <w:rsid w:val="00166E04"/>
    <w:rsid w:val="0016705C"/>
    <w:rsid w:val="00167678"/>
    <w:rsid w:val="001676AC"/>
    <w:rsid w:val="0016780D"/>
    <w:rsid w:val="00167BF9"/>
    <w:rsid w:val="00170661"/>
    <w:rsid w:val="00170996"/>
    <w:rsid w:val="00170CA5"/>
    <w:rsid w:val="00170F9A"/>
    <w:rsid w:val="00171065"/>
    <w:rsid w:val="00172092"/>
    <w:rsid w:val="00172757"/>
    <w:rsid w:val="001727EA"/>
    <w:rsid w:val="00172900"/>
    <w:rsid w:val="00172C0B"/>
    <w:rsid w:val="001737F4"/>
    <w:rsid w:val="00173D27"/>
    <w:rsid w:val="00174435"/>
    <w:rsid w:val="00174505"/>
    <w:rsid w:val="0017571A"/>
    <w:rsid w:val="00175BB0"/>
    <w:rsid w:val="00175F18"/>
    <w:rsid w:val="0017641B"/>
    <w:rsid w:val="00176768"/>
    <w:rsid w:val="00176B77"/>
    <w:rsid w:val="00176C49"/>
    <w:rsid w:val="00176FBE"/>
    <w:rsid w:val="00177370"/>
    <w:rsid w:val="0017756A"/>
    <w:rsid w:val="00177677"/>
    <w:rsid w:val="0017782B"/>
    <w:rsid w:val="00177B13"/>
    <w:rsid w:val="00177FEF"/>
    <w:rsid w:val="0018033C"/>
    <w:rsid w:val="00180706"/>
    <w:rsid w:val="001809D8"/>
    <w:rsid w:val="00180C32"/>
    <w:rsid w:val="00180E88"/>
    <w:rsid w:val="0018100C"/>
    <w:rsid w:val="00181B02"/>
    <w:rsid w:val="00181CB5"/>
    <w:rsid w:val="0018237D"/>
    <w:rsid w:val="0018258F"/>
    <w:rsid w:val="001829B0"/>
    <w:rsid w:val="00182D4D"/>
    <w:rsid w:val="00183283"/>
    <w:rsid w:val="00183A1C"/>
    <w:rsid w:val="00184134"/>
    <w:rsid w:val="00184765"/>
    <w:rsid w:val="00184A2C"/>
    <w:rsid w:val="00184AFD"/>
    <w:rsid w:val="00185ACE"/>
    <w:rsid w:val="00186099"/>
    <w:rsid w:val="001861AE"/>
    <w:rsid w:val="0018634F"/>
    <w:rsid w:val="00186927"/>
    <w:rsid w:val="00186C5E"/>
    <w:rsid w:val="00187584"/>
    <w:rsid w:val="00187795"/>
    <w:rsid w:val="001903B1"/>
    <w:rsid w:val="00190553"/>
    <w:rsid w:val="00190856"/>
    <w:rsid w:val="001915C8"/>
    <w:rsid w:val="001920C6"/>
    <w:rsid w:val="00192D52"/>
    <w:rsid w:val="00192E9E"/>
    <w:rsid w:val="00193A64"/>
    <w:rsid w:val="00193AB2"/>
    <w:rsid w:val="00194010"/>
    <w:rsid w:val="0019410E"/>
    <w:rsid w:val="001943AD"/>
    <w:rsid w:val="00194577"/>
    <w:rsid w:val="0019487F"/>
    <w:rsid w:val="0019499D"/>
    <w:rsid w:val="00194B49"/>
    <w:rsid w:val="00195653"/>
    <w:rsid w:val="00195765"/>
    <w:rsid w:val="00195C0C"/>
    <w:rsid w:val="001965E0"/>
    <w:rsid w:val="00196774"/>
    <w:rsid w:val="00196C95"/>
    <w:rsid w:val="00196C9C"/>
    <w:rsid w:val="0019712B"/>
    <w:rsid w:val="00197475"/>
    <w:rsid w:val="00197E7B"/>
    <w:rsid w:val="001A0195"/>
    <w:rsid w:val="001A074E"/>
    <w:rsid w:val="001A1243"/>
    <w:rsid w:val="001A148B"/>
    <w:rsid w:val="001A1B36"/>
    <w:rsid w:val="001A1F4F"/>
    <w:rsid w:val="001A1FA2"/>
    <w:rsid w:val="001A2065"/>
    <w:rsid w:val="001A2D48"/>
    <w:rsid w:val="001A3080"/>
    <w:rsid w:val="001A32BB"/>
    <w:rsid w:val="001A32CD"/>
    <w:rsid w:val="001A355E"/>
    <w:rsid w:val="001A3FF6"/>
    <w:rsid w:val="001A53D7"/>
    <w:rsid w:val="001A58EC"/>
    <w:rsid w:val="001A58F4"/>
    <w:rsid w:val="001A5907"/>
    <w:rsid w:val="001A5B25"/>
    <w:rsid w:val="001A5E04"/>
    <w:rsid w:val="001A6339"/>
    <w:rsid w:val="001A6607"/>
    <w:rsid w:val="001A6966"/>
    <w:rsid w:val="001A6A24"/>
    <w:rsid w:val="001A6DD1"/>
    <w:rsid w:val="001A6E70"/>
    <w:rsid w:val="001A70E6"/>
    <w:rsid w:val="001A716E"/>
    <w:rsid w:val="001A72BD"/>
    <w:rsid w:val="001A77A4"/>
    <w:rsid w:val="001A7823"/>
    <w:rsid w:val="001A7FDB"/>
    <w:rsid w:val="001B0440"/>
    <w:rsid w:val="001B052B"/>
    <w:rsid w:val="001B0770"/>
    <w:rsid w:val="001B09D3"/>
    <w:rsid w:val="001B0D98"/>
    <w:rsid w:val="001B106F"/>
    <w:rsid w:val="001B1086"/>
    <w:rsid w:val="001B1A26"/>
    <w:rsid w:val="001B1AF6"/>
    <w:rsid w:val="001B1E92"/>
    <w:rsid w:val="001B225E"/>
    <w:rsid w:val="001B22E0"/>
    <w:rsid w:val="001B23DD"/>
    <w:rsid w:val="001B25B0"/>
    <w:rsid w:val="001B29BA"/>
    <w:rsid w:val="001B2DA6"/>
    <w:rsid w:val="001B3405"/>
    <w:rsid w:val="001B3658"/>
    <w:rsid w:val="001B37D4"/>
    <w:rsid w:val="001B3ACF"/>
    <w:rsid w:val="001B4481"/>
    <w:rsid w:val="001B4C12"/>
    <w:rsid w:val="001B5402"/>
    <w:rsid w:val="001B561E"/>
    <w:rsid w:val="001B56B1"/>
    <w:rsid w:val="001B5B43"/>
    <w:rsid w:val="001B6533"/>
    <w:rsid w:val="001B6C86"/>
    <w:rsid w:val="001B6F73"/>
    <w:rsid w:val="001B71AF"/>
    <w:rsid w:val="001B735C"/>
    <w:rsid w:val="001B7945"/>
    <w:rsid w:val="001B7BC5"/>
    <w:rsid w:val="001B7CBF"/>
    <w:rsid w:val="001B7E6D"/>
    <w:rsid w:val="001C00E5"/>
    <w:rsid w:val="001C049E"/>
    <w:rsid w:val="001C0C83"/>
    <w:rsid w:val="001C0E25"/>
    <w:rsid w:val="001C0EFD"/>
    <w:rsid w:val="001C127B"/>
    <w:rsid w:val="001C14CC"/>
    <w:rsid w:val="001C1B31"/>
    <w:rsid w:val="001C1C7A"/>
    <w:rsid w:val="001C1D23"/>
    <w:rsid w:val="001C241A"/>
    <w:rsid w:val="001C2499"/>
    <w:rsid w:val="001C25EE"/>
    <w:rsid w:val="001C27D4"/>
    <w:rsid w:val="001C2DFC"/>
    <w:rsid w:val="001C2E1F"/>
    <w:rsid w:val="001C2F0E"/>
    <w:rsid w:val="001C3353"/>
    <w:rsid w:val="001C38BC"/>
    <w:rsid w:val="001C3A6F"/>
    <w:rsid w:val="001C3F87"/>
    <w:rsid w:val="001C46A2"/>
    <w:rsid w:val="001C4DC7"/>
    <w:rsid w:val="001C51B2"/>
    <w:rsid w:val="001C565F"/>
    <w:rsid w:val="001C59C8"/>
    <w:rsid w:val="001C6333"/>
    <w:rsid w:val="001C6815"/>
    <w:rsid w:val="001C7430"/>
    <w:rsid w:val="001C7475"/>
    <w:rsid w:val="001C7610"/>
    <w:rsid w:val="001C76B5"/>
    <w:rsid w:val="001C7B3B"/>
    <w:rsid w:val="001C7C50"/>
    <w:rsid w:val="001C7E89"/>
    <w:rsid w:val="001D054E"/>
    <w:rsid w:val="001D0BFC"/>
    <w:rsid w:val="001D0D96"/>
    <w:rsid w:val="001D121A"/>
    <w:rsid w:val="001D1B6C"/>
    <w:rsid w:val="001D21D7"/>
    <w:rsid w:val="001D34E8"/>
    <w:rsid w:val="001D3886"/>
    <w:rsid w:val="001D3BF1"/>
    <w:rsid w:val="001D3C22"/>
    <w:rsid w:val="001D3D33"/>
    <w:rsid w:val="001D3E62"/>
    <w:rsid w:val="001D41B9"/>
    <w:rsid w:val="001D4869"/>
    <w:rsid w:val="001D4D5F"/>
    <w:rsid w:val="001D50D3"/>
    <w:rsid w:val="001D68AD"/>
    <w:rsid w:val="001D6E9B"/>
    <w:rsid w:val="001D7483"/>
    <w:rsid w:val="001D74D3"/>
    <w:rsid w:val="001D7D71"/>
    <w:rsid w:val="001E0231"/>
    <w:rsid w:val="001E0516"/>
    <w:rsid w:val="001E0A8C"/>
    <w:rsid w:val="001E119A"/>
    <w:rsid w:val="001E1209"/>
    <w:rsid w:val="001E1491"/>
    <w:rsid w:val="001E14C7"/>
    <w:rsid w:val="001E18BD"/>
    <w:rsid w:val="001E23FF"/>
    <w:rsid w:val="001E2478"/>
    <w:rsid w:val="001E24ED"/>
    <w:rsid w:val="001E2ABD"/>
    <w:rsid w:val="001E2B8D"/>
    <w:rsid w:val="001E2C3B"/>
    <w:rsid w:val="001E31A7"/>
    <w:rsid w:val="001E3A16"/>
    <w:rsid w:val="001E4323"/>
    <w:rsid w:val="001E482E"/>
    <w:rsid w:val="001E4B8C"/>
    <w:rsid w:val="001E4C74"/>
    <w:rsid w:val="001E5123"/>
    <w:rsid w:val="001E51BC"/>
    <w:rsid w:val="001E5775"/>
    <w:rsid w:val="001E58D5"/>
    <w:rsid w:val="001E59CD"/>
    <w:rsid w:val="001E5A2F"/>
    <w:rsid w:val="001E5B2C"/>
    <w:rsid w:val="001E5B61"/>
    <w:rsid w:val="001E6838"/>
    <w:rsid w:val="001E6C2A"/>
    <w:rsid w:val="001E6E2E"/>
    <w:rsid w:val="001E6E9B"/>
    <w:rsid w:val="001E7497"/>
    <w:rsid w:val="001E7679"/>
    <w:rsid w:val="001E7682"/>
    <w:rsid w:val="001E7850"/>
    <w:rsid w:val="001E792D"/>
    <w:rsid w:val="001E7D46"/>
    <w:rsid w:val="001F07B9"/>
    <w:rsid w:val="001F0877"/>
    <w:rsid w:val="001F088B"/>
    <w:rsid w:val="001F0DF6"/>
    <w:rsid w:val="001F122F"/>
    <w:rsid w:val="001F1506"/>
    <w:rsid w:val="001F1AFF"/>
    <w:rsid w:val="001F2CE0"/>
    <w:rsid w:val="001F3110"/>
    <w:rsid w:val="001F35F3"/>
    <w:rsid w:val="001F368A"/>
    <w:rsid w:val="001F38E1"/>
    <w:rsid w:val="001F427B"/>
    <w:rsid w:val="001F4429"/>
    <w:rsid w:val="001F495F"/>
    <w:rsid w:val="001F4AAA"/>
    <w:rsid w:val="001F4D44"/>
    <w:rsid w:val="001F532F"/>
    <w:rsid w:val="001F554E"/>
    <w:rsid w:val="001F5568"/>
    <w:rsid w:val="001F598A"/>
    <w:rsid w:val="001F59D1"/>
    <w:rsid w:val="001F5B31"/>
    <w:rsid w:val="001F5CD9"/>
    <w:rsid w:val="001F5DB0"/>
    <w:rsid w:val="001F616F"/>
    <w:rsid w:val="001F6252"/>
    <w:rsid w:val="001F64F5"/>
    <w:rsid w:val="001F6F3D"/>
    <w:rsid w:val="00200438"/>
    <w:rsid w:val="0020097C"/>
    <w:rsid w:val="00200A70"/>
    <w:rsid w:val="00201105"/>
    <w:rsid w:val="002011CE"/>
    <w:rsid w:val="00202028"/>
    <w:rsid w:val="002020E8"/>
    <w:rsid w:val="002023AD"/>
    <w:rsid w:val="002024CD"/>
    <w:rsid w:val="00202598"/>
    <w:rsid w:val="002027B4"/>
    <w:rsid w:val="002029F9"/>
    <w:rsid w:val="00203592"/>
    <w:rsid w:val="002038C5"/>
    <w:rsid w:val="00203E9B"/>
    <w:rsid w:val="00204346"/>
    <w:rsid w:val="0020462E"/>
    <w:rsid w:val="002051EC"/>
    <w:rsid w:val="002052C8"/>
    <w:rsid w:val="0020565D"/>
    <w:rsid w:val="0020632A"/>
    <w:rsid w:val="00206350"/>
    <w:rsid w:val="00206C2E"/>
    <w:rsid w:val="00206CD6"/>
    <w:rsid w:val="00206FAE"/>
    <w:rsid w:val="002073CC"/>
    <w:rsid w:val="00210293"/>
    <w:rsid w:val="002108B4"/>
    <w:rsid w:val="002108BF"/>
    <w:rsid w:val="002109CC"/>
    <w:rsid w:val="00210A8A"/>
    <w:rsid w:val="00210F8E"/>
    <w:rsid w:val="0021135C"/>
    <w:rsid w:val="0021135E"/>
    <w:rsid w:val="002113A8"/>
    <w:rsid w:val="0021196C"/>
    <w:rsid w:val="002119A3"/>
    <w:rsid w:val="00211A15"/>
    <w:rsid w:val="00211BE7"/>
    <w:rsid w:val="00211E23"/>
    <w:rsid w:val="0021277E"/>
    <w:rsid w:val="00212B98"/>
    <w:rsid w:val="00212C2C"/>
    <w:rsid w:val="00213846"/>
    <w:rsid w:val="00213CAA"/>
    <w:rsid w:val="00213CF7"/>
    <w:rsid w:val="00213D9C"/>
    <w:rsid w:val="00213F29"/>
    <w:rsid w:val="002141E6"/>
    <w:rsid w:val="0021454B"/>
    <w:rsid w:val="0021499E"/>
    <w:rsid w:val="002155F2"/>
    <w:rsid w:val="00215F21"/>
    <w:rsid w:val="00216226"/>
    <w:rsid w:val="0021643A"/>
    <w:rsid w:val="002167FD"/>
    <w:rsid w:val="00216CD6"/>
    <w:rsid w:val="00216EA2"/>
    <w:rsid w:val="00217165"/>
    <w:rsid w:val="002175F1"/>
    <w:rsid w:val="002178CB"/>
    <w:rsid w:val="00217C22"/>
    <w:rsid w:val="00220077"/>
    <w:rsid w:val="00220994"/>
    <w:rsid w:val="00221395"/>
    <w:rsid w:val="00221808"/>
    <w:rsid w:val="00222087"/>
    <w:rsid w:val="00222712"/>
    <w:rsid w:val="002227A9"/>
    <w:rsid w:val="00222C6C"/>
    <w:rsid w:val="0022308A"/>
    <w:rsid w:val="002231A5"/>
    <w:rsid w:val="00223301"/>
    <w:rsid w:val="00223F97"/>
    <w:rsid w:val="0022410F"/>
    <w:rsid w:val="00224753"/>
    <w:rsid w:val="002248FF"/>
    <w:rsid w:val="0022515C"/>
    <w:rsid w:val="0022526A"/>
    <w:rsid w:val="002258D4"/>
    <w:rsid w:val="00225998"/>
    <w:rsid w:val="00225DDD"/>
    <w:rsid w:val="00226BA9"/>
    <w:rsid w:val="002271CC"/>
    <w:rsid w:val="00227223"/>
    <w:rsid w:val="00227493"/>
    <w:rsid w:val="002276F1"/>
    <w:rsid w:val="0022785E"/>
    <w:rsid w:val="00227A53"/>
    <w:rsid w:val="00230073"/>
    <w:rsid w:val="00230F3E"/>
    <w:rsid w:val="00231BC0"/>
    <w:rsid w:val="00231BC8"/>
    <w:rsid w:val="00231CE5"/>
    <w:rsid w:val="00232109"/>
    <w:rsid w:val="002321C8"/>
    <w:rsid w:val="00232560"/>
    <w:rsid w:val="00232835"/>
    <w:rsid w:val="00232CF4"/>
    <w:rsid w:val="00233037"/>
    <w:rsid w:val="00233C32"/>
    <w:rsid w:val="002342DE"/>
    <w:rsid w:val="002344DD"/>
    <w:rsid w:val="002344EC"/>
    <w:rsid w:val="00234D31"/>
    <w:rsid w:val="00235185"/>
    <w:rsid w:val="002355DF"/>
    <w:rsid w:val="002359C3"/>
    <w:rsid w:val="00235AEE"/>
    <w:rsid w:val="00235CB6"/>
    <w:rsid w:val="00235CD2"/>
    <w:rsid w:val="0023604E"/>
    <w:rsid w:val="00236059"/>
    <w:rsid w:val="00236463"/>
    <w:rsid w:val="00236495"/>
    <w:rsid w:val="002364E5"/>
    <w:rsid w:val="00236B8D"/>
    <w:rsid w:val="002376D3"/>
    <w:rsid w:val="00237AE8"/>
    <w:rsid w:val="00237CF5"/>
    <w:rsid w:val="00240207"/>
    <w:rsid w:val="002403E7"/>
    <w:rsid w:val="002409CA"/>
    <w:rsid w:val="00240CEE"/>
    <w:rsid w:val="00240E76"/>
    <w:rsid w:val="00240EB1"/>
    <w:rsid w:val="00241055"/>
    <w:rsid w:val="00241146"/>
    <w:rsid w:val="002419F5"/>
    <w:rsid w:val="00241B18"/>
    <w:rsid w:val="00241D89"/>
    <w:rsid w:val="0024242C"/>
    <w:rsid w:val="002428BF"/>
    <w:rsid w:val="00242BBA"/>
    <w:rsid w:val="0024345E"/>
    <w:rsid w:val="00243EF0"/>
    <w:rsid w:val="00244072"/>
    <w:rsid w:val="0024434D"/>
    <w:rsid w:val="00244792"/>
    <w:rsid w:val="00244881"/>
    <w:rsid w:val="0024494D"/>
    <w:rsid w:val="00244B2F"/>
    <w:rsid w:val="00244CE3"/>
    <w:rsid w:val="002452A8"/>
    <w:rsid w:val="00245404"/>
    <w:rsid w:val="002458A4"/>
    <w:rsid w:val="00245FAE"/>
    <w:rsid w:val="002461E1"/>
    <w:rsid w:val="00246253"/>
    <w:rsid w:val="00246340"/>
    <w:rsid w:val="0024696C"/>
    <w:rsid w:val="00246CAC"/>
    <w:rsid w:val="0024732A"/>
    <w:rsid w:val="002475E5"/>
    <w:rsid w:val="002476C2"/>
    <w:rsid w:val="00247A32"/>
    <w:rsid w:val="00247F32"/>
    <w:rsid w:val="00247FB0"/>
    <w:rsid w:val="0025026F"/>
    <w:rsid w:val="00250740"/>
    <w:rsid w:val="00250C16"/>
    <w:rsid w:val="00251385"/>
    <w:rsid w:val="00252AAB"/>
    <w:rsid w:val="00252E1D"/>
    <w:rsid w:val="0025330E"/>
    <w:rsid w:val="0025358F"/>
    <w:rsid w:val="0025399A"/>
    <w:rsid w:val="002539E3"/>
    <w:rsid w:val="00253AF9"/>
    <w:rsid w:val="002541BF"/>
    <w:rsid w:val="002542EC"/>
    <w:rsid w:val="002545C6"/>
    <w:rsid w:val="00255A00"/>
    <w:rsid w:val="00256B11"/>
    <w:rsid w:val="00256BFF"/>
    <w:rsid w:val="002576D1"/>
    <w:rsid w:val="00257918"/>
    <w:rsid w:val="00260199"/>
    <w:rsid w:val="00260CD3"/>
    <w:rsid w:val="0026125B"/>
    <w:rsid w:val="00261D83"/>
    <w:rsid w:val="00261DBE"/>
    <w:rsid w:val="00261F05"/>
    <w:rsid w:val="00262569"/>
    <w:rsid w:val="00262688"/>
    <w:rsid w:val="0026297B"/>
    <w:rsid w:val="00262AB2"/>
    <w:rsid w:val="00262B50"/>
    <w:rsid w:val="00262D10"/>
    <w:rsid w:val="00262E6B"/>
    <w:rsid w:val="0026329A"/>
    <w:rsid w:val="002633E9"/>
    <w:rsid w:val="0026361C"/>
    <w:rsid w:val="00263641"/>
    <w:rsid w:val="0026368D"/>
    <w:rsid w:val="00263B16"/>
    <w:rsid w:val="002640C0"/>
    <w:rsid w:val="00264298"/>
    <w:rsid w:val="00264A9C"/>
    <w:rsid w:val="00264D44"/>
    <w:rsid w:val="00264F3E"/>
    <w:rsid w:val="00265A99"/>
    <w:rsid w:val="00265B7C"/>
    <w:rsid w:val="00265D56"/>
    <w:rsid w:val="002661D5"/>
    <w:rsid w:val="00266569"/>
    <w:rsid w:val="00266DE4"/>
    <w:rsid w:val="00266E8E"/>
    <w:rsid w:val="0026707C"/>
    <w:rsid w:val="00267096"/>
    <w:rsid w:val="002673B9"/>
    <w:rsid w:val="002673BA"/>
    <w:rsid w:val="00267B2D"/>
    <w:rsid w:val="0027041E"/>
    <w:rsid w:val="00270842"/>
    <w:rsid w:val="00270AAD"/>
    <w:rsid w:val="00270BBA"/>
    <w:rsid w:val="00271135"/>
    <w:rsid w:val="00271458"/>
    <w:rsid w:val="00271997"/>
    <w:rsid w:val="00272478"/>
    <w:rsid w:val="002726BB"/>
    <w:rsid w:val="00272DD9"/>
    <w:rsid w:val="002730C6"/>
    <w:rsid w:val="0027369C"/>
    <w:rsid w:val="00273914"/>
    <w:rsid w:val="00273FE7"/>
    <w:rsid w:val="00274222"/>
    <w:rsid w:val="00274559"/>
    <w:rsid w:val="0027457F"/>
    <w:rsid w:val="00274834"/>
    <w:rsid w:val="0027491E"/>
    <w:rsid w:val="00274DA1"/>
    <w:rsid w:val="00274E1A"/>
    <w:rsid w:val="00274EB7"/>
    <w:rsid w:val="00275217"/>
    <w:rsid w:val="00275581"/>
    <w:rsid w:val="002755C6"/>
    <w:rsid w:val="00275F1F"/>
    <w:rsid w:val="002762AF"/>
    <w:rsid w:val="00276670"/>
    <w:rsid w:val="00276690"/>
    <w:rsid w:val="002766E9"/>
    <w:rsid w:val="002767E5"/>
    <w:rsid w:val="00276D9E"/>
    <w:rsid w:val="00277744"/>
    <w:rsid w:val="002800EA"/>
    <w:rsid w:val="00280178"/>
    <w:rsid w:val="00280A8B"/>
    <w:rsid w:val="00280B3F"/>
    <w:rsid w:val="00280F51"/>
    <w:rsid w:val="00280F52"/>
    <w:rsid w:val="002811FF"/>
    <w:rsid w:val="00281260"/>
    <w:rsid w:val="002815B7"/>
    <w:rsid w:val="00281CB7"/>
    <w:rsid w:val="002824D0"/>
    <w:rsid w:val="002825C8"/>
    <w:rsid w:val="00282639"/>
    <w:rsid w:val="00283A1B"/>
    <w:rsid w:val="00284804"/>
    <w:rsid w:val="002848D6"/>
    <w:rsid w:val="00285161"/>
    <w:rsid w:val="0028584C"/>
    <w:rsid w:val="00285B53"/>
    <w:rsid w:val="00285D39"/>
    <w:rsid w:val="0028643B"/>
    <w:rsid w:val="0028655D"/>
    <w:rsid w:val="002869A2"/>
    <w:rsid w:val="00286E98"/>
    <w:rsid w:val="00287174"/>
    <w:rsid w:val="002875A7"/>
    <w:rsid w:val="00287ACB"/>
    <w:rsid w:val="00287D76"/>
    <w:rsid w:val="0029009A"/>
    <w:rsid w:val="0029042C"/>
    <w:rsid w:val="002907D1"/>
    <w:rsid w:val="00290B13"/>
    <w:rsid w:val="00290FCC"/>
    <w:rsid w:val="002912CF"/>
    <w:rsid w:val="002914BF"/>
    <w:rsid w:val="00291646"/>
    <w:rsid w:val="0029175F"/>
    <w:rsid w:val="00291CEF"/>
    <w:rsid w:val="00291DEC"/>
    <w:rsid w:val="00291E0D"/>
    <w:rsid w:val="00291FA0"/>
    <w:rsid w:val="0029235D"/>
    <w:rsid w:val="002924A3"/>
    <w:rsid w:val="00292809"/>
    <w:rsid w:val="00292AAB"/>
    <w:rsid w:val="00292CA7"/>
    <w:rsid w:val="00292D75"/>
    <w:rsid w:val="002935E1"/>
    <w:rsid w:val="002939A1"/>
    <w:rsid w:val="00293A24"/>
    <w:rsid w:val="00293C3D"/>
    <w:rsid w:val="0029450C"/>
    <w:rsid w:val="0029467D"/>
    <w:rsid w:val="002956A0"/>
    <w:rsid w:val="00295758"/>
    <w:rsid w:val="00295AFD"/>
    <w:rsid w:val="002965DA"/>
    <w:rsid w:val="00296ADD"/>
    <w:rsid w:val="00296D3C"/>
    <w:rsid w:val="00297352"/>
    <w:rsid w:val="00297593"/>
    <w:rsid w:val="00297780"/>
    <w:rsid w:val="00297F35"/>
    <w:rsid w:val="002A0025"/>
    <w:rsid w:val="002A04DA"/>
    <w:rsid w:val="002A062A"/>
    <w:rsid w:val="002A0C4C"/>
    <w:rsid w:val="002A1276"/>
    <w:rsid w:val="002A1BD7"/>
    <w:rsid w:val="002A20CE"/>
    <w:rsid w:val="002A276B"/>
    <w:rsid w:val="002A3011"/>
    <w:rsid w:val="002A3164"/>
    <w:rsid w:val="002A326B"/>
    <w:rsid w:val="002A38E9"/>
    <w:rsid w:val="002A3B6B"/>
    <w:rsid w:val="002A41DF"/>
    <w:rsid w:val="002A435E"/>
    <w:rsid w:val="002A476E"/>
    <w:rsid w:val="002A484A"/>
    <w:rsid w:val="002A54DE"/>
    <w:rsid w:val="002A56CC"/>
    <w:rsid w:val="002A571F"/>
    <w:rsid w:val="002A5FF2"/>
    <w:rsid w:val="002A6040"/>
    <w:rsid w:val="002A6F4D"/>
    <w:rsid w:val="002A735D"/>
    <w:rsid w:val="002A7577"/>
    <w:rsid w:val="002A7E99"/>
    <w:rsid w:val="002B0063"/>
    <w:rsid w:val="002B0089"/>
    <w:rsid w:val="002B0715"/>
    <w:rsid w:val="002B0DA3"/>
    <w:rsid w:val="002B0E36"/>
    <w:rsid w:val="002B1137"/>
    <w:rsid w:val="002B1144"/>
    <w:rsid w:val="002B1BB0"/>
    <w:rsid w:val="002B1D63"/>
    <w:rsid w:val="002B1EC0"/>
    <w:rsid w:val="002B1FFF"/>
    <w:rsid w:val="002B2050"/>
    <w:rsid w:val="002B2C53"/>
    <w:rsid w:val="002B2C93"/>
    <w:rsid w:val="002B2DAF"/>
    <w:rsid w:val="002B30D8"/>
    <w:rsid w:val="002B328B"/>
    <w:rsid w:val="002B34BD"/>
    <w:rsid w:val="002B34CA"/>
    <w:rsid w:val="002B3D1F"/>
    <w:rsid w:val="002B4E7D"/>
    <w:rsid w:val="002B51F5"/>
    <w:rsid w:val="002B5600"/>
    <w:rsid w:val="002B574E"/>
    <w:rsid w:val="002B5890"/>
    <w:rsid w:val="002B593F"/>
    <w:rsid w:val="002B5A6F"/>
    <w:rsid w:val="002B5AF2"/>
    <w:rsid w:val="002B5C17"/>
    <w:rsid w:val="002B6046"/>
    <w:rsid w:val="002B6218"/>
    <w:rsid w:val="002B64E7"/>
    <w:rsid w:val="002B7037"/>
    <w:rsid w:val="002B722D"/>
    <w:rsid w:val="002B7B36"/>
    <w:rsid w:val="002C09CB"/>
    <w:rsid w:val="002C107F"/>
    <w:rsid w:val="002C17A8"/>
    <w:rsid w:val="002C1D2E"/>
    <w:rsid w:val="002C2576"/>
    <w:rsid w:val="002C292F"/>
    <w:rsid w:val="002C2A6A"/>
    <w:rsid w:val="002C2E73"/>
    <w:rsid w:val="002C2F35"/>
    <w:rsid w:val="002C3B65"/>
    <w:rsid w:val="002C3B9E"/>
    <w:rsid w:val="002C4454"/>
    <w:rsid w:val="002C47DD"/>
    <w:rsid w:val="002C4854"/>
    <w:rsid w:val="002C49A9"/>
    <w:rsid w:val="002C4A35"/>
    <w:rsid w:val="002C4C27"/>
    <w:rsid w:val="002C51BA"/>
    <w:rsid w:val="002C5502"/>
    <w:rsid w:val="002C5B6E"/>
    <w:rsid w:val="002C65C1"/>
    <w:rsid w:val="002C67E0"/>
    <w:rsid w:val="002C67EE"/>
    <w:rsid w:val="002C69CE"/>
    <w:rsid w:val="002C69EA"/>
    <w:rsid w:val="002C6F57"/>
    <w:rsid w:val="002C6F72"/>
    <w:rsid w:val="002C7411"/>
    <w:rsid w:val="002C7CB6"/>
    <w:rsid w:val="002D0008"/>
    <w:rsid w:val="002D0F70"/>
    <w:rsid w:val="002D1017"/>
    <w:rsid w:val="002D11C7"/>
    <w:rsid w:val="002D11F0"/>
    <w:rsid w:val="002D1880"/>
    <w:rsid w:val="002D19DD"/>
    <w:rsid w:val="002D1BC5"/>
    <w:rsid w:val="002D27C0"/>
    <w:rsid w:val="002D2A18"/>
    <w:rsid w:val="002D2C61"/>
    <w:rsid w:val="002D3FE4"/>
    <w:rsid w:val="002D41E8"/>
    <w:rsid w:val="002D4CD5"/>
    <w:rsid w:val="002D4E85"/>
    <w:rsid w:val="002D4F57"/>
    <w:rsid w:val="002D5186"/>
    <w:rsid w:val="002D5285"/>
    <w:rsid w:val="002D5A59"/>
    <w:rsid w:val="002D5C27"/>
    <w:rsid w:val="002D5CB8"/>
    <w:rsid w:val="002D5F82"/>
    <w:rsid w:val="002D6A83"/>
    <w:rsid w:val="002D6B63"/>
    <w:rsid w:val="002D763A"/>
    <w:rsid w:val="002D77EB"/>
    <w:rsid w:val="002D78E7"/>
    <w:rsid w:val="002D7CA4"/>
    <w:rsid w:val="002D7FC0"/>
    <w:rsid w:val="002E012B"/>
    <w:rsid w:val="002E0252"/>
    <w:rsid w:val="002E08DF"/>
    <w:rsid w:val="002E10A2"/>
    <w:rsid w:val="002E165C"/>
    <w:rsid w:val="002E1819"/>
    <w:rsid w:val="002E18EC"/>
    <w:rsid w:val="002E18F0"/>
    <w:rsid w:val="002E1924"/>
    <w:rsid w:val="002E1EB4"/>
    <w:rsid w:val="002E2387"/>
    <w:rsid w:val="002E28D7"/>
    <w:rsid w:val="002E294B"/>
    <w:rsid w:val="002E2ED7"/>
    <w:rsid w:val="002E2F6D"/>
    <w:rsid w:val="002E305A"/>
    <w:rsid w:val="002E3615"/>
    <w:rsid w:val="002E38C7"/>
    <w:rsid w:val="002E3AC4"/>
    <w:rsid w:val="002E3CD6"/>
    <w:rsid w:val="002E3CD9"/>
    <w:rsid w:val="002E3CDD"/>
    <w:rsid w:val="002E4394"/>
    <w:rsid w:val="002E4A24"/>
    <w:rsid w:val="002E4CC4"/>
    <w:rsid w:val="002E4D84"/>
    <w:rsid w:val="002E56E3"/>
    <w:rsid w:val="002E596B"/>
    <w:rsid w:val="002E5A39"/>
    <w:rsid w:val="002E6075"/>
    <w:rsid w:val="002E6201"/>
    <w:rsid w:val="002E62B0"/>
    <w:rsid w:val="002E6444"/>
    <w:rsid w:val="002E6530"/>
    <w:rsid w:val="002E6BE8"/>
    <w:rsid w:val="002E7343"/>
    <w:rsid w:val="002E7AFF"/>
    <w:rsid w:val="002E7E8E"/>
    <w:rsid w:val="002F0167"/>
    <w:rsid w:val="002F0A66"/>
    <w:rsid w:val="002F0CD5"/>
    <w:rsid w:val="002F0DA0"/>
    <w:rsid w:val="002F0EE2"/>
    <w:rsid w:val="002F10C8"/>
    <w:rsid w:val="002F12C7"/>
    <w:rsid w:val="002F1324"/>
    <w:rsid w:val="002F15D6"/>
    <w:rsid w:val="002F1706"/>
    <w:rsid w:val="002F1714"/>
    <w:rsid w:val="002F2227"/>
    <w:rsid w:val="002F2464"/>
    <w:rsid w:val="002F24E7"/>
    <w:rsid w:val="002F2558"/>
    <w:rsid w:val="002F33E8"/>
    <w:rsid w:val="002F3C92"/>
    <w:rsid w:val="002F3D17"/>
    <w:rsid w:val="002F3EB2"/>
    <w:rsid w:val="002F4A84"/>
    <w:rsid w:val="002F4D41"/>
    <w:rsid w:val="002F5075"/>
    <w:rsid w:val="002F52C5"/>
    <w:rsid w:val="002F55B3"/>
    <w:rsid w:val="002F5B79"/>
    <w:rsid w:val="002F5FA0"/>
    <w:rsid w:val="002F5FFE"/>
    <w:rsid w:val="002F6476"/>
    <w:rsid w:val="002F66D9"/>
    <w:rsid w:val="002F675F"/>
    <w:rsid w:val="002F6D27"/>
    <w:rsid w:val="002F6DE9"/>
    <w:rsid w:val="002F6ED8"/>
    <w:rsid w:val="002F7AA3"/>
    <w:rsid w:val="002F7B73"/>
    <w:rsid w:val="002F7DA0"/>
    <w:rsid w:val="002F7FFD"/>
    <w:rsid w:val="00300705"/>
    <w:rsid w:val="0030084E"/>
    <w:rsid w:val="00301632"/>
    <w:rsid w:val="00301C7C"/>
    <w:rsid w:val="00301CDE"/>
    <w:rsid w:val="003022C3"/>
    <w:rsid w:val="00302323"/>
    <w:rsid w:val="0030331D"/>
    <w:rsid w:val="00303752"/>
    <w:rsid w:val="0030396F"/>
    <w:rsid w:val="0030397F"/>
    <w:rsid w:val="00303A4A"/>
    <w:rsid w:val="00304218"/>
    <w:rsid w:val="0030449A"/>
    <w:rsid w:val="00304698"/>
    <w:rsid w:val="00304B9C"/>
    <w:rsid w:val="00304D5F"/>
    <w:rsid w:val="00305215"/>
    <w:rsid w:val="00305A4B"/>
    <w:rsid w:val="00305BED"/>
    <w:rsid w:val="00305DBA"/>
    <w:rsid w:val="00305E7C"/>
    <w:rsid w:val="003065CB"/>
    <w:rsid w:val="003065D3"/>
    <w:rsid w:val="00306C66"/>
    <w:rsid w:val="00306E57"/>
    <w:rsid w:val="003079B9"/>
    <w:rsid w:val="003079E0"/>
    <w:rsid w:val="00307EF4"/>
    <w:rsid w:val="00307FDE"/>
    <w:rsid w:val="00310450"/>
    <w:rsid w:val="0031049B"/>
    <w:rsid w:val="00310818"/>
    <w:rsid w:val="0031084E"/>
    <w:rsid w:val="00310966"/>
    <w:rsid w:val="00310B10"/>
    <w:rsid w:val="00310B46"/>
    <w:rsid w:val="00310EAA"/>
    <w:rsid w:val="00310EDB"/>
    <w:rsid w:val="00310F79"/>
    <w:rsid w:val="003110AD"/>
    <w:rsid w:val="003111A0"/>
    <w:rsid w:val="003111F6"/>
    <w:rsid w:val="003112F5"/>
    <w:rsid w:val="00311439"/>
    <w:rsid w:val="0031151E"/>
    <w:rsid w:val="003118E1"/>
    <w:rsid w:val="00311BFF"/>
    <w:rsid w:val="00311FCE"/>
    <w:rsid w:val="00313084"/>
    <w:rsid w:val="00313755"/>
    <w:rsid w:val="003139DF"/>
    <w:rsid w:val="00313B90"/>
    <w:rsid w:val="00313D31"/>
    <w:rsid w:val="00314989"/>
    <w:rsid w:val="00314CE2"/>
    <w:rsid w:val="0031558B"/>
    <w:rsid w:val="00315827"/>
    <w:rsid w:val="0031589F"/>
    <w:rsid w:val="003159A1"/>
    <w:rsid w:val="00315C1E"/>
    <w:rsid w:val="0031610E"/>
    <w:rsid w:val="00316470"/>
    <w:rsid w:val="0031648D"/>
    <w:rsid w:val="0031665B"/>
    <w:rsid w:val="00316939"/>
    <w:rsid w:val="0031695D"/>
    <w:rsid w:val="00316A63"/>
    <w:rsid w:val="00316AA4"/>
    <w:rsid w:val="00316BAF"/>
    <w:rsid w:val="00316C7E"/>
    <w:rsid w:val="00316DA9"/>
    <w:rsid w:val="00316FC7"/>
    <w:rsid w:val="00316FFB"/>
    <w:rsid w:val="0031705E"/>
    <w:rsid w:val="00317123"/>
    <w:rsid w:val="0031779F"/>
    <w:rsid w:val="00320244"/>
    <w:rsid w:val="00320339"/>
    <w:rsid w:val="003204AF"/>
    <w:rsid w:val="003206D1"/>
    <w:rsid w:val="00320FF3"/>
    <w:rsid w:val="00321105"/>
    <w:rsid w:val="003219EA"/>
    <w:rsid w:val="00321C67"/>
    <w:rsid w:val="00321DA2"/>
    <w:rsid w:val="003229FA"/>
    <w:rsid w:val="00322E89"/>
    <w:rsid w:val="00323557"/>
    <w:rsid w:val="0032386C"/>
    <w:rsid w:val="00323E2F"/>
    <w:rsid w:val="003242BB"/>
    <w:rsid w:val="00324413"/>
    <w:rsid w:val="0032459A"/>
    <w:rsid w:val="00324A36"/>
    <w:rsid w:val="00324CB2"/>
    <w:rsid w:val="00324D94"/>
    <w:rsid w:val="00325282"/>
    <w:rsid w:val="00325729"/>
    <w:rsid w:val="00325ECF"/>
    <w:rsid w:val="00327096"/>
    <w:rsid w:val="0033039E"/>
    <w:rsid w:val="0033071B"/>
    <w:rsid w:val="003310BB"/>
    <w:rsid w:val="00331448"/>
    <w:rsid w:val="0033165F"/>
    <w:rsid w:val="003317A2"/>
    <w:rsid w:val="003328F8"/>
    <w:rsid w:val="00332A03"/>
    <w:rsid w:val="00332B7F"/>
    <w:rsid w:val="00332C5F"/>
    <w:rsid w:val="0033380F"/>
    <w:rsid w:val="00333A2E"/>
    <w:rsid w:val="00333D5A"/>
    <w:rsid w:val="00334788"/>
    <w:rsid w:val="00334A06"/>
    <w:rsid w:val="00334ECB"/>
    <w:rsid w:val="00334F62"/>
    <w:rsid w:val="0033528A"/>
    <w:rsid w:val="003359AC"/>
    <w:rsid w:val="00335D8B"/>
    <w:rsid w:val="00335DE7"/>
    <w:rsid w:val="003363E9"/>
    <w:rsid w:val="003363FF"/>
    <w:rsid w:val="0033644B"/>
    <w:rsid w:val="0033657B"/>
    <w:rsid w:val="00336633"/>
    <w:rsid w:val="003367A5"/>
    <w:rsid w:val="00337049"/>
    <w:rsid w:val="00337243"/>
    <w:rsid w:val="0033744D"/>
    <w:rsid w:val="00337482"/>
    <w:rsid w:val="0033748F"/>
    <w:rsid w:val="0033778B"/>
    <w:rsid w:val="0033779A"/>
    <w:rsid w:val="00337AB4"/>
    <w:rsid w:val="00337D00"/>
    <w:rsid w:val="00340C62"/>
    <w:rsid w:val="00340EEC"/>
    <w:rsid w:val="00340F86"/>
    <w:rsid w:val="003416C2"/>
    <w:rsid w:val="00341AD4"/>
    <w:rsid w:val="00341CA7"/>
    <w:rsid w:val="003420FE"/>
    <w:rsid w:val="003424ED"/>
    <w:rsid w:val="00342E63"/>
    <w:rsid w:val="00343221"/>
    <w:rsid w:val="0034345B"/>
    <w:rsid w:val="0034376B"/>
    <w:rsid w:val="00343B78"/>
    <w:rsid w:val="00343D33"/>
    <w:rsid w:val="003445B0"/>
    <w:rsid w:val="00344B43"/>
    <w:rsid w:val="00344F93"/>
    <w:rsid w:val="0034527F"/>
    <w:rsid w:val="003453A1"/>
    <w:rsid w:val="0034590A"/>
    <w:rsid w:val="00345961"/>
    <w:rsid w:val="00345A8D"/>
    <w:rsid w:val="00345E3F"/>
    <w:rsid w:val="00345ED7"/>
    <w:rsid w:val="003461A5"/>
    <w:rsid w:val="003461CF"/>
    <w:rsid w:val="00346580"/>
    <w:rsid w:val="003465D3"/>
    <w:rsid w:val="003466BD"/>
    <w:rsid w:val="00346FB0"/>
    <w:rsid w:val="00347723"/>
    <w:rsid w:val="00350336"/>
    <w:rsid w:val="003503A8"/>
    <w:rsid w:val="003504E4"/>
    <w:rsid w:val="00350639"/>
    <w:rsid w:val="003511BA"/>
    <w:rsid w:val="00351248"/>
    <w:rsid w:val="00351522"/>
    <w:rsid w:val="00351764"/>
    <w:rsid w:val="003517AF"/>
    <w:rsid w:val="003517DC"/>
    <w:rsid w:val="00351ED8"/>
    <w:rsid w:val="00351EF0"/>
    <w:rsid w:val="00352504"/>
    <w:rsid w:val="003529A5"/>
    <w:rsid w:val="00353871"/>
    <w:rsid w:val="00353B6E"/>
    <w:rsid w:val="00353C41"/>
    <w:rsid w:val="0035484D"/>
    <w:rsid w:val="0035492B"/>
    <w:rsid w:val="00354A51"/>
    <w:rsid w:val="00354D45"/>
    <w:rsid w:val="003555C7"/>
    <w:rsid w:val="00356280"/>
    <w:rsid w:val="003562BD"/>
    <w:rsid w:val="003562F8"/>
    <w:rsid w:val="003563FF"/>
    <w:rsid w:val="0035649A"/>
    <w:rsid w:val="00356A20"/>
    <w:rsid w:val="00356C2E"/>
    <w:rsid w:val="00356FB9"/>
    <w:rsid w:val="00357089"/>
    <w:rsid w:val="00357300"/>
    <w:rsid w:val="00357326"/>
    <w:rsid w:val="00357744"/>
    <w:rsid w:val="00357A82"/>
    <w:rsid w:val="00357EC7"/>
    <w:rsid w:val="003602C5"/>
    <w:rsid w:val="003607B0"/>
    <w:rsid w:val="00360924"/>
    <w:rsid w:val="00360990"/>
    <w:rsid w:val="00360A89"/>
    <w:rsid w:val="00360B24"/>
    <w:rsid w:val="00360D8B"/>
    <w:rsid w:val="00361391"/>
    <w:rsid w:val="003613CA"/>
    <w:rsid w:val="003617B6"/>
    <w:rsid w:val="00361AF1"/>
    <w:rsid w:val="003624EE"/>
    <w:rsid w:val="00362645"/>
    <w:rsid w:val="00362F2F"/>
    <w:rsid w:val="0036323D"/>
    <w:rsid w:val="003632AF"/>
    <w:rsid w:val="0036372B"/>
    <w:rsid w:val="0036378F"/>
    <w:rsid w:val="003637AA"/>
    <w:rsid w:val="00364187"/>
    <w:rsid w:val="00364202"/>
    <w:rsid w:val="00364817"/>
    <w:rsid w:val="00364BA3"/>
    <w:rsid w:val="00364FBA"/>
    <w:rsid w:val="00364FC0"/>
    <w:rsid w:val="003653D4"/>
    <w:rsid w:val="003655CC"/>
    <w:rsid w:val="00365EB3"/>
    <w:rsid w:val="003662E3"/>
    <w:rsid w:val="00366683"/>
    <w:rsid w:val="0036692A"/>
    <w:rsid w:val="00366C7E"/>
    <w:rsid w:val="00367484"/>
    <w:rsid w:val="00367538"/>
    <w:rsid w:val="00367814"/>
    <w:rsid w:val="00367A2D"/>
    <w:rsid w:val="00367A53"/>
    <w:rsid w:val="00367CF7"/>
    <w:rsid w:val="0037018E"/>
    <w:rsid w:val="00370388"/>
    <w:rsid w:val="00370410"/>
    <w:rsid w:val="0037075B"/>
    <w:rsid w:val="00370826"/>
    <w:rsid w:val="00370920"/>
    <w:rsid w:val="00370ABE"/>
    <w:rsid w:val="00370CB8"/>
    <w:rsid w:val="00371355"/>
    <w:rsid w:val="00371472"/>
    <w:rsid w:val="003718BE"/>
    <w:rsid w:val="003719EF"/>
    <w:rsid w:val="00371C45"/>
    <w:rsid w:val="00371C67"/>
    <w:rsid w:val="00371F23"/>
    <w:rsid w:val="0037237B"/>
    <w:rsid w:val="00372A21"/>
    <w:rsid w:val="00372B16"/>
    <w:rsid w:val="00372C43"/>
    <w:rsid w:val="003734A3"/>
    <w:rsid w:val="00373720"/>
    <w:rsid w:val="00373B27"/>
    <w:rsid w:val="0037425F"/>
    <w:rsid w:val="00374A98"/>
    <w:rsid w:val="00375256"/>
    <w:rsid w:val="00375BC4"/>
    <w:rsid w:val="00375FA1"/>
    <w:rsid w:val="00377C50"/>
    <w:rsid w:val="00377DF4"/>
    <w:rsid w:val="00377EA0"/>
    <w:rsid w:val="00380990"/>
    <w:rsid w:val="00380B6A"/>
    <w:rsid w:val="00380F7D"/>
    <w:rsid w:val="003811C0"/>
    <w:rsid w:val="00381A38"/>
    <w:rsid w:val="00381AAC"/>
    <w:rsid w:val="003830CC"/>
    <w:rsid w:val="003832D7"/>
    <w:rsid w:val="00383644"/>
    <w:rsid w:val="0038384D"/>
    <w:rsid w:val="003839A1"/>
    <w:rsid w:val="00383C2D"/>
    <w:rsid w:val="00383F6B"/>
    <w:rsid w:val="00383FA7"/>
    <w:rsid w:val="00384177"/>
    <w:rsid w:val="0038480D"/>
    <w:rsid w:val="00384A8C"/>
    <w:rsid w:val="00384F74"/>
    <w:rsid w:val="00385086"/>
    <w:rsid w:val="0038568E"/>
    <w:rsid w:val="00385C87"/>
    <w:rsid w:val="003863C2"/>
    <w:rsid w:val="003867C2"/>
    <w:rsid w:val="0038734E"/>
    <w:rsid w:val="0038737E"/>
    <w:rsid w:val="00387DA0"/>
    <w:rsid w:val="0039010B"/>
    <w:rsid w:val="0039019B"/>
    <w:rsid w:val="00390743"/>
    <w:rsid w:val="00390BA4"/>
    <w:rsid w:val="00391164"/>
    <w:rsid w:val="003913AF"/>
    <w:rsid w:val="00391F8F"/>
    <w:rsid w:val="00392204"/>
    <w:rsid w:val="0039224B"/>
    <w:rsid w:val="00392353"/>
    <w:rsid w:val="003923B0"/>
    <w:rsid w:val="003929C6"/>
    <w:rsid w:val="00392CE7"/>
    <w:rsid w:val="00393503"/>
    <w:rsid w:val="003937C9"/>
    <w:rsid w:val="003938AA"/>
    <w:rsid w:val="00393A5C"/>
    <w:rsid w:val="00393F00"/>
    <w:rsid w:val="00394082"/>
    <w:rsid w:val="003942F8"/>
    <w:rsid w:val="003945EA"/>
    <w:rsid w:val="003952DD"/>
    <w:rsid w:val="003958E3"/>
    <w:rsid w:val="00395DF3"/>
    <w:rsid w:val="003963C6"/>
    <w:rsid w:val="003966DF"/>
    <w:rsid w:val="00396F15"/>
    <w:rsid w:val="00396FB7"/>
    <w:rsid w:val="00397012"/>
    <w:rsid w:val="00397700"/>
    <w:rsid w:val="00397703"/>
    <w:rsid w:val="00397A52"/>
    <w:rsid w:val="00397ED0"/>
    <w:rsid w:val="003A05D3"/>
    <w:rsid w:val="003A0636"/>
    <w:rsid w:val="003A06D6"/>
    <w:rsid w:val="003A0914"/>
    <w:rsid w:val="003A0AC3"/>
    <w:rsid w:val="003A13A4"/>
    <w:rsid w:val="003A17BC"/>
    <w:rsid w:val="003A18CF"/>
    <w:rsid w:val="003A22F7"/>
    <w:rsid w:val="003A2443"/>
    <w:rsid w:val="003A26A6"/>
    <w:rsid w:val="003A3143"/>
    <w:rsid w:val="003A339E"/>
    <w:rsid w:val="003A3517"/>
    <w:rsid w:val="003A3B52"/>
    <w:rsid w:val="003A43B3"/>
    <w:rsid w:val="003A43D1"/>
    <w:rsid w:val="003A495E"/>
    <w:rsid w:val="003A49A6"/>
    <w:rsid w:val="003A4A22"/>
    <w:rsid w:val="003A4CF7"/>
    <w:rsid w:val="003A4DAE"/>
    <w:rsid w:val="003A4EEF"/>
    <w:rsid w:val="003A520D"/>
    <w:rsid w:val="003A54F5"/>
    <w:rsid w:val="003A5502"/>
    <w:rsid w:val="003A5C01"/>
    <w:rsid w:val="003A5CCF"/>
    <w:rsid w:val="003A6489"/>
    <w:rsid w:val="003A65C5"/>
    <w:rsid w:val="003A6616"/>
    <w:rsid w:val="003A676D"/>
    <w:rsid w:val="003A6839"/>
    <w:rsid w:val="003A6A73"/>
    <w:rsid w:val="003A703F"/>
    <w:rsid w:val="003A718E"/>
    <w:rsid w:val="003A72A2"/>
    <w:rsid w:val="003A748A"/>
    <w:rsid w:val="003A7518"/>
    <w:rsid w:val="003A786A"/>
    <w:rsid w:val="003A7B17"/>
    <w:rsid w:val="003A7DC4"/>
    <w:rsid w:val="003A7FF1"/>
    <w:rsid w:val="003B03D9"/>
    <w:rsid w:val="003B06F6"/>
    <w:rsid w:val="003B0E82"/>
    <w:rsid w:val="003B139B"/>
    <w:rsid w:val="003B2442"/>
    <w:rsid w:val="003B291D"/>
    <w:rsid w:val="003B2EA6"/>
    <w:rsid w:val="003B325E"/>
    <w:rsid w:val="003B3B97"/>
    <w:rsid w:val="003B3DB0"/>
    <w:rsid w:val="003B43EB"/>
    <w:rsid w:val="003B4542"/>
    <w:rsid w:val="003B4646"/>
    <w:rsid w:val="003B48A9"/>
    <w:rsid w:val="003B53B7"/>
    <w:rsid w:val="003B58CE"/>
    <w:rsid w:val="003B58DC"/>
    <w:rsid w:val="003B5C56"/>
    <w:rsid w:val="003B5CCF"/>
    <w:rsid w:val="003B63AC"/>
    <w:rsid w:val="003B6617"/>
    <w:rsid w:val="003B66AB"/>
    <w:rsid w:val="003B6877"/>
    <w:rsid w:val="003B6B19"/>
    <w:rsid w:val="003B6B56"/>
    <w:rsid w:val="003B6E90"/>
    <w:rsid w:val="003B74DC"/>
    <w:rsid w:val="003B7630"/>
    <w:rsid w:val="003B76FC"/>
    <w:rsid w:val="003B7933"/>
    <w:rsid w:val="003B7BC6"/>
    <w:rsid w:val="003B7D5D"/>
    <w:rsid w:val="003C0205"/>
    <w:rsid w:val="003C0432"/>
    <w:rsid w:val="003C0A88"/>
    <w:rsid w:val="003C0BBF"/>
    <w:rsid w:val="003C0DC7"/>
    <w:rsid w:val="003C0F28"/>
    <w:rsid w:val="003C1041"/>
    <w:rsid w:val="003C13B1"/>
    <w:rsid w:val="003C14C6"/>
    <w:rsid w:val="003C18F1"/>
    <w:rsid w:val="003C1B36"/>
    <w:rsid w:val="003C22C8"/>
    <w:rsid w:val="003C23CE"/>
    <w:rsid w:val="003C2517"/>
    <w:rsid w:val="003C26A8"/>
    <w:rsid w:val="003C2878"/>
    <w:rsid w:val="003C295A"/>
    <w:rsid w:val="003C2A58"/>
    <w:rsid w:val="003C2A87"/>
    <w:rsid w:val="003C2B4C"/>
    <w:rsid w:val="003C2E44"/>
    <w:rsid w:val="003C30B9"/>
    <w:rsid w:val="003C32B7"/>
    <w:rsid w:val="003C33BB"/>
    <w:rsid w:val="003C3DDD"/>
    <w:rsid w:val="003C3F68"/>
    <w:rsid w:val="003C3FAD"/>
    <w:rsid w:val="003C42E7"/>
    <w:rsid w:val="003C4328"/>
    <w:rsid w:val="003C437B"/>
    <w:rsid w:val="003C44F3"/>
    <w:rsid w:val="003C4BFB"/>
    <w:rsid w:val="003C5225"/>
    <w:rsid w:val="003C52C2"/>
    <w:rsid w:val="003C54E4"/>
    <w:rsid w:val="003C55C1"/>
    <w:rsid w:val="003C5662"/>
    <w:rsid w:val="003C584B"/>
    <w:rsid w:val="003C5924"/>
    <w:rsid w:val="003C5A61"/>
    <w:rsid w:val="003C5EB9"/>
    <w:rsid w:val="003C6206"/>
    <w:rsid w:val="003C6855"/>
    <w:rsid w:val="003C6864"/>
    <w:rsid w:val="003C6F93"/>
    <w:rsid w:val="003C71C1"/>
    <w:rsid w:val="003C79E3"/>
    <w:rsid w:val="003C7E43"/>
    <w:rsid w:val="003D00F2"/>
    <w:rsid w:val="003D082F"/>
    <w:rsid w:val="003D0FE3"/>
    <w:rsid w:val="003D122D"/>
    <w:rsid w:val="003D128F"/>
    <w:rsid w:val="003D1407"/>
    <w:rsid w:val="003D1907"/>
    <w:rsid w:val="003D1AB5"/>
    <w:rsid w:val="003D1B07"/>
    <w:rsid w:val="003D1DE1"/>
    <w:rsid w:val="003D1F13"/>
    <w:rsid w:val="003D2007"/>
    <w:rsid w:val="003D202B"/>
    <w:rsid w:val="003D2244"/>
    <w:rsid w:val="003D267F"/>
    <w:rsid w:val="003D2BCF"/>
    <w:rsid w:val="003D31D1"/>
    <w:rsid w:val="003D3A97"/>
    <w:rsid w:val="003D3AF9"/>
    <w:rsid w:val="003D4B43"/>
    <w:rsid w:val="003D5660"/>
    <w:rsid w:val="003D59D8"/>
    <w:rsid w:val="003D5B96"/>
    <w:rsid w:val="003D5C03"/>
    <w:rsid w:val="003D5F79"/>
    <w:rsid w:val="003D6073"/>
    <w:rsid w:val="003D60C8"/>
    <w:rsid w:val="003D6177"/>
    <w:rsid w:val="003D630F"/>
    <w:rsid w:val="003D6411"/>
    <w:rsid w:val="003D64A5"/>
    <w:rsid w:val="003D67A0"/>
    <w:rsid w:val="003D6868"/>
    <w:rsid w:val="003D6E95"/>
    <w:rsid w:val="003D7077"/>
    <w:rsid w:val="003D726D"/>
    <w:rsid w:val="003D7A41"/>
    <w:rsid w:val="003D7F39"/>
    <w:rsid w:val="003D7F7D"/>
    <w:rsid w:val="003D7FC2"/>
    <w:rsid w:val="003E026B"/>
    <w:rsid w:val="003E0D4C"/>
    <w:rsid w:val="003E1597"/>
    <w:rsid w:val="003E16B7"/>
    <w:rsid w:val="003E2230"/>
    <w:rsid w:val="003E2A2D"/>
    <w:rsid w:val="003E3129"/>
    <w:rsid w:val="003E3458"/>
    <w:rsid w:val="003E37D6"/>
    <w:rsid w:val="003E390E"/>
    <w:rsid w:val="003E3C9B"/>
    <w:rsid w:val="003E3FE3"/>
    <w:rsid w:val="003E420F"/>
    <w:rsid w:val="003E45D3"/>
    <w:rsid w:val="003E4D6D"/>
    <w:rsid w:val="003E5196"/>
    <w:rsid w:val="003E524D"/>
    <w:rsid w:val="003E5862"/>
    <w:rsid w:val="003E5C4A"/>
    <w:rsid w:val="003E5E6D"/>
    <w:rsid w:val="003E62F5"/>
    <w:rsid w:val="003E65CE"/>
    <w:rsid w:val="003E69A6"/>
    <w:rsid w:val="003E6D92"/>
    <w:rsid w:val="003E73C3"/>
    <w:rsid w:val="003E7B2D"/>
    <w:rsid w:val="003E7B65"/>
    <w:rsid w:val="003F029E"/>
    <w:rsid w:val="003F057F"/>
    <w:rsid w:val="003F0807"/>
    <w:rsid w:val="003F09A9"/>
    <w:rsid w:val="003F0B18"/>
    <w:rsid w:val="003F0B28"/>
    <w:rsid w:val="003F0BF6"/>
    <w:rsid w:val="003F0DAB"/>
    <w:rsid w:val="003F14BC"/>
    <w:rsid w:val="003F17C6"/>
    <w:rsid w:val="003F18C0"/>
    <w:rsid w:val="003F1950"/>
    <w:rsid w:val="003F1D24"/>
    <w:rsid w:val="003F2CA5"/>
    <w:rsid w:val="003F2F51"/>
    <w:rsid w:val="003F3262"/>
    <w:rsid w:val="003F3350"/>
    <w:rsid w:val="003F33A6"/>
    <w:rsid w:val="003F356A"/>
    <w:rsid w:val="003F396B"/>
    <w:rsid w:val="003F3981"/>
    <w:rsid w:val="003F3A39"/>
    <w:rsid w:val="003F3B1F"/>
    <w:rsid w:val="003F3C12"/>
    <w:rsid w:val="003F4733"/>
    <w:rsid w:val="003F5A8E"/>
    <w:rsid w:val="003F5D53"/>
    <w:rsid w:val="003F68D9"/>
    <w:rsid w:val="003F6964"/>
    <w:rsid w:val="003F6EA2"/>
    <w:rsid w:val="003F7A16"/>
    <w:rsid w:val="003F7B99"/>
    <w:rsid w:val="003F7C4E"/>
    <w:rsid w:val="0040096F"/>
    <w:rsid w:val="004009C6"/>
    <w:rsid w:val="00400B3C"/>
    <w:rsid w:val="00401055"/>
    <w:rsid w:val="0040132C"/>
    <w:rsid w:val="00401877"/>
    <w:rsid w:val="00401C57"/>
    <w:rsid w:val="00401EEE"/>
    <w:rsid w:val="004022CF"/>
    <w:rsid w:val="00402BDE"/>
    <w:rsid w:val="00402E9B"/>
    <w:rsid w:val="00402FC0"/>
    <w:rsid w:val="00402FDC"/>
    <w:rsid w:val="00403434"/>
    <w:rsid w:val="00403571"/>
    <w:rsid w:val="004038D5"/>
    <w:rsid w:val="00403FD8"/>
    <w:rsid w:val="004042FA"/>
    <w:rsid w:val="004044D6"/>
    <w:rsid w:val="00404C85"/>
    <w:rsid w:val="0040597F"/>
    <w:rsid w:val="00405F71"/>
    <w:rsid w:val="00406013"/>
    <w:rsid w:val="00406264"/>
    <w:rsid w:val="004063CE"/>
    <w:rsid w:val="00406862"/>
    <w:rsid w:val="00406D1D"/>
    <w:rsid w:val="00406E24"/>
    <w:rsid w:val="00406E4A"/>
    <w:rsid w:val="00407741"/>
    <w:rsid w:val="0040790D"/>
    <w:rsid w:val="004079E6"/>
    <w:rsid w:val="00407FE5"/>
    <w:rsid w:val="00410D85"/>
    <w:rsid w:val="00410FE4"/>
    <w:rsid w:val="0041116B"/>
    <w:rsid w:val="0041133E"/>
    <w:rsid w:val="0041153A"/>
    <w:rsid w:val="00411C66"/>
    <w:rsid w:val="0041232F"/>
    <w:rsid w:val="004126BB"/>
    <w:rsid w:val="0041296C"/>
    <w:rsid w:val="00412B65"/>
    <w:rsid w:val="00412C44"/>
    <w:rsid w:val="00412D86"/>
    <w:rsid w:val="00413581"/>
    <w:rsid w:val="00413AEB"/>
    <w:rsid w:val="00414619"/>
    <w:rsid w:val="00414ABA"/>
    <w:rsid w:val="00414E19"/>
    <w:rsid w:val="00414EA2"/>
    <w:rsid w:val="004150C0"/>
    <w:rsid w:val="00415267"/>
    <w:rsid w:val="0041532B"/>
    <w:rsid w:val="00416034"/>
    <w:rsid w:val="004165FF"/>
    <w:rsid w:val="00416BDB"/>
    <w:rsid w:val="00416ECA"/>
    <w:rsid w:val="004172AF"/>
    <w:rsid w:val="004173D3"/>
    <w:rsid w:val="00417B6B"/>
    <w:rsid w:val="004203A1"/>
    <w:rsid w:val="00420509"/>
    <w:rsid w:val="00420609"/>
    <w:rsid w:val="0042072B"/>
    <w:rsid w:val="00420D64"/>
    <w:rsid w:val="004211D6"/>
    <w:rsid w:val="00421222"/>
    <w:rsid w:val="004216AA"/>
    <w:rsid w:val="0042325D"/>
    <w:rsid w:val="004232DD"/>
    <w:rsid w:val="004234F2"/>
    <w:rsid w:val="004238F0"/>
    <w:rsid w:val="00423A8C"/>
    <w:rsid w:val="00423BB6"/>
    <w:rsid w:val="00423CB4"/>
    <w:rsid w:val="00423F66"/>
    <w:rsid w:val="004243F8"/>
    <w:rsid w:val="00424D80"/>
    <w:rsid w:val="00424DB9"/>
    <w:rsid w:val="00424DCA"/>
    <w:rsid w:val="00424F9E"/>
    <w:rsid w:val="00424FB5"/>
    <w:rsid w:val="004255F5"/>
    <w:rsid w:val="00425788"/>
    <w:rsid w:val="00425A12"/>
    <w:rsid w:val="00425D4E"/>
    <w:rsid w:val="00425DC9"/>
    <w:rsid w:val="0042607B"/>
    <w:rsid w:val="004262E6"/>
    <w:rsid w:val="004263AA"/>
    <w:rsid w:val="004263B3"/>
    <w:rsid w:val="004267AE"/>
    <w:rsid w:val="0042717F"/>
    <w:rsid w:val="004271D5"/>
    <w:rsid w:val="00427399"/>
    <w:rsid w:val="004275DF"/>
    <w:rsid w:val="00427677"/>
    <w:rsid w:val="004276D0"/>
    <w:rsid w:val="004278C4"/>
    <w:rsid w:val="00427DB1"/>
    <w:rsid w:val="00430211"/>
    <w:rsid w:val="00430C60"/>
    <w:rsid w:val="00430F44"/>
    <w:rsid w:val="004311F3"/>
    <w:rsid w:val="004312A6"/>
    <w:rsid w:val="004312DC"/>
    <w:rsid w:val="004315B8"/>
    <w:rsid w:val="004315E9"/>
    <w:rsid w:val="00432C5E"/>
    <w:rsid w:val="00432E85"/>
    <w:rsid w:val="0043316D"/>
    <w:rsid w:val="00433343"/>
    <w:rsid w:val="00433445"/>
    <w:rsid w:val="00433FA7"/>
    <w:rsid w:val="0043408A"/>
    <w:rsid w:val="004345C4"/>
    <w:rsid w:val="004347C1"/>
    <w:rsid w:val="00434982"/>
    <w:rsid w:val="00434A0D"/>
    <w:rsid w:val="00434BBE"/>
    <w:rsid w:val="00434D05"/>
    <w:rsid w:val="00434F6E"/>
    <w:rsid w:val="0043530F"/>
    <w:rsid w:val="00435F9A"/>
    <w:rsid w:val="004360E2"/>
    <w:rsid w:val="00436232"/>
    <w:rsid w:val="004369DC"/>
    <w:rsid w:val="00436C6D"/>
    <w:rsid w:val="00436C9C"/>
    <w:rsid w:val="00436F51"/>
    <w:rsid w:val="00437269"/>
    <w:rsid w:val="0043730F"/>
    <w:rsid w:val="00437370"/>
    <w:rsid w:val="004374AE"/>
    <w:rsid w:val="00437CFE"/>
    <w:rsid w:val="00437EC9"/>
    <w:rsid w:val="004400E1"/>
    <w:rsid w:val="00440233"/>
    <w:rsid w:val="004405E5"/>
    <w:rsid w:val="00440725"/>
    <w:rsid w:val="00440894"/>
    <w:rsid w:val="00440967"/>
    <w:rsid w:val="00440C41"/>
    <w:rsid w:val="00440C65"/>
    <w:rsid w:val="00441772"/>
    <w:rsid w:val="0044194F"/>
    <w:rsid w:val="00441988"/>
    <w:rsid w:val="0044242F"/>
    <w:rsid w:val="00442A88"/>
    <w:rsid w:val="00442E13"/>
    <w:rsid w:val="004430CA"/>
    <w:rsid w:val="00443297"/>
    <w:rsid w:val="00443533"/>
    <w:rsid w:val="00443780"/>
    <w:rsid w:val="004439DB"/>
    <w:rsid w:val="00443F1C"/>
    <w:rsid w:val="004443CF"/>
    <w:rsid w:val="0044461B"/>
    <w:rsid w:val="00444ECA"/>
    <w:rsid w:val="00445181"/>
    <w:rsid w:val="00445338"/>
    <w:rsid w:val="004454CD"/>
    <w:rsid w:val="0044673F"/>
    <w:rsid w:val="00446FC6"/>
    <w:rsid w:val="00447550"/>
    <w:rsid w:val="0044769A"/>
    <w:rsid w:val="0044789A"/>
    <w:rsid w:val="004501DD"/>
    <w:rsid w:val="004502F9"/>
    <w:rsid w:val="0045045D"/>
    <w:rsid w:val="004504E8"/>
    <w:rsid w:val="00450622"/>
    <w:rsid w:val="004513DC"/>
    <w:rsid w:val="00451BCF"/>
    <w:rsid w:val="00452385"/>
    <w:rsid w:val="00452AD1"/>
    <w:rsid w:val="0045349A"/>
    <w:rsid w:val="004536DB"/>
    <w:rsid w:val="004538E8"/>
    <w:rsid w:val="0045405F"/>
    <w:rsid w:val="00455544"/>
    <w:rsid w:val="00455712"/>
    <w:rsid w:val="00455A92"/>
    <w:rsid w:val="00455E81"/>
    <w:rsid w:val="0045642F"/>
    <w:rsid w:val="004564BE"/>
    <w:rsid w:val="00456809"/>
    <w:rsid w:val="004569E8"/>
    <w:rsid w:val="00456D38"/>
    <w:rsid w:val="00456D4F"/>
    <w:rsid w:val="00456DA4"/>
    <w:rsid w:val="00456E04"/>
    <w:rsid w:val="004578D1"/>
    <w:rsid w:val="004609AA"/>
    <w:rsid w:val="00460B43"/>
    <w:rsid w:val="00460CF5"/>
    <w:rsid w:val="004610BF"/>
    <w:rsid w:val="00461C81"/>
    <w:rsid w:val="00461F8C"/>
    <w:rsid w:val="0046216C"/>
    <w:rsid w:val="004622E3"/>
    <w:rsid w:val="00462825"/>
    <w:rsid w:val="00462C80"/>
    <w:rsid w:val="00462FE6"/>
    <w:rsid w:val="0046347B"/>
    <w:rsid w:val="00463497"/>
    <w:rsid w:val="004637CC"/>
    <w:rsid w:val="004637EB"/>
    <w:rsid w:val="00464158"/>
    <w:rsid w:val="004646A1"/>
    <w:rsid w:val="004646EF"/>
    <w:rsid w:val="004647C2"/>
    <w:rsid w:val="00464959"/>
    <w:rsid w:val="00464A01"/>
    <w:rsid w:val="00464D38"/>
    <w:rsid w:val="004650DE"/>
    <w:rsid w:val="00465217"/>
    <w:rsid w:val="0046546B"/>
    <w:rsid w:val="0046555A"/>
    <w:rsid w:val="004658AF"/>
    <w:rsid w:val="00465AC0"/>
    <w:rsid w:val="00465F81"/>
    <w:rsid w:val="00465FA0"/>
    <w:rsid w:val="0046672A"/>
    <w:rsid w:val="00466CCC"/>
    <w:rsid w:val="00467122"/>
    <w:rsid w:val="0046775E"/>
    <w:rsid w:val="00467EB2"/>
    <w:rsid w:val="00470458"/>
    <w:rsid w:val="004705EA"/>
    <w:rsid w:val="00470E4B"/>
    <w:rsid w:val="004712D4"/>
    <w:rsid w:val="004718AE"/>
    <w:rsid w:val="00471AAA"/>
    <w:rsid w:val="00471AFC"/>
    <w:rsid w:val="00471F4C"/>
    <w:rsid w:val="0047218D"/>
    <w:rsid w:val="0047220E"/>
    <w:rsid w:val="004722DA"/>
    <w:rsid w:val="0047245F"/>
    <w:rsid w:val="004727F3"/>
    <w:rsid w:val="004729D8"/>
    <w:rsid w:val="00472CC0"/>
    <w:rsid w:val="0047325D"/>
    <w:rsid w:val="00473453"/>
    <w:rsid w:val="00473543"/>
    <w:rsid w:val="00473DA5"/>
    <w:rsid w:val="004741B9"/>
    <w:rsid w:val="0047445A"/>
    <w:rsid w:val="004749A8"/>
    <w:rsid w:val="004751CA"/>
    <w:rsid w:val="004754A6"/>
    <w:rsid w:val="00475545"/>
    <w:rsid w:val="00475659"/>
    <w:rsid w:val="00475B58"/>
    <w:rsid w:val="00475F2B"/>
    <w:rsid w:val="00476C66"/>
    <w:rsid w:val="00477249"/>
    <w:rsid w:val="00477D8C"/>
    <w:rsid w:val="00477E56"/>
    <w:rsid w:val="0048017E"/>
    <w:rsid w:val="004804A1"/>
    <w:rsid w:val="0048099B"/>
    <w:rsid w:val="00480EF4"/>
    <w:rsid w:val="00480F4E"/>
    <w:rsid w:val="00480F60"/>
    <w:rsid w:val="0048133D"/>
    <w:rsid w:val="00481AB3"/>
    <w:rsid w:val="00481E02"/>
    <w:rsid w:val="00481E19"/>
    <w:rsid w:val="0048269C"/>
    <w:rsid w:val="004827FD"/>
    <w:rsid w:val="004828DE"/>
    <w:rsid w:val="00482A26"/>
    <w:rsid w:val="00482B77"/>
    <w:rsid w:val="00482BCC"/>
    <w:rsid w:val="00483385"/>
    <w:rsid w:val="00483717"/>
    <w:rsid w:val="00483A4D"/>
    <w:rsid w:val="00483C9F"/>
    <w:rsid w:val="004841A6"/>
    <w:rsid w:val="0048467D"/>
    <w:rsid w:val="00484E50"/>
    <w:rsid w:val="0048511D"/>
    <w:rsid w:val="00485189"/>
    <w:rsid w:val="004852BE"/>
    <w:rsid w:val="0048566A"/>
    <w:rsid w:val="00485751"/>
    <w:rsid w:val="00485D7A"/>
    <w:rsid w:val="00485FFC"/>
    <w:rsid w:val="00486929"/>
    <w:rsid w:val="00486C47"/>
    <w:rsid w:val="00486F1E"/>
    <w:rsid w:val="00486F89"/>
    <w:rsid w:val="004870F7"/>
    <w:rsid w:val="00487348"/>
    <w:rsid w:val="004879AE"/>
    <w:rsid w:val="00487A5F"/>
    <w:rsid w:val="004902F1"/>
    <w:rsid w:val="0049030B"/>
    <w:rsid w:val="00490652"/>
    <w:rsid w:val="00490746"/>
    <w:rsid w:val="0049092B"/>
    <w:rsid w:val="00490A1E"/>
    <w:rsid w:val="00490B4E"/>
    <w:rsid w:val="00490B93"/>
    <w:rsid w:val="00490D10"/>
    <w:rsid w:val="00490FFA"/>
    <w:rsid w:val="004914DE"/>
    <w:rsid w:val="004915D8"/>
    <w:rsid w:val="00491B92"/>
    <w:rsid w:val="00492B76"/>
    <w:rsid w:val="00492C3E"/>
    <w:rsid w:val="00493659"/>
    <w:rsid w:val="00493A55"/>
    <w:rsid w:val="00493AB2"/>
    <w:rsid w:val="00493D9E"/>
    <w:rsid w:val="004949F0"/>
    <w:rsid w:val="00494AD8"/>
    <w:rsid w:val="00494B15"/>
    <w:rsid w:val="00495029"/>
    <w:rsid w:val="00495173"/>
    <w:rsid w:val="004957CB"/>
    <w:rsid w:val="00495FE7"/>
    <w:rsid w:val="00496079"/>
    <w:rsid w:val="00496598"/>
    <w:rsid w:val="004969BD"/>
    <w:rsid w:val="00496EEC"/>
    <w:rsid w:val="00496FE2"/>
    <w:rsid w:val="004972F3"/>
    <w:rsid w:val="004A0688"/>
    <w:rsid w:val="004A09CB"/>
    <w:rsid w:val="004A0A45"/>
    <w:rsid w:val="004A0DF8"/>
    <w:rsid w:val="004A135A"/>
    <w:rsid w:val="004A1BAE"/>
    <w:rsid w:val="004A1ECE"/>
    <w:rsid w:val="004A227A"/>
    <w:rsid w:val="004A30CE"/>
    <w:rsid w:val="004A352A"/>
    <w:rsid w:val="004A3B15"/>
    <w:rsid w:val="004A3B41"/>
    <w:rsid w:val="004A418E"/>
    <w:rsid w:val="004A4703"/>
    <w:rsid w:val="004A48B1"/>
    <w:rsid w:val="004A4B85"/>
    <w:rsid w:val="004A4D29"/>
    <w:rsid w:val="004A529A"/>
    <w:rsid w:val="004A583D"/>
    <w:rsid w:val="004A5E05"/>
    <w:rsid w:val="004A5EE7"/>
    <w:rsid w:val="004A5F80"/>
    <w:rsid w:val="004A63A2"/>
    <w:rsid w:val="004A66B5"/>
    <w:rsid w:val="004A6746"/>
    <w:rsid w:val="004A6BA7"/>
    <w:rsid w:val="004A6C29"/>
    <w:rsid w:val="004A72FA"/>
    <w:rsid w:val="004A741F"/>
    <w:rsid w:val="004A76B0"/>
    <w:rsid w:val="004A78E8"/>
    <w:rsid w:val="004B06EE"/>
    <w:rsid w:val="004B0A6B"/>
    <w:rsid w:val="004B0C17"/>
    <w:rsid w:val="004B1394"/>
    <w:rsid w:val="004B14BD"/>
    <w:rsid w:val="004B2553"/>
    <w:rsid w:val="004B276A"/>
    <w:rsid w:val="004B31F8"/>
    <w:rsid w:val="004B34CE"/>
    <w:rsid w:val="004B366E"/>
    <w:rsid w:val="004B3797"/>
    <w:rsid w:val="004B38A7"/>
    <w:rsid w:val="004B3A21"/>
    <w:rsid w:val="004B4522"/>
    <w:rsid w:val="004B478C"/>
    <w:rsid w:val="004B4AC0"/>
    <w:rsid w:val="004B4B83"/>
    <w:rsid w:val="004B5312"/>
    <w:rsid w:val="004B5844"/>
    <w:rsid w:val="004B588D"/>
    <w:rsid w:val="004B5AFE"/>
    <w:rsid w:val="004B5CC0"/>
    <w:rsid w:val="004B5DE0"/>
    <w:rsid w:val="004B5DFE"/>
    <w:rsid w:val="004B5E46"/>
    <w:rsid w:val="004B6370"/>
    <w:rsid w:val="004B6453"/>
    <w:rsid w:val="004B65EF"/>
    <w:rsid w:val="004B65FD"/>
    <w:rsid w:val="004B69CF"/>
    <w:rsid w:val="004B6E99"/>
    <w:rsid w:val="004B6F63"/>
    <w:rsid w:val="004B79F9"/>
    <w:rsid w:val="004C0006"/>
    <w:rsid w:val="004C0184"/>
    <w:rsid w:val="004C056A"/>
    <w:rsid w:val="004C09C4"/>
    <w:rsid w:val="004C0CAD"/>
    <w:rsid w:val="004C1591"/>
    <w:rsid w:val="004C196C"/>
    <w:rsid w:val="004C2108"/>
    <w:rsid w:val="004C2AB8"/>
    <w:rsid w:val="004C3522"/>
    <w:rsid w:val="004C3934"/>
    <w:rsid w:val="004C3CB9"/>
    <w:rsid w:val="004C4233"/>
    <w:rsid w:val="004C4490"/>
    <w:rsid w:val="004C4728"/>
    <w:rsid w:val="004C4CEB"/>
    <w:rsid w:val="004C535D"/>
    <w:rsid w:val="004C6012"/>
    <w:rsid w:val="004C60BC"/>
    <w:rsid w:val="004C62F9"/>
    <w:rsid w:val="004C6335"/>
    <w:rsid w:val="004C65B7"/>
    <w:rsid w:val="004C6B9F"/>
    <w:rsid w:val="004C706E"/>
    <w:rsid w:val="004C7074"/>
    <w:rsid w:val="004C7130"/>
    <w:rsid w:val="004C7591"/>
    <w:rsid w:val="004C79FE"/>
    <w:rsid w:val="004C7BDB"/>
    <w:rsid w:val="004C7FB6"/>
    <w:rsid w:val="004D0846"/>
    <w:rsid w:val="004D0915"/>
    <w:rsid w:val="004D09E4"/>
    <w:rsid w:val="004D134F"/>
    <w:rsid w:val="004D1523"/>
    <w:rsid w:val="004D17E6"/>
    <w:rsid w:val="004D1864"/>
    <w:rsid w:val="004D1B71"/>
    <w:rsid w:val="004D20AA"/>
    <w:rsid w:val="004D246A"/>
    <w:rsid w:val="004D274D"/>
    <w:rsid w:val="004D2F6B"/>
    <w:rsid w:val="004D3019"/>
    <w:rsid w:val="004D3088"/>
    <w:rsid w:val="004D3216"/>
    <w:rsid w:val="004D372C"/>
    <w:rsid w:val="004D46C2"/>
    <w:rsid w:val="004D48B4"/>
    <w:rsid w:val="004D4904"/>
    <w:rsid w:val="004D49A4"/>
    <w:rsid w:val="004D4AB7"/>
    <w:rsid w:val="004D4D6A"/>
    <w:rsid w:val="004D4E4F"/>
    <w:rsid w:val="004D5044"/>
    <w:rsid w:val="004D53C6"/>
    <w:rsid w:val="004D6510"/>
    <w:rsid w:val="004D690A"/>
    <w:rsid w:val="004D726E"/>
    <w:rsid w:val="004D726F"/>
    <w:rsid w:val="004D7687"/>
    <w:rsid w:val="004D7F84"/>
    <w:rsid w:val="004E0163"/>
    <w:rsid w:val="004E01E7"/>
    <w:rsid w:val="004E030B"/>
    <w:rsid w:val="004E03DA"/>
    <w:rsid w:val="004E07DA"/>
    <w:rsid w:val="004E09C6"/>
    <w:rsid w:val="004E12BB"/>
    <w:rsid w:val="004E1334"/>
    <w:rsid w:val="004E1494"/>
    <w:rsid w:val="004E1544"/>
    <w:rsid w:val="004E1800"/>
    <w:rsid w:val="004E1B8C"/>
    <w:rsid w:val="004E1E93"/>
    <w:rsid w:val="004E1E98"/>
    <w:rsid w:val="004E1EB3"/>
    <w:rsid w:val="004E21AE"/>
    <w:rsid w:val="004E246E"/>
    <w:rsid w:val="004E26DD"/>
    <w:rsid w:val="004E299C"/>
    <w:rsid w:val="004E2AC1"/>
    <w:rsid w:val="004E32D0"/>
    <w:rsid w:val="004E3323"/>
    <w:rsid w:val="004E33CE"/>
    <w:rsid w:val="004E345B"/>
    <w:rsid w:val="004E38C0"/>
    <w:rsid w:val="004E3CA7"/>
    <w:rsid w:val="004E3F75"/>
    <w:rsid w:val="004E4053"/>
    <w:rsid w:val="004E45DB"/>
    <w:rsid w:val="004E47EE"/>
    <w:rsid w:val="004E482D"/>
    <w:rsid w:val="004E4BB1"/>
    <w:rsid w:val="004E4C3E"/>
    <w:rsid w:val="004E4C75"/>
    <w:rsid w:val="004E5344"/>
    <w:rsid w:val="004E5B69"/>
    <w:rsid w:val="004E5B9A"/>
    <w:rsid w:val="004E5CCE"/>
    <w:rsid w:val="004E67AC"/>
    <w:rsid w:val="004E6A20"/>
    <w:rsid w:val="004E6BC4"/>
    <w:rsid w:val="004E6E64"/>
    <w:rsid w:val="004E6ED7"/>
    <w:rsid w:val="004E777F"/>
    <w:rsid w:val="004E7814"/>
    <w:rsid w:val="004F074C"/>
    <w:rsid w:val="004F0C58"/>
    <w:rsid w:val="004F1266"/>
    <w:rsid w:val="004F13E8"/>
    <w:rsid w:val="004F1A36"/>
    <w:rsid w:val="004F1EBF"/>
    <w:rsid w:val="004F1F00"/>
    <w:rsid w:val="004F31DB"/>
    <w:rsid w:val="004F3279"/>
    <w:rsid w:val="004F3914"/>
    <w:rsid w:val="004F3993"/>
    <w:rsid w:val="004F3F4E"/>
    <w:rsid w:val="004F3F8C"/>
    <w:rsid w:val="004F4184"/>
    <w:rsid w:val="004F429B"/>
    <w:rsid w:val="004F4AA3"/>
    <w:rsid w:val="004F4DFA"/>
    <w:rsid w:val="004F5001"/>
    <w:rsid w:val="004F50BE"/>
    <w:rsid w:val="004F53D7"/>
    <w:rsid w:val="004F5B23"/>
    <w:rsid w:val="004F5FF7"/>
    <w:rsid w:val="004F6090"/>
    <w:rsid w:val="004F6359"/>
    <w:rsid w:val="004F6406"/>
    <w:rsid w:val="004F693A"/>
    <w:rsid w:val="004F6BA8"/>
    <w:rsid w:val="004F6D0D"/>
    <w:rsid w:val="004F6EA4"/>
    <w:rsid w:val="004F712B"/>
    <w:rsid w:val="004F71C5"/>
    <w:rsid w:val="004F75C7"/>
    <w:rsid w:val="004F774C"/>
    <w:rsid w:val="004F7CE9"/>
    <w:rsid w:val="004F7E32"/>
    <w:rsid w:val="005004B4"/>
    <w:rsid w:val="00500DD5"/>
    <w:rsid w:val="005010D6"/>
    <w:rsid w:val="0050137B"/>
    <w:rsid w:val="005025E8"/>
    <w:rsid w:val="00502CC8"/>
    <w:rsid w:val="00502FA6"/>
    <w:rsid w:val="005036A9"/>
    <w:rsid w:val="00503A90"/>
    <w:rsid w:val="00503C8F"/>
    <w:rsid w:val="005046A5"/>
    <w:rsid w:val="005046FA"/>
    <w:rsid w:val="00504B75"/>
    <w:rsid w:val="00504BE5"/>
    <w:rsid w:val="00505360"/>
    <w:rsid w:val="00505416"/>
    <w:rsid w:val="00505A58"/>
    <w:rsid w:val="00505CB9"/>
    <w:rsid w:val="005060CD"/>
    <w:rsid w:val="00506177"/>
    <w:rsid w:val="00506370"/>
    <w:rsid w:val="00506E4F"/>
    <w:rsid w:val="00507201"/>
    <w:rsid w:val="0050757C"/>
    <w:rsid w:val="0050757D"/>
    <w:rsid w:val="00507B3B"/>
    <w:rsid w:val="0051045F"/>
    <w:rsid w:val="0051048E"/>
    <w:rsid w:val="00510F3B"/>
    <w:rsid w:val="005112F7"/>
    <w:rsid w:val="0051132C"/>
    <w:rsid w:val="00511429"/>
    <w:rsid w:val="00511F5A"/>
    <w:rsid w:val="00512A1E"/>
    <w:rsid w:val="00512A96"/>
    <w:rsid w:val="00512DA2"/>
    <w:rsid w:val="005133E9"/>
    <w:rsid w:val="00513782"/>
    <w:rsid w:val="00513BEB"/>
    <w:rsid w:val="00513C6C"/>
    <w:rsid w:val="0051406F"/>
    <w:rsid w:val="0051472B"/>
    <w:rsid w:val="00514751"/>
    <w:rsid w:val="00514980"/>
    <w:rsid w:val="00514981"/>
    <w:rsid w:val="00515218"/>
    <w:rsid w:val="0051537D"/>
    <w:rsid w:val="0051537F"/>
    <w:rsid w:val="0051555F"/>
    <w:rsid w:val="00515E6F"/>
    <w:rsid w:val="00516667"/>
    <w:rsid w:val="0051678A"/>
    <w:rsid w:val="00516F58"/>
    <w:rsid w:val="00516F80"/>
    <w:rsid w:val="0051709A"/>
    <w:rsid w:val="00517172"/>
    <w:rsid w:val="005175B7"/>
    <w:rsid w:val="0051761A"/>
    <w:rsid w:val="0051768A"/>
    <w:rsid w:val="00517959"/>
    <w:rsid w:val="00517E6A"/>
    <w:rsid w:val="0052005D"/>
    <w:rsid w:val="005201B7"/>
    <w:rsid w:val="00520209"/>
    <w:rsid w:val="00520238"/>
    <w:rsid w:val="00520542"/>
    <w:rsid w:val="005209EB"/>
    <w:rsid w:val="00520D76"/>
    <w:rsid w:val="00521021"/>
    <w:rsid w:val="00521081"/>
    <w:rsid w:val="00521453"/>
    <w:rsid w:val="005215F0"/>
    <w:rsid w:val="00521EAD"/>
    <w:rsid w:val="00522010"/>
    <w:rsid w:val="005222F8"/>
    <w:rsid w:val="00522903"/>
    <w:rsid w:val="00522911"/>
    <w:rsid w:val="0052298C"/>
    <w:rsid w:val="00522D86"/>
    <w:rsid w:val="00522EF6"/>
    <w:rsid w:val="00523374"/>
    <w:rsid w:val="00523624"/>
    <w:rsid w:val="00523F99"/>
    <w:rsid w:val="00524553"/>
    <w:rsid w:val="00524A91"/>
    <w:rsid w:val="00524B14"/>
    <w:rsid w:val="005254F9"/>
    <w:rsid w:val="00526461"/>
    <w:rsid w:val="0052691F"/>
    <w:rsid w:val="00526D13"/>
    <w:rsid w:val="0052731F"/>
    <w:rsid w:val="0052758B"/>
    <w:rsid w:val="005277F2"/>
    <w:rsid w:val="00527996"/>
    <w:rsid w:val="00527FB0"/>
    <w:rsid w:val="00530204"/>
    <w:rsid w:val="00530295"/>
    <w:rsid w:val="005305F5"/>
    <w:rsid w:val="005306B3"/>
    <w:rsid w:val="00530795"/>
    <w:rsid w:val="00530D23"/>
    <w:rsid w:val="005315FE"/>
    <w:rsid w:val="0053194F"/>
    <w:rsid w:val="00531BA1"/>
    <w:rsid w:val="00531BEC"/>
    <w:rsid w:val="005322D9"/>
    <w:rsid w:val="00532A36"/>
    <w:rsid w:val="00532B9E"/>
    <w:rsid w:val="00532FA3"/>
    <w:rsid w:val="00532FCB"/>
    <w:rsid w:val="005340E5"/>
    <w:rsid w:val="00534308"/>
    <w:rsid w:val="0053455D"/>
    <w:rsid w:val="0053494D"/>
    <w:rsid w:val="00534AF9"/>
    <w:rsid w:val="005350A9"/>
    <w:rsid w:val="00535185"/>
    <w:rsid w:val="00535346"/>
    <w:rsid w:val="00535357"/>
    <w:rsid w:val="00535366"/>
    <w:rsid w:val="005353C0"/>
    <w:rsid w:val="00535546"/>
    <w:rsid w:val="00535626"/>
    <w:rsid w:val="0053599E"/>
    <w:rsid w:val="00535D72"/>
    <w:rsid w:val="00535DB1"/>
    <w:rsid w:val="0053666D"/>
    <w:rsid w:val="005367C9"/>
    <w:rsid w:val="00536AEE"/>
    <w:rsid w:val="00537552"/>
    <w:rsid w:val="005375DF"/>
    <w:rsid w:val="005377BA"/>
    <w:rsid w:val="005378B9"/>
    <w:rsid w:val="00537952"/>
    <w:rsid w:val="0054012F"/>
    <w:rsid w:val="005402D8"/>
    <w:rsid w:val="005404C5"/>
    <w:rsid w:val="0054079F"/>
    <w:rsid w:val="0054084D"/>
    <w:rsid w:val="0054085A"/>
    <w:rsid w:val="0054085B"/>
    <w:rsid w:val="00540D96"/>
    <w:rsid w:val="005418B7"/>
    <w:rsid w:val="00541907"/>
    <w:rsid w:val="00541A8C"/>
    <w:rsid w:val="00541B5F"/>
    <w:rsid w:val="005423C3"/>
    <w:rsid w:val="0054242E"/>
    <w:rsid w:val="00542BD1"/>
    <w:rsid w:val="00542C6C"/>
    <w:rsid w:val="005430D6"/>
    <w:rsid w:val="0054343B"/>
    <w:rsid w:val="005435AF"/>
    <w:rsid w:val="00543B8D"/>
    <w:rsid w:val="00543D57"/>
    <w:rsid w:val="0054417F"/>
    <w:rsid w:val="00544C04"/>
    <w:rsid w:val="00544D83"/>
    <w:rsid w:val="0054526B"/>
    <w:rsid w:val="00545826"/>
    <w:rsid w:val="00545B09"/>
    <w:rsid w:val="00545D5D"/>
    <w:rsid w:val="00545FDE"/>
    <w:rsid w:val="00546C92"/>
    <w:rsid w:val="00546F48"/>
    <w:rsid w:val="005474D6"/>
    <w:rsid w:val="00550155"/>
    <w:rsid w:val="00550293"/>
    <w:rsid w:val="005504E3"/>
    <w:rsid w:val="00550F30"/>
    <w:rsid w:val="00550FC4"/>
    <w:rsid w:val="0055124B"/>
    <w:rsid w:val="00551421"/>
    <w:rsid w:val="00552411"/>
    <w:rsid w:val="005529EB"/>
    <w:rsid w:val="005535A4"/>
    <w:rsid w:val="005540FE"/>
    <w:rsid w:val="0055504C"/>
    <w:rsid w:val="00555650"/>
    <w:rsid w:val="00555A58"/>
    <w:rsid w:val="00555AAC"/>
    <w:rsid w:val="00555C9B"/>
    <w:rsid w:val="00555DB3"/>
    <w:rsid w:val="00556F10"/>
    <w:rsid w:val="00557878"/>
    <w:rsid w:val="00557F55"/>
    <w:rsid w:val="0056043B"/>
    <w:rsid w:val="005604B5"/>
    <w:rsid w:val="0056053F"/>
    <w:rsid w:val="00560D74"/>
    <w:rsid w:val="005627E5"/>
    <w:rsid w:val="005629ED"/>
    <w:rsid w:val="00562D61"/>
    <w:rsid w:val="00562F07"/>
    <w:rsid w:val="00562F18"/>
    <w:rsid w:val="005638F7"/>
    <w:rsid w:val="00563B5C"/>
    <w:rsid w:val="005642B9"/>
    <w:rsid w:val="00564305"/>
    <w:rsid w:val="00564376"/>
    <w:rsid w:val="00564469"/>
    <w:rsid w:val="00564703"/>
    <w:rsid w:val="00564A14"/>
    <w:rsid w:val="00564E62"/>
    <w:rsid w:val="00564EF1"/>
    <w:rsid w:val="00565985"/>
    <w:rsid w:val="00565C90"/>
    <w:rsid w:val="00565D19"/>
    <w:rsid w:val="00565EA1"/>
    <w:rsid w:val="00565F33"/>
    <w:rsid w:val="005660E6"/>
    <w:rsid w:val="005662A8"/>
    <w:rsid w:val="0056635D"/>
    <w:rsid w:val="00566417"/>
    <w:rsid w:val="0056710A"/>
    <w:rsid w:val="00567510"/>
    <w:rsid w:val="00567604"/>
    <w:rsid w:val="005679A7"/>
    <w:rsid w:val="00567F02"/>
    <w:rsid w:val="00570C4A"/>
    <w:rsid w:val="00571527"/>
    <w:rsid w:val="00571811"/>
    <w:rsid w:val="00571872"/>
    <w:rsid w:val="00571979"/>
    <w:rsid w:val="00571B56"/>
    <w:rsid w:val="00571E27"/>
    <w:rsid w:val="005723E5"/>
    <w:rsid w:val="00572413"/>
    <w:rsid w:val="00572495"/>
    <w:rsid w:val="00572726"/>
    <w:rsid w:val="00572973"/>
    <w:rsid w:val="00573504"/>
    <w:rsid w:val="005737BE"/>
    <w:rsid w:val="0057394C"/>
    <w:rsid w:val="00573F2B"/>
    <w:rsid w:val="00574370"/>
    <w:rsid w:val="0057542E"/>
    <w:rsid w:val="00575606"/>
    <w:rsid w:val="00575D2D"/>
    <w:rsid w:val="00575EB7"/>
    <w:rsid w:val="00575F26"/>
    <w:rsid w:val="00576317"/>
    <w:rsid w:val="005763D0"/>
    <w:rsid w:val="00576401"/>
    <w:rsid w:val="00576722"/>
    <w:rsid w:val="00576B26"/>
    <w:rsid w:val="0057749F"/>
    <w:rsid w:val="005777CE"/>
    <w:rsid w:val="00577E07"/>
    <w:rsid w:val="005801B3"/>
    <w:rsid w:val="005801D6"/>
    <w:rsid w:val="00580C7B"/>
    <w:rsid w:val="0058137B"/>
    <w:rsid w:val="005818F4"/>
    <w:rsid w:val="005819BB"/>
    <w:rsid w:val="0058218F"/>
    <w:rsid w:val="005821DE"/>
    <w:rsid w:val="0058236E"/>
    <w:rsid w:val="00582665"/>
    <w:rsid w:val="00582EC2"/>
    <w:rsid w:val="005841B5"/>
    <w:rsid w:val="005846AB"/>
    <w:rsid w:val="0058485A"/>
    <w:rsid w:val="00585068"/>
    <w:rsid w:val="0058509B"/>
    <w:rsid w:val="0058519C"/>
    <w:rsid w:val="005853C4"/>
    <w:rsid w:val="0058545E"/>
    <w:rsid w:val="005855B6"/>
    <w:rsid w:val="00586377"/>
    <w:rsid w:val="00586682"/>
    <w:rsid w:val="0058678F"/>
    <w:rsid w:val="00586EB3"/>
    <w:rsid w:val="00587090"/>
    <w:rsid w:val="005872EF"/>
    <w:rsid w:val="00587603"/>
    <w:rsid w:val="0058780C"/>
    <w:rsid w:val="00587E5B"/>
    <w:rsid w:val="00590C1A"/>
    <w:rsid w:val="00590D85"/>
    <w:rsid w:val="0059109A"/>
    <w:rsid w:val="00591485"/>
    <w:rsid w:val="0059153A"/>
    <w:rsid w:val="0059173A"/>
    <w:rsid w:val="0059177A"/>
    <w:rsid w:val="00591A76"/>
    <w:rsid w:val="00591EE4"/>
    <w:rsid w:val="005924CA"/>
    <w:rsid w:val="00593226"/>
    <w:rsid w:val="0059351D"/>
    <w:rsid w:val="005940B7"/>
    <w:rsid w:val="005944A6"/>
    <w:rsid w:val="005946F8"/>
    <w:rsid w:val="00594832"/>
    <w:rsid w:val="00594B58"/>
    <w:rsid w:val="0059566A"/>
    <w:rsid w:val="00595728"/>
    <w:rsid w:val="00595B38"/>
    <w:rsid w:val="00595CD8"/>
    <w:rsid w:val="00595F02"/>
    <w:rsid w:val="00595F87"/>
    <w:rsid w:val="00596BE0"/>
    <w:rsid w:val="00596F79"/>
    <w:rsid w:val="00597B2F"/>
    <w:rsid w:val="00597F72"/>
    <w:rsid w:val="005A01D9"/>
    <w:rsid w:val="005A086B"/>
    <w:rsid w:val="005A0945"/>
    <w:rsid w:val="005A14F6"/>
    <w:rsid w:val="005A17A7"/>
    <w:rsid w:val="005A1B8A"/>
    <w:rsid w:val="005A1BC1"/>
    <w:rsid w:val="005A1E10"/>
    <w:rsid w:val="005A1FFC"/>
    <w:rsid w:val="005A2322"/>
    <w:rsid w:val="005A2375"/>
    <w:rsid w:val="005A2433"/>
    <w:rsid w:val="005A2512"/>
    <w:rsid w:val="005A2C26"/>
    <w:rsid w:val="005A2FFA"/>
    <w:rsid w:val="005A30C5"/>
    <w:rsid w:val="005A35C1"/>
    <w:rsid w:val="005A3732"/>
    <w:rsid w:val="005A383F"/>
    <w:rsid w:val="005A3B47"/>
    <w:rsid w:val="005A3DB5"/>
    <w:rsid w:val="005A41BE"/>
    <w:rsid w:val="005A46AD"/>
    <w:rsid w:val="005A4B71"/>
    <w:rsid w:val="005A4D4A"/>
    <w:rsid w:val="005A4DC5"/>
    <w:rsid w:val="005A4F78"/>
    <w:rsid w:val="005A5292"/>
    <w:rsid w:val="005A5330"/>
    <w:rsid w:val="005A5400"/>
    <w:rsid w:val="005A5AD3"/>
    <w:rsid w:val="005A603D"/>
    <w:rsid w:val="005A6664"/>
    <w:rsid w:val="005A679B"/>
    <w:rsid w:val="005A74EC"/>
    <w:rsid w:val="005A7987"/>
    <w:rsid w:val="005A7A3C"/>
    <w:rsid w:val="005A7EFF"/>
    <w:rsid w:val="005B04B6"/>
    <w:rsid w:val="005B0774"/>
    <w:rsid w:val="005B08F8"/>
    <w:rsid w:val="005B0951"/>
    <w:rsid w:val="005B09CE"/>
    <w:rsid w:val="005B0B97"/>
    <w:rsid w:val="005B0F06"/>
    <w:rsid w:val="005B0F33"/>
    <w:rsid w:val="005B1398"/>
    <w:rsid w:val="005B189B"/>
    <w:rsid w:val="005B1DA3"/>
    <w:rsid w:val="005B1E8F"/>
    <w:rsid w:val="005B1EFF"/>
    <w:rsid w:val="005B241E"/>
    <w:rsid w:val="005B247E"/>
    <w:rsid w:val="005B2AEC"/>
    <w:rsid w:val="005B3367"/>
    <w:rsid w:val="005B34CC"/>
    <w:rsid w:val="005B3BAA"/>
    <w:rsid w:val="005B4429"/>
    <w:rsid w:val="005B44F2"/>
    <w:rsid w:val="005B4FE7"/>
    <w:rsid w:val="005B548E"/>
    <w:rsid w:val="005B5554"/>
    <w:rsid w:val="005B55E0"/>
    <w:rsid w:val="005B6019"/>
    <w:rsid w:val="005B682B"/>
    <w:rsid w:val="005B762E"/>
    <w:rsid w:val="005B76C4"/>
    <w:rsid w:val="005B7DF4"/>
    <w:rsid w:val="005B7F89"/>
    <w:rsid w:val="005B7FD6"/>
    <w:rsid w:val="005C00EB"/>
    <w:rsid w:val="005C0291"/>
    <w:rsid w:val="005C046C"/>
    <w:rsid w:val="005C0538"/>
    <w:rsid w:val="005C07C7"/>
    <w:rsid w:val="005C0926"/>
    <w:rsid w:val="005C095C"/>
    <w:rsid w:val="005C0A66"/>
    <w:rsid w:val="005C0B20"/>
    <w:rsid w:val="005C0F52"/>
    <w:rsid w:val="005C1367"/>
    <w:rsid w:val="005C16FD"/>
    <w:rsid w:val="005C1A3D"/>
    <w:rsid w:val="005C1AC5"/>
    <w:rsid w:val="005C1E7E"/>
    <w:rsid w:val="005C1F42"/>
    <w:rsid w:val="005C2329"/>
    <w:rsid w:val="005C24CE"/>
    <w:rsid w:val="005C2FF3"/>
    <w:rsid w:val="005C3202"/>
    <w:rsid w:val="005C3337"/>
    <w:rsid w:val="005C39DC"/>
    <w:rsid w:val="005C3B0F"/>
    <w:rsid w:val="005C3DEB"/>
    <w:rsid w:val="005C3E6A"/>
    <w:rsid w:val="005C3FED"/>
    <w:rsid w:val="005C4677"/>
    <w:rsid w:val="005C4DC3"/>
    <w:rsid w:val="005C5DFE"/>
    <w:rsid w:val="005C5E39"/>
    <w:rsid w:val="005C6483"/>
    <w:rsid w:val="005C6AFA"/>
    <w:rsid w:val="005C6E5C"/>
    <w:rsid w:val="005C742E"/>
    <w:rsid w:val="005C7AC4"/>
    <w:rsid w:val="005D047D"/>
    <w:rsid w:val="005D136C"/>
    <w:rsid w:val="005D18CC"/>
    <w:rsid w:val="005D1B0D"/>
    <w:rsid w:val="005D1D3B"/>
    <w:rsid w:val="005D1DC8"/>
    <w:rsid w:val="005D1EC9"/>
    <w:rsid w:val="005D2281"/>
    <w:rsid w:val="005D232E"/>
    <w:rsid w:val="005D24E7"/>
    <w:rsid w:val="005D2BFC"/>
    <w:rsid w:val="005D2C19"/>
    <w:rsid w:val="005D2EBB"/>
    <w:rsid w:val="005D2F6E"/>
    <w:rsid w:val="005D2F83"/>
    <w:rsid w:val="005D3865"/>
    <w:rsid w:val="005D41D2"/>
    <w:rsid w:val="005D447C"/>
    <w:rsid w:val="005D45C4"/>
    <w:rsid w:val="005D4818"/>
    <w:rsid w:val="005D481A"/>
    <w:rsid w:val="005D4E8A"/>
    <w:rsid w:val="005D4FDD"/>
    <w:rsid w:val="005D5477"/>
    <w:rsid w:val="005D57AF"/>
    <w:rsid w:val="005D5AFE"/>
    <w:rsid w:val="005D5B73"/>
    <w:rsid w:val="005D5F9D"/>
    <w:rsid w:val="005D61B2"/>
    <w:rsid w:val="005D6D7F"/>
    <w:rsid w:val="005D7126"/>
    <w:rsid w:val="005D783C"/>
    <w:rsid w:val="005D7A9C"/>
    <w:rsid w:val="005E0360"/>
    <w:rsid w:val="005E05E1"/>
    <w:rsid w:val="005E093C"/>
    <w:rsid w:val="005E09AD"/>
    <w:rsid w:val="005E0B94"/>
    <w:rsid w:val="005E172B"/>
    <w:rsid w:val="005E1BB9"/>
    <w:rsid w:val="005E1BD0"/>
    <w:rsid w:val="005E1F1A"/>
    <w:rsid w:val="005E1FFF"/>
    <w:rsid w:val="005E204C"/>
    <w:rsid w:val="005E20DF"/>
    <w:rsid w:val="005E271C"/>
    <w:rsid w:val="005E2F52"/>
    <w:rsid w:val="005E30C6"/>
    <w:rsid w:val="005E349F"/>
    <w:rsid w:val="005E3907"/>
    <w:rsid w:val="005E391D"/>
    <w:rsid w:val="005E4715"/>
    <w:rsid w:val="005E4797"/>
    <w:rsid w:val="005E491B"/>
    <w:rsid w:val="005E4D3F"/>
    <w:rsid w:val="005E4DC5"/>
    <w:rsid w:val="005E5016"/>
    <w:rsid w:val="005E56F4"/>
    <w:rsid w:val="005E5CE5"/>
    <w:rsid w:val="005E6050"/>
    <w:rsid w:val="005E62B1"/>
    <w:rsid w:val="005E6D0D"/>
    <w:rsid w:val="005E6D82"/>
    <w:rsid w:val="005E7070"/>
    <w:rsid w:val="005E715B"/>
    <w:rsid w:val="005E723C"/>
    <w:rsid w:val="005E784E"/>
    <w:rsid w:val="005E799B"/>
    <w:rsid w:val="005F00D6"/>
    <w:rsid w:val="005F03BF"/>
    <w:rsid w:val="005F03F7"/>
    <w:rsid w:val="005F09DF"/>
    <w:rsid w:val="005F0DFB"/>
    <w:rsid w:val="005F1016"/>
    <w:rsid w:val="005F11C2"/>
    <w:rsid w:val="005F133A"/>
    <w:rsid w:val="005F13CA"/>
    <w:rsid w:val="005F15C5"/>
    <w:rsid w:val="005F1877"/>
    <w:rsid w:val="005F26AA"/>
    <w:rsid w:val="005F2DBF"/>
    <w:rsid w:val="005F2F1E"/>
    <w:rsid w:val="005F33A4"/>
    <w:rsid w:val="005F39B6"/>
    <w:rsid w:val="005F3BB4"/>
    <w:rsid w:val="005F4079"/>
    <w:rsid w:val="005F41BA"/>
    <w:rsid w:val="005F45AD"/>
    <w:rsid w:val="005F46A8"/>
    <w:rsid w:val="005F46C9"/>
    <w:rsid w:val="005F4881"/>
    <w:rsid w:val="005F4912"/>
    <w:rsid w:val="005F4A63"/>
    <w:rsid w:val="005F519B"/>
    <w:rsid w:val="005F5316"/>
    <w:rsid w:val="005F5E94"/>
    <w:rsid w:val="005F60CE"/>
    <w:rsid w:val="005F6726"/>
    <w:rsid w:val="005F67FE"/>
    <w:rsid w:val="005F6CED"/>
    <w:rsid w:val="005F74D7"/>
    <w:rsid w:val="005F77BD"/>
    <w:rsid w:val="005F7FB3"/>
    <w:rsid w:val="00600028"/>
    <w:rsid w:val="006004CC"/>
    <w:rsid w:val="006004D3"/>
    <w:rsid w:val="0060059A"/>
    <w:rsid w:val="00600651"/>
    <w:rsid w:val="00600829"/>
    <w:rsid w:val="0060102B"/>
    <w:rsid w:val="0060102F"/>
    <w:rsid w:val="0060104D"/>
    <w:rsid w:val="00602749"/>
    <w:rsid w:val="00602B5E"/>
    <w:rsid w:val="00602C97"/>
    <w:rsid w:val="00603004"/>
    <w:rsid w:val="0060320D"/>
    <w:rsid w:val="00603394"/>
    <w:rsid w:val="00603574"/>
    <w:rsid w:val="00603DC7"/>
    <w:rsid w:val="00604822"/>
    <w:rsid w:val="00604A09"/>
    <w:rsid w:val="00604B92"/>
    <w:rsid w:val="00604D83"/>
    <w:rsid w:val="00605B66"/>
    <w:rsid w:val="00606589"/>
    <w:rsid w:val="00606696"/>
    <w:rsid w:val="00606701"/>
    <w:rsid w:val="00606942"/>
    <w:rsid w:val="00607015"/>
    <w:rsid w:val="006072E3"/>
    <w:rsid w:val="00607303"/>
    <w:rsid w:val="0060742B"/>
    <w:rsid w:val="00607F2E"/>
    <w:rsid w:val="00607F3B"/>
    <w:rsid w:val="00607F49"/>
    <w:rsid w:val="00607F8D"/>
    <w:rsid w:val="00607FD4"/>
    <w:rsid w:val="006100EA"/>
    <w:rsid w:val="006104DD"/>
    <w:rsid w:val="0061146B"/>
    <w:rsid w:val="0061253D"/>
    <w:rsid w:val="00612B2D"/>
    <w:rsid w:val="00612F0F"/>
    <w:rsid w:val="006134A2"/>
    <w:rsid w:val="006134D5"/>
    <w:rsid w:val="006134EE"/>
    <w:rsid w:val="006135D6"/>
    <w:rsid w:val="0061388F"/>
    <w:rsid w:val="00613ACE"/>
    <w:rsid w:val="00613C7C"/>
    <w:rsid w:val="00614001"/>
    <w:rsid w:val="00614119"/>
    <w:rsid w:val="00614494"/>
    <w:rsid w:val="0061449B"/>
    <w:rsid w:val="0061473F"/>
    <w:rsid w:val="00614F17"/>
    <w:rsid w:val="00615BB1"/>
    <w:rsid w:val="00615C00"/>
    <w:rsid w:val="0061625A"/>
    <w:rsid w:val="00616332"/>
    <w:rsid w:val="00616784"/>
    <w:rsid w:val="006169B8"/>
    <w:rsid w:val="00616A31"/>
    <w:rsid w:val="00616AB4"/>
    <w:rsid w:val="00616C5F"/>
    <w:rsid w:val="00616F07"/>
    <w:rsid w:val="0061793B"/>
    <w:rsid w:val="00617EF6"/>
    <w:rsid w:val="0062013C"/>
    <w:rsid w:val="006206F7"/>
    <w:rsid w:val="00621100"/>
    <w:rsid w:val="0062160F"/>
    <w:rsid w:val="0062171E"/>
    <w:rsid w:val="006217EC"/>
    <w:rsid w:val="00621E5D"/>
    <w:rsid w:val="00622A2B"/>
    <w:rsid w:val="00622B9A"/>
    <w:rsid w:val="006239A3"/>
    <w:rsid w:val="006241CB"/>
    <w:rsid w:val="006247C6"/>
    <w:rsid w:val="00624DAA"/>
    <w:rsid w:val="00624E17"/>
    <w:rsid w:val="00624E97"/>
    <w:rsid w:val="0062527F"/>
    <w:rsid w:val="0062559D"/>
    <w:rsid w:val="00625649"/>
    <w:rsid w:val="0062579E"/>
    <w:rsid w:val="006259A7"/>
    <w:rsid w:val="00625CB4"/>
    <w:rsid w:val="00625E28"/>
    <w:rsid w:val="0062625F"/>
    <w:rsid w:val="00626C63"/>
    <w:rsid w:val="00626FF9"/>
    <w:rsid w:val="006273F5"/>
    <w:rsid w:val="006275EC"/>
    <w:rsid w:val="0062760A"/>
    <w:rsid w:val="00627FA3"/>
    <w:rsid w:val="00630EDC"/>
    <w:rsid w:val="00630EF6"/>
    <w:rsid w:val="00631472"/>
    <w:rsid w:val="006318A8"/>
    <w:rsid w:val="00631AF3"/>
    <w:rsid w:val="00631BA2"/>
    <w:rsid w:val="00632470"/>
    <w:rsid w:val="00632976"/>
    <w:rsid w:val="00632B00"/>
    <w:rsid w:val="00632C0B"/>
    <w:rsid w:val="00632DA5"/>
    <w:rsid w:val="00633208"/>
    <w:rsid w:val="00633458"/>
    <w:rsid w:val="0063391D"/>
    <w:rsid w:val="00633F60"/>
    <w:rsid w:val="00634248"/>
    <w:rsid w:val="0063456C"/>
    <w:rsid w:val="00634822"/>
    <w:rsid w:val="00634CEF"/>
    <w:rsid w:val="00634D18"/>
    <w:rsid w:val="006350FE"/>
    <w:rsid w:val="00635470"/>
    <w:rsid w:val="00635C8D"/>
    <w:rsid w:val="00636176"/>
    <w:rsid w:val="00636241"/>
    <w:rsid w:val="00636366"/>
    <w:rsid w:val="006365B5"/>
    <w:rsid w:val="006367B8"/>
    <w:rsid w:val="00636A8A"/>
    <w:rsid w:val="00636FCB"/>
    <w:rsid w:val="006372FF"/>
    <w:rsid w:val="006374B2"/>
    <w:rsid w:val="0063765F"/>
    <w:rsid w:val="0063769C"/>
    <w:rsid w:val="00637870"/>
    <w:rsid w:val="00637874"/>
    <w:rsid w:val="00637972"/>
    <w:rsid w:val="00637A2F"/>
    <w:rsid w:val="00640082"/>
    <w:rsid w:val="00640C1D"/>
    <w:rsid w:val="00640CC2"/>
    <w:rsid w:val="006413A5"/>
    <w:rsid w:val="0064168F"/>
    <w:rsid w:val="006418DE"/>
    <w:rsid w:val="00641BF9"/>
    <w:rsid w:val="00642034"/>
    <w:rsid w:val="00642493"/>
    <w:rsid w:val="00642825"/>
    <w:rsid w:val="0064350A"/>
    <w:rsid w:val="00643A2F"/>
    <w:rsid w:val="00643DC5"/>
    <w:rsid w:val="00643DCB"/>
    <w:rsid w:val="00643DD2"/>
    <w:rsid w:val="00643FB7"/>
    <w:rsid w:val="00644085"/>
    <w:rsid w:val="00644532"/>
    <w:rsid w:val="006446B4"/>
    <w:rsid w:val="00644F20"/>
    <w:rsid w:val="0064594B"/>
    <w:rsid w:val="006467E4"/>
    <w:rsid w:val="00646945"/>
    <w:rsid w:val="00646AD1"/>
    <w:rsid w:val="00646BE9"/>
    <w:rsid w:val="006470BF"/>
    <w:rsid w:val="00647364"/>
    <w:rsid w:val="00647788"/>
    <w:rsid w:val="00647854"/>
    <w:rsid w:val="00647B22"/>
    <w:rsid w:val="00647B50"/>
    <w:rsid w:val="00647BE2"/>
    <w:rsid w:val="006502B2"/>
    <w:rsid w:val="00650703"/>
    <w:rsid w:val="00650819"/>
    <w:rsid w:val="00650A91"/>
    <w:rsid w:val="00650CE7"/>
    <w:rsid w:val="00650F25"/>
    <w:rsid w:val="00651168"/>
    <w:rsid w:val="00651335"/>
    <w:rsid w:val="006518E3"/>
    <w:rsid w:val="0065199B"/>
    <w:rsid w:val="00651C60"/>
    <w:rsid w:val="006526D3"/>
    <w:rsid w:val="006526EE"/>
    <w:rsid w:val="00652BAE"/>
    <w:rsid w:val="00652EE7"/>
    <w:rsid w:val="00652F96"/>
    <w:rsid w:val="00653030"/>
    <w:rsid w:val="00653365"/>
    <w:rsid w:val="00653419"/>
    <w:rsid w:val="00653C78"/>
    <w:rsid w:val="00653F69"/>
    <w:rsid w:val="00654550"/>
    <w:rsid w:val="00655FCF"/>
    <w:rsid w:val="0065602A"/>
    <w:rsid w:val="00656198"/>
    <w:rsid w:val="0065777B"/>
    <w:rsid w:val="00657A49"/>
    <w:rsid w:val="00660012"/>
    <w:rsid w:val="006600CF"/>
    <w:rsid w:val="00660B00"/>
    <w:rsid w:val="00660C47"/>
    <w:rsid w:val="00660F1B"/>
    <w:rsid w:val="00660F37"/>
    <w:rsid w:val="00661176"/>
    <w:rsid w:val="006611CF"/>
    <w:rsid w:val="00661293"/>
    <w:rsid w:val="006614EB"/>
    <w:rsid w:val="0066166B"/>
    <w:rsid w:val="00661B9D"/>
    <w:rsid w:val="0066207F"/>
    <w:rsid w:val="006627CB"/>
    <w:rsid w:val="00662BA4"/>
    <w:rsid w:val="006630E2"/>
    <w:rsid w:val="0066398B"/>
    <w:rsid w:val="00663C72"/>
    <w:rsid w:val="00663E0E"/>
    <w:rsid w:val="00663F6F"/>
    <w:rsid w:val="00663FCA"/>
    <w:rsid w:val="00664311"/>
    <w:rsid w:val="006645FC"/>
    <w:rsid w:val="006648A6"/>
    <w:rsid w:val="00664A98"/>
    <w:rsid w:val="00664BE6"/>
    <w:rsid w:val="00664DC8"/>
    <w:rsid w:val="00665191"/>
    <w:rsid w:val="006651FA"/>
    <w:rsid w:val="006656C6"/>
    <w:rsid w:val="00665A66"/>
    <w:rsid w:val="00665D08"/>
    <w:rsid w:val="006662F1"/>
    <w:rsid w:val="00666812"/>
    <w:rsid w:val="00667588"/>
    <w:rsid w:val="006675B8"/>
    <w:rsid w:val="00667D9B"/>
    <w:rsid w:val="0067014D"/>
    <w:rsid w:val="006701A4"/>
    <w:rsid w:val="006704CF"/>
    <w:rsid w:val="006705B6"/>
    <w:rsid w:val="0067071A"/>
    <w:rsid w:val="0067074D"/>
    <w:rsid w:val="006711B9"/>
    <w:rsid w:val="00671206"/>
    <w:rsid w:val="0067137F"/>
    <w:rsid w:val="006727BD"/>
    <w:rsid w:val="00672D83"/>
    <w:rsid w:val="0067319E"/>
    <w:rsid w:val="00673624"/>
    <w:rsid w:val="00674799"/>
    <w:rsid w:val="00674851"/>
    <w:rsid w:val="00674C37"/>
    <w:rsid w:val="00674F6C"/>
    <w:rsid w:val="0067515D"/>
    <w:rsid w:val="0067519E"/>
    <w:rsid w:val="0067551D"/>
    <w:rsid w:val="0067555F"/>
    <w:rsid w:val="00676786"/>
    <w:rsid w:val="00676CED"/>
    <w:rsid w:val="00676F6C"/>
    <w:rsid w:val="006771CC"/>
    <w:rsid w:val="00677275"/>
    <w:rsid w:val="00677630"/>
    <w:rsid w:val="00677689"/>
    <w:rsid w:val="00677A01"/>
    <w:rsid w:val="00677B21"/>
    <w:rsid w:val="00677C37"/>
    <w:rsid w:val="0068017F"/>
    <w:rsid w:val="00680799"/>
    <w:rsid w:val="006809A2"/>
    <w:rsid w:val="00680A6B"/>
    <w:rsid w:val="00680C2B"/>
    <w:rsid w:val="00680E36"/>
    <w:rsid w:val="00680E50"/>
    <w:rsid w:val="00680E6B"/>
    <w:rsid w:val="00680F24"/>
    <w:rsid w:val="006812BD"/>
    <w:rsid w:val="00681341"/>
    <w:rsid w:val="00681C22"/>
    <w:rsid w:val="00681D3B"/>
    <w:rsid w:val="0068211B"/>
    <w:rsid w:val="00682498"/>
    <w:rsid w:val="00682F30"/>
    <w:rsid w:val="00683037"/>
    <w:rsid w:val="00683878"/>
    <w:rsid w:val="00683A18"/>
    <w:rsid w:val="00685090"/>
    <w:rsid w:val="006850F1"/>
    <w:rsid w:val="006855F7"/>
    <w:rsid w:val="006856B5"/>
    <w:rsid w:val="0068580E"/>
    <w:rsid w:val="0068654D"/>
    <w:rsid w:val="00686739"/>
    <w:rsid w:val="00686B21"/>
    <w:rsid w:val="00686BAC"/>
    <w:rsid w:val="00686C9C"/>
    <w:rsid w:val="00687366"/>
    <w:rsid w:val="0068781A"/>
    <w:rsid w:val="00687A77"/>
    <w:rsid w:val="00687C01"/>
    <w:rsid w:val="00687F2C"/>
    <w:rsid w:val="006906ED"/>
    <w:rsid w:val="0069099D"/>
    <w:rsid w:val="00690AA7"/>
    <w:rsid w:val="00690E3E"/>
    <w:rsid w:val="0069102D"/>
    <w:rsid w:val="006914AC"/>
    <w:rsid w:val="00691A28"/>
    <w:rsid w:val="00691B6D"/>
    <w:rsid w:val="00692108"/>
    <w:rsid w:val="00692607"/>
    <w:rsid w:val="00692635"/>
    <w:rsid w:val="00692ECF"/>
    <w:rsid w:val="0069307D"/>
    <w:rsid w:val="006934E7"/>
    <w:rsid w:val="00693D01"/>
    <w:rsid w:val="00694CFC"/>
    <w:rsid w:val="00694D4A"/>
    <w:rsid w:val="0069508F"/>
    <w:rsid w:val="006955DC"/>
    <w:rsid w:val="00695D80"/>
    <w:rsid w:val="006961B2"/>
    <w:rsid w:val="00696496"/>
    <w:rsid w:val="00696586"/>
    <w:rsid w:val="0069676D"/>
    <w:rsid w:val="00696979"/>
    <w:rsid w:val="006969FA"/>
    <w:rsid w:val="00697E33"/>
    <w:rsid w:val="00697E8C"/>
    <w:rsid w:val="006A089E"/>
    <w:rsid w:val="006A0C51"/>
    <w:rsid w:val="006A0CE0"/>
    <w:rsid w:val="006A0D04"/>
    <w:rsid w:val="006A0D11"/>
    <w:rsid w:val="006A0D51"/>
    <w:rsid w:val="006A0F45"/>
    <w:rsid w:val="006A0F8D"/>
    <w:rsid w:val="006A14F0"/>
    <w:rsid w:val="006A1736"/>
    <w:rsid w:val="006A1D10"/>
    <w:rsid w:val="006A1ECB"/>
    <w:rsid w:val="006A2705"/>
    <w:rsid w:val="006A3BAA"/>
    <w:rsid w:val="006A4046"/>
    <w:rsid w:val="006A4196"/>
    <w:rsid w:val="006A4358"/>
    <w:rsid w:val="006A48A9"/>
    <w:rsid w:val="006A4FBD"/>
    <w:rsid w:val="006A53B0"/>
    <w:rsid w:val="006A54C8"/>
    <w:rsid w:val="006A5AE7"/>
    <w:rsid w:val="006A5C1A"/>
    <w:rsid w:val="006A60FA"/>
    <w:rsid w:val="006A61FC"/>
    <w:rsid w:val="006A6639"/>
    <w:rsid w:val="006A6AEB"/>
    <w:rsid w:val="006A6EFF"/>
    <w:rsid w:val="006A73E1"/>
    <w:rsid w:val="006A7A09"/>
    <w:rsid w:val="006A7BD0"/>
    <w:rsid w:val="006A7E87"/>
    <w:rsid w:val="006B02CE"/>
    <w:rsid w:val="006B041F"/>
    <w:rsid w:val="006B0BAF"/>
    <w:rsid w:val="006B1059"/>
    <w:rsid w:val="006B1446"/>
    <w:rsid w:val="006B1A66"/>
    <w:rsid w:val="006B2307"/>
    <w:rsid w:val="006B237D"/>
    <w:rsid w:val="006B28E4"/>
    <w:rsid w:val="006B323D"/>
    <w:rsid w:val="006B331F"/>
    <w:rsid w:val="006B378A"/>
    <w:rsid w:val="006B3C2B"/>
    <w:rsid w:val="006B44E2"/>
    <w:rsid w:val="006B4600"/>
    <w:rsid w:val="006B468E"/>
    <w:rsid w:val="006B479A"/>
    <w:rsid w:val="006B4DF1"/>
    <w:rsid w:val="006B515D"/>
    <w:rsid w:val="006B5775"/>
    <w:rsid w:val="006B583B"/>
    <w:rsid w:val="006B5BE2"/>
    <w:rsid w:val="006B5FC5"/>
    <w:rsid w:val="006B6507"/>
    <w:rsid w:val="006B651D"/>
    <w:rsid w:val="006B6CB3"/>
    <w:rsid w:val="006B72EE"/>
    <w:rsid w:val="006B75C9"/>
    <w:rsid w:val="006B774D"/>
    <w:rsid w:val="006B798F"/>
    <w:rsid w:val="006C00C5"/>
    <w:rsid w:val="006C00D2"/>
    <w:rsid w:val="006C0644"/>
    <w:rsid w:val="006C0906"/>
    <w:rsid w:val="006C0D59"/>
    <w:rsid w:val="006C1369"/>
    <w:rsid w:val="006C16AF"/>
    <w:rsid w:val="006C18BE"/>
    <w:rsid w:val="006C19AB"/>
    <w:rsid w:val="006C2054"/>
    <w:rsid w:val="006C2188"/>
    <w:rsid w:val="006C2262"/>
    <w:rsid w:val="006C235A"/>
    <w:rsid w:val="006C239D"/>
    <w:rsid w:val="006C26EE"/>
    <w:rsid w:val="006C279B"/>
    <w:rsid w:val="006C318A"/>
    <w:rsid w:val="006C339E"/>
    <w:rsid w:val="006C39CF"/>
    <w:rsid w:val="006C3B56"/>
    <w:rsid w:val="006C3CFC"/>
    <w:rsid w:val="006C47DF"/>
    <w:rsid w:val="006C4931"/>
    <w:rsid w:val="006C49AF"/>
    <w:rsid w:val="006C4B03"/>
    <w:rsid w:val="006C4D15"/>
    <w:rsid w:val="006C4F52"/>
    <w:rsid w:val="006C5FB7"/>
    <w:rsid w:val="006C6168"/>
    <w:rsid w:val="006C6390"/>
    <w:rsid w:val="006C6661"/>
    <w:rsid w:val="006C692D"/>
    <w:rsid w:val="006C6A4A"/>
    <w:rsid w:val="006C6B94"/>
    <w:rsid w:val="006C6EAE"/>
    <w:rsid w:val="006C70BD"/>
    <w:rsid w:val="006C798A"/>
    <w:rsid w:val="006D00A6"/>
    <w:rsid w:val="006D02A4"/>
    <w:rsid w:val="006D057D"/>
    <w:rsid w:val="006D081E"/>
    <w:rsid w:val="006D0ED9"/>
    <w:rsid w:val="006D11D9"/>
    <w:rsid w:val="006D17D5"/>
    <w:rsid w:val="006D1CDA"/>
    <w:rsid w:val="006D2296"/>
    <w:rsid w:val="006D2640"/>
    <w:rsid w:val="006D28B1"/>
    <w:rsid w:val="006D2A07"/>
    <w:rsid w:val="006D2C53"/>
    <w:rsid w:val="006D2F0F"/>
    <w:rsid w:val="006D2F31"/>
    <w:rsid w:val="006D3935"/>
    <w:rsid w:val="006D3939"/>
    <w:rsid w:val="006D3B8B"/>
    <w:rsid w:val="006D3D5C"/>
    <w:rsid w:val="006D3DE0"/>
    <w:rsid w:val="006D3EFF"/>
    <w:rsid w:val="006D41A6"/>
    <w:rsid w:val="006D4474"/>
    <w:rsid w:val="006D4834"/>
    <w:rsid w:val="006D489D"/>
    <w:rsid w:val="006D4E5E"/>
    <w:rsid w:val="006D4F2D"/>
    <w:rsid w:val="006D504A"/>
    <w:rsid w:val="006D5252"/>
    <w:rsid w:val="006D558D"/>
    <w:rsid w:val="006D58D6"/>
    <w:rsid w:val="006D6351"/>
    <w:rsid w:val="006D6600"/>
    <w:rsid w:val="006D6D2D"/>
    <w:rsid w:val="006D72BE"/>
    <w:rsid w:val="006D74FE"/>
    <w:rsid w:val="006D7860"/>
    <w:rsid w:val="006D7F1C"/>
    <w:rsid w:val="006E02AA"/>
    <w:rsid w:val="006E0B42"/>
    <w:rsid w:val="006E0EB7"/>
    <w:rsid w:val="006E1817"/>
    <w:rsid w:val="006E1C53"/>
    <w:rsid w:val="006E1CBE"/>
    <w:rsid w:val="006E1ED2"/>
    <w:rsid w:val="006E20FB"/>
    <w:rsid w:val="006E2218"/>
    <w:rsid w:val="006E252D"/>
    <w:rsid w:val="006E274B"/>
    <w:rsid w:val="006E2755"/>
    <w:rsid w:val="006E278E"/>
    <w:rsid w:val="006E29A3"/>
    <w:rsid w:val="006E2E4E"/>
    <w:rsid w:val="006E3293"/>
    <w:rsid w:val="006E4324"/>
    <w:rsid w:val="006E449D"/>
    <w:rsid w:val="006E498E"/>
    <w:rsid w:val="006E4B5E"/>
    <w:rsid w:val="006E4FFE"/>
    <w:rsid w:val="006E50EB"/>
    <w:rsid w:val="006E61D0"/>
    <w:rsid w:val="006E639D"/>
    <w:rsid w:val="006E688A"/>
    <w:rsid w:val="006E6D59"/>
    <w:rsid w:val="006E71CB"/>
    <w:rsid w:val="006E7232"/>
    <w:rsid w:val="006E786C"/>
    <w:rsid w:val="006E7D79"/>
    <w:rsid w:val="006E7F17"/>
    <w:rsid w:val="006F061F"/>
    <w:rsid w:val="006F0A67"/>
    <w:rsid w:val="006F0ADC"/>
    <w:rsid w:val="006F0AE7"/>
    <w:rsid w:val="006F127B"/>
    <w:rsid w:val="006F20C1"/>
    <w:rsid w:val="006F26E4"/>
    <w:rsid w:val="006F27B8"/>
    <w:rsid w:val="006F298D"/>
    <w:rsid w:val="006F29F8"/>
    <w:rsid w:val="006F2D3E"/>
    <w:rsid w:val="006F3088"/>
    <w:rsid w:val="006F3373"/>
    <w:rsid w:val="006F36BB"/>
    <w:rsid w:val="006F3E7A"/>
    <w:rsid w:val="006F3E99"/>
    <w:rsid w:val="006F3EFE"/>
    <w:rsid w:val="006F4334"/>
    <w:rsid w:val="006F4445"/>
    <w:rsid w:val="006F4621"/>
    <w:rsid w:val="006F4E96"/>
    <w:rsid w:val="006F4FEC"/>
    <w:rsid w:val="006F5209"/>
    <w:rsid w:val="006F5342"/>
    <w:rsid w:val="006F5725"/>
    <w:rsid w:val="006F5A94"/>
    <w:rsid w:val="006F5D6A"/>
    <w:rsid w:val="006F5FC4"/>
    <w:rsid w:val="006F64FA"/>
    <w:rsid w:val="006F6C33"/>
    <w:rsid w:val="006F6F51"/>
    <w:rsid w:val="006F710D"/>
    <w:rsid w:val="006F7296"/>
    <w:rsid w:val="006F795B"/>
    <w:rsid w:val="007002AC"/>
    <w:rsid w:val="007003FA"/>
    <w:rsid w:val="007008EF"/>
    <w:rsid w:val="00700DC5"/>
    <w:rsid w:val="0070121E"/>
    <w:rsid w:val="00701237"/>
    <w:rsid w:val="00701A87"/>
    <w:rsid w:val="00701C19"/>
    <w:rsid w:val="00701F55"/>
    <w:rsid w:val="00703090"/>
    <w:rsid w:val="0070325C"/>
    <w:rsid w:val="00703304"/>
    <w:rsid w:val="00703446"/>
    <w:rsid w:val="0070377F"/>
    <w:rsid w:val="00704775"/>
    <w:rsid w:val="00704CCB"/>
    <w:rsid w:val="0070510F"/>
    <w:rsid w:val="00705444"/>
    <w:rsid w:val="00705475"/>
    <w:rsid w:val="0070582B"/>
    <w:rsid w:val="00705925"/>
    <w:rsid w:val="0070597E"/>
    <w:rsid w:val="00706156"/>
    <w:rsid w:val="0070680E"/>
    <w:rsid w:val="00706A42"/>
    <w:rsid w:val="00707196"/>
    <w:rsid w:val="00707C2D"/>
    <w:rsid w:val="007102E0"/>
    <w:rsid w:val="007105DF"/>
    <w:rsid w:val="007106F8"/>
    <w:rsid w:val="00710991"/>
    <w:rsid w:val="00710A6C"/>
    <w:rsid w:val="00710E28"/>
    <w:rsid w:val="007113DF"/>
    <w:rsid w:val="0071184B"/>
    <w:rsid w:val="00711AF3"/>
    <w:rsid w:val="0071218E"/>
    <w:rsid w:val="00712655"/>
    <w:rsid w:val="00712B12"/>
    <w:rsid w:val="007131BB"/>
    <w:rsid w:val="007134D0"/>
    <w:rsid w:val="00713727"/>
    <w:rsid w:val="00713993"/>
    <w:rsid w:val="007139CD"/>
    <w:rsid w:val="00713F99"/>
    <w:rsid w:val="0071463A"/>
    <w:rsid w:val="0071482A"/>
    <w:rsid w:val="00714DD0"/>
    <w:rsid w:val="00714F0B"/>
    <w:rsid w:val="00715356"/>
    <w:rsid w:val="00715CC6"/>
    <w:rsid w:val="00715DCB"/>
    <w:rsid w:val="00715E76"/>
    <w:rsid w:val="00715F03"/>
    <w:rsid w:val="00716705"/>
    <w:rsid w:val="00716C89"/>
    <w:rsid w:val="00716C9D"/>
    <w:rsid w:val="00716EBC"/>
    <w:rsid w:val="007170D5"/>
    <w:rsid w:val="007173EC"/>
    <w:rsid w:val="007175AE"/>
    <w:rsid w:val="00717BAF"/>
    <w:rsid w:val="00717DCF"/>
    <w:rsid w:val="00720754"/>
    <w:rsid w:val="0072078F"/>
    <w:rsid w:val="00720C7C"/>
    <w:rsid w:val="00720DA2"/>
    <w:rsid w:val="00720E3D"/>
    <w:rsid w:val="0072104D"/>
    <w:rsid w:val="0072114F"/>
    <w:rsid w:val="007212BA"/>
    <w:rsid w:val="0072162A"/>
    <w:rsid w:val="007217F6"/>
    <w:rsid w:val="0072220A"/>
    <w:rsid w:val="007222E8"/>
    <w:rsid w:val="007228A3"/>
    <w:rsid w:val="007228C0"/>
    <w:rsid w:val="00722A5C"/>
    <w:rsid w:val="00722AF9"/>
    <w:rsid w:val="00723097"/>
    <w:rsid w:val="0072316F"/>
    <w:rsid w:val="00723318"/>
    <w:rsid w:val="00723BB6"/>
    <w:rsid w:val="00723C54"/>
    <w:rsid w:val="00724629"/>
    <w:rsid w:val="00724AD7"/>
    <w:rsid w:val="00724C66"/>
    <w:rsid w:val="00724D04"/>
    <w:rsid w:val="00724F2D"/>
    <w:rsid w:val="007254E3"/>
    <w:rsid w:val="00725AC8"/>
    <w:rsid w:val="00725BDE"/>
    <w:rsid w:val="007260EB"/>
    <w:rsid w:val="007262C4"/>
    <w:rsid w:val="007263D7"/>
    <w:rsid w:val="007267C4"/>
    <w:rsid w:val="0072685D"/>
    <w:rsid w:val="00726C22"/>
    <w:rsid w:val="00726F7E"/>
    <w:rsid w:val="007270AD"/>
    <w:rsid w:val="00727351"/>
    <w:rsid w:val="00727590"/>
    <w:rsid w:val="0072767A"/>
    <w:rsid w:val="00727FB1"/>
    <w:rsid w:val="00730045"/>
    <w:rsid w:val="007303FB"/>
    <w:rsid w:val="0073080B"/>
    <w:rsid w:val="007309E0"/>
    <w:rsid w:val="007311CF"/>
    <w:rsid w:val="007318B6"/>
    <w:rsid w:val="00731A76"/>
    <w:rsid w:val="00731BAC"/>
    <w:rsid w:val="00731E4C"/>
    <w:rsid w:val="00732403"/>
    <w:rsid w:val="00732714"/>
    <w:rsid w:val="00732A0F"/>
    <w:rsid w:val="00732BB6"/>
    <w:rsid w:val="00732ECC"/>
    <w:rsid w:val="00733056"/>
    <w:rsid w:val="00733509"/>
    <w:rsid w:val="0073393E"/>
    <w:rsid w:val="00733F02"/>
    <w:rsid w:val="00734420"/>
    <w:rsid w:val="00734718"/>
    <w:rsid w:val="007347FA"/>
    <w:rsid w:val="00734971"/>
    <w:rsid w:val="00734EA8"/>
    <w:rsid w:val="0073548D"/>
    <w:rsid w:val="007356CB"/>
    <w:rsid w:val="007356EE"/>
    <w:rsid w:val="00735BAB"/>
    <w:rsid w:val="00735CD4"/>
    <w:rsid w:val="00735EE6"/>
    <w:rsid w:val="00736746"/>
    <w:rsid w:val="00736A44"/>
    <w:rsid w:val="00736CD2"/>
    <w:rsid w:val="00736CE5"/>
    <w:rsid w:val="00736E21"/>
    <w:rsid w:val="00737273"/>
    <w:rsid w:val="00737709"/>
    <w:rsid w:val="00737720"/>
    <w:rsid w:val="0073776E"/>
    <w:rsid w:val="00737BE0"/>
    <w:rsid w:val="00740459"/>
    <w:rsid w:val="00740C79"/>
    <w:rsid w:val="0074148B"/>
    <w:rsid w:val="007415F7"/>
    <w:rsid w:val="0074170F"/>
    <w:rsid w:val="00741791"/>
    <w:rsid w:val="0074194B"/>
    <w:rsid w:val="00741F9D"/>
    <w:rsid w:val="0074234E"/>
    <w:rsid w:val="0074269D"/>
    <w:rsid w:val="00742C89"/>
    <w:rsid w:val="0074307F"/>
    <w:rsid w:val="00743190"/>
    <w:rsid w:val="007434E3"/>
    <w:rsid w:val="00743882"/>
    <w:rsid w:val="00743B0A"/>
    <w:rsid w:val="00743F55"/>
    <w:rsid w:val="00744523"/>
    <w:rsid w:val="007450B1"/>
    <w:rsid w:val="00745539"/>
    <w:rsid w:val="00745579"/>
    <w:rsid w:val="007458F6"/>
    <w:rsid w:val="00745C83"/>
    <w:rsid w:val="00745F7D"/>
    <w:rsid w:val="007460D1"/>
    <w:rsid w:val="007461FC"/>
    <w:rsid w:val="0074640C"/>
    <w:rsid w:val="00746606"/>
    <w:rsid w:val="00746EE4"/>
    <w:rsid w:val="0074769C"/>
    <w:rsid w:val="007476F2"/>
    <w:rsid w:val="00747B75"/>
    <w:rsid w:val="007501D7"/>
    <w:rsid w:val="007504C7"/>
    <w:rsid w:val="00750835"/>
    <w:rsid w:val="00750CF6"/>
    <w:rsid w:val="00751D4A"/>
    <w:rsid w:val="00752191"/>
    <w:rsid w:val="00752446"/>
    <w:rsid w:val="00752472"/>
    <w:rsid w:val="00752567"/>
    <w:rsid w:val="007525CE"/>
    <w:rsid w:val="00752BF8"/>
    <w:rsid w:val="00753396"/>
    <w:rsid w:val="00753676"/>
    <w:rsid w:val="00753952"/>
    <w:rsid w:val="00754720"/>
    <w:rsid w:val="00754B77"/>
    <w:rsid w:val="00754EB1"/>
    <w:rsid w:val="007552C2"/>
    <w:rsid w:val="00755636"/>
    <w:rsid w:val="00755BB1"/>
    <w:rsid w:val="00755C95"/>
    <w:rsid w:val="007564CF"/>
    <w:rsid w:val="0075650B"/>
    <w:rsid w:val="00756A9F"/>
    <w:rsid w:val="00756CDC"/>
    <w:rsid w:val="007576E1"/>
    <w:rsid w:val="007578D6"/>
    <w:rsid w:val="00757D6F"/>
    <w:rsid w:val="0076013D"/>
    <w:rsid w:val="00760571"/>
    <w:rsid w:val="007607B5"/>
    <w:rsid w:val="00760BD4"/>
    <w:rsid w:val="00760F0B"/>
    <w:rsid w:val="0076113C"/>
    <w:rsid w:val="007613CA"/>
    <w:rsid w:val="00761AF8"/>
    <w:rsid w:val="00761BEF"/>
    <w:rsid w:val="00761E64"/>
    <w:rsid w:val="00761EDB"/>
    <w:rsid w:val="00761FAE"/>
    <w:rsid w:val="00763260"/>
    <w:rsid w:val="007635E5"/>
    <w:rsid w:val="00763684"/>
    <w:rsid w:val="00763ACB"/>
    <w:rsid w:val="00763CE3"/>
    <w:rsid w:val="00764CA9"/>
    <w:rsid w:val="00764FAD"/>
    <w:rsid w:val="00764FE9"/>
    <w:rsid w:val="00764FF9"/>
    <w:rsid w:val="00765197"/>
    <w:rsid w:val="0076523A"/>
    <w:rsid w:val="007652CF"/>
    <w:rsid w:val="00765CD7"/>
    <w:rsid w:val="00766006"/>
    <w:rsid w:val="007668E0"/>
    <w:rsid w:val="00766C31"/>
    <w:rsid w:val="00766C70"/>
    <w:rsid w:val="00766D13"/>
    <w:rsid w:val="0076740D"/>
    <w:rsid w:val="00767F67"/>
    <w:rsid w:val="00770181"/>
    <w:rsid w:val="0077048F"/>
    <w:rsid w:val="00770677"/>
    <w:rsid w:val="007707DA"/>
    <w:rsid w:val="007707F9"/>
    <w:rsid w:val="007710BF"/>
    <w:rsid w:val="007716C8"/>
    <w:rsid w:val="00771893"/>
    <w:rsid w:val="007718C2"/>
    <w:rsid w:val="00771973"/>
    <w:rsid w:val="0077218B"/>
    <w:rsid w:val="007729DC"/>
    <w:rsid w:val="00772DA1"/>
    <w:rsid w:val="0077348F"/>
    <w:rsid w:val="007738CB"/>
    <w:rsid w:val="007739FE"/>
    <w:rsid w:val="00774096"/>
    <w:rsid w:val="00775049"/>
    <w:rsid w:val="007750EA"/>
    <w:rsid w:val="007752E9"/>
    <w:rsid w:val="007753E0"/>
    <w:rsid w:val="00775939"/>
    <w:rsid w:val="00775DDC"/>
    <w:rsid w:val="0077647E"/>
    <w:rsid w:val="00776603"/>
    <w:rsid w:val="00776F66"/>
    <w:rsid w:val="0077738D"/>
    <w:rsid w:val="0077756C"/>
    <w:rsid w:val="007776AB"/>
    <w:rsid w:val="00777781"/>
    <w:rsid w:val="00777EAD"/>
    <w:rsid w:val="00780125"/>
    <w:rsid w:val="007806A5"/>
    <w:rsid w:val="007806B4"/>
    <w:rsid w:val="00780AE4"/>
    <w:rsid w:val="00780CC3"/>
    <w:rsid w:val="0078141A"/>
    <w:rsid w:val="0078149C"/>
    <w:rsid w:val="007814C5"/>
    <w:rsid w:val="007817F3"/>
    <w:rsid w:val="00781AC3"/>
    <w:rsid w:val="007822C8"/>
    <w:rsid w:val="007823C9"/>
    <w:rsid w:val="00782414"/>
    <w:rsid w:val="0078260F"/>
    <w:rsid w:val="00782826"/>
    <w:rsid w:val="0078284D"/>
    <w:rsid w:val="00782A2C"/>
    <w:rsid w:val="00783042"/>
    <w:rsid w:val="00783FD2"/>
    <w:rsid w:val="00784300"/>
    <w:rsid w:val="007847F5"/>
    <w:rsid w:val="00784939"/>
    <w:rsid w:val="00784A2D"/>
    <w:rsid w:val="0078526B"/>
    <w:rsid w:val="00785496"/>
    <w:rsid w:val="007856B2"/>
    <w:rsid w:val="00785DD4"/>
    <w:rsid w:val="007860D5"/>
    <w:rsid w:val="007860F8"/>
    <w:rsid w:val="00786174"/>
    <w:rsid w:val="007864F6"/>
    <w:rsid w:val="00786690"/>
    <w:rsid w:val="007867D6"/>
    <w:rsid w:val="0078683B"/>
    <w:rsid w:val="00786CBB"/>
    <w:rsid w:val="00786D7F"/>
    <w:rsid w:val="007874EB"/>
    <w:rsid w:val="00787CB0"/>
    <w:rsid w:val="00787F94"/>
    <w:rsid w:val="0079045E"/>
    <w:rsid w:val="0079048F"/>
    <w:rsid w:val="00790492"/>
    <w:rsid w:val="00790603"/>
    <w:rsid w:val="00790FA6"/>
    <w:rsid w:val="00791960"/>
    <w:rsid w:val="00791D62"/>
    <w:rsid w:val="007924B4"/>
    <w:rsid w:val="007926CF"/>
    <w:rsid w:val="007927B1"/>
    <w:rsid w:val="007928F0"/>
    <w:rsid w:val="007929B9"/>
    <w:rsid w:val="00792BAC"/>
    <w:rsid w:val="0079364D"/>
    <w:rsid w:val="007936EF"/>
    <w:rsid w:val="00793909"/>
    <w:rsid w:val="00793B8E"/>
    <w:rsid w:val="007944F7"/>
    <w:rsid w:val="00794517"/>
    <w:rsid w:val="007949C2"/>
    <w:rsid w:val="007949CF"/>
    <w:rsid w:val="00794ABB"/>
    <w:rsid w:val="00794F9E"/>
    <w:rsid w:val="007956C6"/>
    <w:rsid w:val="007957C9"/>
    <w:rsid w:val="00795BDF"/>
    <w:rsid w:val="00795E9A"/>
    <w:rsid w:val="007961AC"/>
    <w:rsid w:val="007971F5"/>
    <w:rsid w:val="0079775C"/>
    <w:rsid w:val="00797A40"/>
    <w:rsid w:val="007A0195"/>
    <w:rsid w:val="007A054A"/>
    <w:rsid w:val="007A0940"/>
    <w:rsid w:val="007A1163"/>
    <w:rsid w:val="007A152B"/>
    <w:rsid w:val="007A16CF"/>
    <w:rsid w:val="007A171B"/>
    <w:rsid w:val="007A1774"/>
    <w:rsid w:val="007A1BE4"/>
    <w:rsid w:val="007A21BC"/>
    <w:rsid w:val="007A2329"/>
    <w:rsid w:val="007A24B1"/>
    <w:rsid w:val="007A2598"/>
    <w:rsid w:val="007A29CB"/>
    <w:rsid w:val="007A327B"/>
    <w:rsid w:val="007A34B1"/>
    <w:rsid w:val="007A4111"/>
    <w:rsid w:val="007A56F5"/>
    <w:rsid w:val="007A5EA2"/>
    <w:rsid w:val="007A64AE"/>
    <w:rsid w:val="007A6554"/>
    <w:rsid w:val="007A6C76"/>
    <w:rsid w:val="007A6D38"/>
    <w:rsid w:val="007A7263"/>
    <w:rsid w:val="007A79C9"/>
    <w:rsid w:val="007A7BFF"/>
    <w:rsid w:val="007A7C2B"/>
    <w:rsid w:val="007B0470"/>
    <w:rsid w:val="007B095C"/>
    <w:rsid w:val="007B0C91"/>
    <w:rsid w:val="007B0E72"/>
    <w:rsid w:val="007B1114"/>
    <w:rsid w:val="007B1368"/>
    <w:rsid w:val="007B1436"/>
    <w:rsid w:val="007B15A5"/>
    <w:rsid w:val="007B1625"/>
    <w:rsid w:val="007B1DEB"/>
    <w:rsid w:val="007B1EB1"/>
    <w:rsid w:val="007B1FCB"/>
    <w:rsid w:val="007B269C"/>
    <w:rsid w:val="007B2752"/>
    <w:rsid w:val="007B2794"/>
    <w:rsid w:val="007B27F8"/>
    <w:rsid w:val="007B28A1"/>
    <w:rsid w:val="007B2988"/>
    <w:rsid w:val="007B2A9F"/>
    <w:rsid w:val="007B340D"/>
    <w:rsid w:val="007B395B"/>
    <w:rsid w:val="007B3BA9"/>
    <w:rsid w:val="007B3D7A"/>
    <w:rsid w:val="007B41CC"/>
    <w:rsid w:val="007B44E2"/>
    <w:rsid w:val="007B46D5"/>
    <w:rsid w:val="007B4AA4"/>
    <w:rsid w:val="007B4D68"/>
    <w:rsid w:val="007B4FAA"/>
    <w:rsid w:val="007B529E"/>
    <w:rsid w:val="007B56E6"/>
    <w:rsid w:val="007B5F69"/>
    <w:rsid w:val="007B6923"/>
    <w:rsid w:val="007B6BBD"/>
    <w:rsid w:val="007B70F7"/>
    <w:rsid w:val="007B71B8"/>
    <w:rsid w:val="007B7CA4"/>
    <w:rsid w:val="007C0030"/>
    <w:rsid w:val="007C1279"/>
    <w:rsid w:val="007C16B3"/>
    <w:rsid w:val="007C189D"/>
    <w:rsid w:val="007C212C"/>
    <w:rsid w:val="007C2252"/>
    <w:rsid w:val="007C2257"/>
    <w:rsid w:val="007C24B1"/>
    <w:rsid w:val="007C2888"/>
    <w:rsid w:val="007C28A1"/>
    <w:rsid w:val="007C2A58"/>
    <w:rsid w:val="007C2B06"/>
    <w:rsid w:val="007C3279"/>
    <w:rsid w:val="007C32A9"/>
    <w:rsid w:val="007C3430"/>
    <w:rsid w:val="007C380C"/>
    <w:rsid w:val="007C3CB0"/>
    <w:rsid w:val="007C4056"/>
    <w:rsid w:val="007C58CB"/>
    <w:rsid w:val="007C5A0D"/>
    <w:rsid w:val="007C5B8E"/>
    <w:rsid w:val="007C5D65"/>
    <w:rsid w:val="007C61BF"/>
    <w:rsid w:val="007C65BE"/>
    <w:rsid w:val="007C691C"/>
    <w:rsid w:val="007C7242"/>
    <w:rsid w:val="007C7AFF"/>
    <w:rsid w:val="007C7D50"/>
    <w:rsid w:val="007D0071"/>
    <w:rsid w:val="007D00E5"/>
    <w:rsid w:val="007D010C"/>
    <w:rsid w:val="007D051A"/>
    <w:rsid w:val="007D06EF"/>
    <w:rsid w:val="007D0BD8"/>
    <w:rsid w:val="007D122D"/>
    <w:rsid w:val="007D15B6"/>
    <w:rsid w:val="007D15C6"/>
    <w:rsid w:val="007D17A7"/>
    <w:rsid w:val="007D1EB4"/>
    <w:rsid w:val="007D1FC3"/>
    <w:rsid w:val="007D23DE"/>
    <w:rsid w:val="007D24F0"/>
    <w:rsid w:val="007D2502"/>
    <w:rsid w:val="007D2964"/>
    <w:rsid w:val="007D2B62"/>
    <w:rsid w:val="007D33AC"/>
    <w:rsid w:val="007D38F9"/>
    <w:rsid w:val="007D3E49"/>
    <w:rsid w:val="007D420D"/>
    <w:rsid w:val="007D44A3"/>
    <w:rsid w:val="007D46EA"/>
    <w:rsid w:val="007D4BC7"/>
    <w:rsid w:val="007D4E81"/>
    <w:rsid w:val="007D5B44"/>
    <w:rsid w:val="007D5C5D"/>
    <w:rsid w:val="007D5E4B"/>
    <w:rsid w:val="007D6335"/>
    <w:rsid w:val="007D65AE"/>
    <w:rsid w:val="007D6765"/>
    <w:rsid w:val="007D68B2"/>
    <w:rsid w:val="007D6950"/>
    <w:rsid w:val="007D6952"/>
    <w:rsid w:val="007D69DC"/>
    <w:rsid w:val="007D6E36"/>
    <w:rsid w:val="007D6EEB"/>
    <w:rsid w:val="007D706B"/>
    <w:rsid w:val="007D7153"/>
    <w:rsid w:val="007D75D8"/>
    <w:rsid w:val="007E00A8"/>
    <w:rsid w:val="007E0BEC"/>
    <w:rsid w:val="007E0F5B"/>
    <w:rsid w:val="007E17A4"/>
    <w:rsid w:val="007E19EA"/>
    <w:rsid w:val="007E221B"/>
    <w:rsid w:val="007E22CA"/>
    <w:rsid w:val="007E26A4"/>
    <w:rsid w:val="007E26B9"/>
    <w:rsid w:val="007E2831"/>
    <w:rsid w:val="007E3400"/>
    <w:rsid w:val="007E3DA3"/>
    <w:rsid w:val="007E4173"/>
    <w:rsid w:val="007E45CC"/>
    <w:rsid w:val="007E45D3"/>
    <w:rsid w:val="007E4F39"/>
    <w:rsid w:val="007E5608"/>
    <w:rsid w:val="007E589D"/>
    <w:rsid w:val="007E5CE5"/>
    <w:rsid w:val="007E6458"/>
    <w:rsid w:val="007E6ABB"/>
    <w:rsid w:val="007E74D4"/>
    <w:rsid w:val="007E766D"/>
    <w:rsid w:val="007E79BB"/>
    <w:rsid w:val="007E7ACF"/>
    <w:rsid w:val="007F0C06"/>
    <w:rsid w:val="007F0E15"/>
    <w:rsid w:val="007F1C65"/>
    <w:rsid w:val="007F1D9B"/>
    <w:rsid w:val="007F27B1"/>
    <w:rsid w:val="007F27B5"/>
    <w:rsid w:val="007F2868"/>
    <w:rsid w:val="007F30CB"/>
    <w:rsid w:val="007F3AE4"/>
    <w:rsid w:val="007F3B95"/>
    <w:rsid w:val="007F444F"/>
    <w:rsid w:val="007F46A2"/>
    <w:rsid w:val="007F4CE8"/>
    <w:rsid w:val="007F4E2D"/>
    <w:rsid w:val="007F5050"/>
    <w:rsid w:val="007F5E76"/>
    <w:rsid w:val="007F621D"/>
    <w:rsid w:val="007F62CA"/>
    <w:rsid w:val="007F6346"/>
    <w:rsid w:val="007F6B46"/>
    <w:rsid w:val="007F6F1E"/>
    <w:rsid w:val="007F7418"/>
    <w:rsid w:val="007F761F"/>
    <w:rsid w:val="007F777E"/>
    <w:rsid w:val="007F7963"/>
    <w:rsid w:val="007F7CC3"/>
    <w:rsid w:val="007F7FAF"/>
    <w:rsid w:val="008003DE"/>
    <w:rsid w:val="00800600"/>
    <w:rsid w:val="008010AB"/>
    <w:rsid w:val="00801252"/>
    <w:rsid w:val="008014B5"/>
    <w:rsid w:val="00801782"/>
    <w:rsid w:val="008017FC"/>
    <w:rsid w:val="00801860"/>
    <w:rsid w:val="0080198B"/>
    <w:rsid w:val="00801BD7"/>
    <w:rsid w:val="00801D92"/>
    <w:rsid w:val="00801DE9"/>
    <w:rsid w:val="00801EA5"/>
    <w:rsid w:val="0080220B"/>
    <w:rsid w:val="008028BE"/>
    <w:rsid w:val="00802BB3"/>
    <w:rsid w:val="00802CBF"/>
    <w:rsid w:val="0080307B"/>
    <w:rsid w:val="0080345F"/>
    <w:rsid w:val="008034A6"/>
    <w:rsid w:val="0080357C"/>
    <w:rsid w:val="008036AD"/>
    <w:rsid w:val="00804059"/>
    <w:rsid w:val="00804084"/>
    <w:rsid w:val="008041CC"/>
    <w:rsid w:val="00804CA2"/>
    <w:rsid w:val="00805798"/>
    <w:rsid w:val="00805AC2"/>
    <w:rsid w:val="00805EAF"/>
    <w:rsid w:val="008060EE"/>
    <w:rsid w:val="00807521"/>
    <w:rsid w:val="00807695"/>
    <w:rsid w:val="00807DE9"/>
    <w:rsid w:val="00807FFE"/>
    <w:rsid w:val="008101E1"/>
    <w:rsid w:val="00810203"/>
    <w:rsid w:val="0081022E"/>
    <w:rsid w:val="0081076C"/>
    <w:rsid w:val="00810DB1"/>
    <w:rsid w:val="00811756"/>
    <w:rsid w:val="00811824"/>
    <w:rsid w:val="00811FBE"/>
    <w:rsid w:val="00812193"/>
    <w:rsid w:val="00812CD3"/>
    <w:rsid w:val="008131C1"/>
    <w:rsid w:val="008132E3"/>
    <w:rsid w:val="00813574"/>
    <w:rsid w:val="00813ADB"/>
    <w:rsid w:val="00813E00"/>
    <w:rsid w:val="00814635"/>
    <w:rsid w:val="0081478F"/>
    <w:rsid w:val="00814838"/>
    <w:rsid w:val="00814D3D"/>
    <w:rsid w:val="0081523F"/>
    <w:rsid w:val="008156BE"/>
    <w:rsid w:val="0081594B"/>
    <w:rsid w:val="0081603D"/>
    <w:rsid w:val="00816482"/>
    <w:rsid w:val="00816545"/>
    <w:rsid w:val="0081676A"/>
    <w:rsid w:val="008169C5"/>
    <w:rsid w:val="008172DA"/>
    <w:rsid w:val="008177DC"/>
    <w:rsid w:val="00820235"/>
    <w:rsid w:val="008206F2"/>
    <w:rsid w:val="0082079F"/>
    <w:rsid w:val="00820C1E"/>
    <w:rsid w:val="00820F41"/>
    <w:rsid w:val="008215B0"/>
    <w:rsid w:val="00821F12"/>
    <w:rsid w:val="008222F8"/>
    <w:rsid w:val="00822B56"/>
    <w:rsid w:val="00822CBB"/>
    <w:rsid w:val="008232B2"/>
    <w:rsid w:val="0082335F"/>
    <w:rsid w:val="008235DF"/>
    <w:rsid w:val="008236C3"/>
    <w:rsid w:val="008236C4"/>
    <w:rsid w:val="00823730"/>
    <w:rsid w:val="00823B48"/>
    <w:rsid w:val="00825451"/>
    <w:rsid w:val="00825F9E"/>
    <w:rsid w:val="00826204"/>
    <w:rsid w:val="00826D27"/>
    <w:rsid w:val="00827117"/>
    <w:rsid w:val="00827564"/>
    <w:rsid w:val="0082768E"/>
    <w:rsid w:val="00827A0D"/>
    <w:rsid w:val="00827AAD"/>
    <w:rsid w:val="00827DEB"/>
    <w:rsid w:val="00830380"/>
    <w:rsid w:val="00831217"/>
    <w:rsid w:val="00831351"/>
    <w:rsid w:val="00831598"/>
    <w:rsid w:val="00831CBF"/>
    <w:rsid w:val="00831E46"/>
    <w:rsid w:val="00832123"/>
    <w:rsid w:val="008323E9"/>
    <w:rsid w:val="00832C3D"/>
    <w:rsid w:val="00832D06"/>
    <w:rsid w:val="00832F1A"/>
    <w:rsid w:val="00832FAB"/>
    <w:rsid w:val="00833104"/>
    <w:rsid w:val="00833212"/>
    <w:rsid w:val="00833346"/>
    <w:rsid w:val="0083345B"/>
    <w:rsid w:val="008338E5"/>
    <w:rsid w:val="00833B8D"/>
    <w:rsid w:val="008340DE"/>
    <w:rsid w:val="008341C1"/>
    <w:rsid w:val="0083429A"/>
    <w:rsid w:val="00834939"/>
    <w:rsid w:val="00834C8E"/>
    <w:rsid w:val="00834FB7"/>
    <w:rsid w:val="00835283"/>
    <w:rsid w:val="008352A5"/>
    <w:rsid w:val="00835454"/>
    <w:rsid w:val="008354AD"/>
    <w:rsid w:val="00835C67"/>
    <w:rsid w:val="0083608C"/>
    <w:rsid w:val="00836A27"/>
    <w:rsid w:val="00836A99"/>
    <w:rsid w:val="00837538"/>
    <w:rsid w:val="00837787"/>
    <w:rsid w:val="008377E6"/>
    <w:rsid w:val="00837D41"/>
    <w:rsid w:val="00840783"/>
    <w:rsid w:val="008409A7"/>
    <w:rsid w:val="00841527"/>
    <w:rsid w:val="008418AF"/>
    <w:rsid w:val="00841CE1"/>
    <w:rsid w:val="00841DAF"/>
    <w:rsid w:val="00841F75"/>
    <w:rsid w:val="00842A4B"/>
    <w:rsid w:val="00842A5F"/>
    <w:rsid w:val="00842B3F"/>
    <w:rsid w:val="00842CBD"/>
    <w:rsid w:val="008431CC"/>
    <w:rsid w:val="008433B9"/>
    <w:rsid w:val="00843523"/>
    <w:rsid w:val="008438D2"/>
    <w:rsid w:val="00843E62"/>
    <w:rsid w:val="0084431D"/>
    <w:rsid w:val="008446AC"/>
    <w:rsid w:val="00844D36"/>
    <w:rsid w:val="00844E48"/>
    <w:rsid w:val="00845114"/>
    <w:rsid w:val="008452A9"/>
    <w:rsid w:val="0084567F"/>
    <w:rsid w:val="00845F83"/>
    <w:rsid w:val="008463CC"/>
    <w:rsid w:val="0084666E"/>
    <w:rsid w:val="00846751"/>
    <w:rsid w:val="00847136"/>
    <w:rsid w:val="008471AF"/>
    <w:rsid w:val="008477F9"/>
    <w:rsid w:val="00847ED4"/>
    <w:rsid w:val="00847ED9"/>
    <w:rsid w:val="0085013A"/>
    <w:rsid w:val="00850599"/>
    <w:rsid w:val="00850867"/>
    <w:rsid w:val="008508A9"/>
    <w:rsid w:val="00850EAC"/>
    <w:rsid w:val="0085112C"/>
    <w:rsid w:val="00851153"/>
    <w:rsid w:val="008511D8"/>
    <w:rsid w:val="00851C86"/>
    <w:rsid w:val="008520FD"/>
    <w:rsid w:val="0085224F"/>
    <w:rsid w:val="00852269"/>
    <w:rsid w:val="008529E2"/>
    <w:rsid w:val="008535DD"/>
    <w:rsid w:val="0085376F"/>
    <w:rsid w:val="00853D00"/>
    <w:rsid w:val="00853D81"/>
    <w:rsid w:val="00853DB8"/>
    <w:rsid w:val="0085439E"/>
    <w:rsid w:val="00854722"/>
    <w:rsid w:val="0085494B"/>
    <w:rsid w:val="00854A41"/>
    <w:rsid w:val="00854B77"/>
    <w:rsid w:val="00854D1E"/>
    <w:rsid w:val="00854E08"/>
    <w:rsid w:val="00854E8D"/>
    <w:rsid w:val="0085539A"/>
    <w:rsid w:val="008554BA"/>
    <w:rsid w:val="00855696"/>
    <w:rsid w:val="0085571B"/>
    <w:rsid w:val="008557B5"/>
    <w:rsid w:val="0085630B"/>
    <w:rsid w:val="008563E1"/>
    <w:rsid w:val="00856AF1"/>
    <w:rsid w:val="00856DD8"/>
    <w:rsid w:val="008571E1"/>
    <w:rsid w:val="00857204"/>
    <w:rsid w:val="0085759F"/>
    <w:rsid w:val="00857C9C"/>
    <w:rsid w:val="00857FEE"/>
    <w:rsid w:val="008601A3"/>
    <w:rsid w:val="0086020C"/>
    <w:rsid w:val="00860596"/>
    <w:rsid w:val="008606C9"/>
    <w:rsid w:val="008608AA"/>
    <w:rsid w:val="00860AD8"/>
    <w:rsid w:val="00861127"/>
    <w:rsid w:val="00861268"/>
    <w:rsid w:val="00861D68"/>
    <w:rsid w:val="00861E6A"/>
    <w:rsid w:val="0086222D"/>
    <w:rsid w:val="0086237E"/>
    <w:rsid w:val="008623A0"/>
    <w:rsid w:val="00862435"/>
    <w:rsid w:val="0086247A"/>
    <w:rsid w:val="00862C68"/>
    <w:rsid w:val="008630C3"/>
    <w:rsid w:val="00863418"/>
    <w:rsid w:val="00863F06"/>
    <w:rsid w:val="0086419D"/>
    <w:rsid w:val="00864362"/>
    <w:rsid w:val="008644DC"/>
    <w:rsid w:val="00864777"/>
    <w:rsid w:val="00864BA2"/>
    <w:rsid w:val="00865ADD"/>
    <w:rsid w:val="00865DC0"/>
    <w:rsid w:val="00866931"/>
    <w:rsid w:val="00866F21"/>
    <w:rsid w:val="008675B1"/>
    <w:rsid w:val="00867BD8"/>
    <w:rsid w:val="00867FDE"/>
    <w:rsid w:val="008709D0"/>
    <w:rsid w:val="00870E8A"/>
    <w:rsid w:val="008710BF"/>
    <w:rsid w:val="00871175"/>
    <w:rsid w:val="00871418"/>
    <w:rsid w:val="00871479"/>
    <w:rsid w:val="00871530"/>
    <w:rsid w:val="008716A6"/>
    <w:rsid w:val="008717CE"/>
    <w:rsid w:val="008720E3"/>
    <w:rsid w:val="008723BF"/>
    <w:rsid w:val="008724D4"/>
    <w:rsid w:val="00872931"/>
    <w:rsid w:val="00872CEA"/>
    <w:rsid w:val="00872DC8"/>
    <w:rsid w:val="0087359C"/>
    <w:rsid w:val="00873A82"/>
    <w:rsid w:val="008744B5"/>
    <w:rsid w:val="008744C4"/>
    <w:rsid w:val="008750CD"/>
    <w:rsid w:val="00875F25"/>
    <w:rsid w:val="00876E17"/>
    <w:rsid w:val="00876F27"/>
    <w:rsid w:val="00876F78"/>
    <w:rsid w:val="0087713E"/>
    <w:rsid w:val="008771D1"/>
    <w:rsid w:val="00877360"/>
    <w:rsid w:val="008801C9"/>
    <w:rsid w:val="00880A4E"/>
    <w:rsid w:val="00880B23"/>
    <w:rsid w:val="00880C61"/>
    <w:rsid w:val="00881A18"/>
    <w:rsid w:val="00881B61"/>
    <w:rsid w:val="008822C7"/>
    <w:rsid w:val="0088296A"/>
    <w:rsid w:val="00882AC2"/>
    <w:rsid w:val="00882CEA"/>
    <w:rsid w:val="00882D35"/>
    <w:rsid w:val="00883100"/>
    <w:rsid w:val="00883264"/>
    <w:rsid w:val="00883447"/>
    <w:rsid w:val="008834A0"/>
    <w:rsid w:val="008838DB"/>
    <w:rsid w:val="00883AAC"/>
    <w:rsid w:val="00883EEE"/>
    <w:rsid w:val="00884777"/>
    <w:rsid w:val="00884BBC"/>
    <w:rsid w:val="00884F82"/>
    <w:rsid w:val="00885CA4"/>
    <w:rsid w:val="00886354"/>
    <w:rsid w:val="0088635A"/>
    <w:rsid w:val="0088671F"/>
    <w:rsid w:val="0088679F"/>
    <w:rsid w:val="00886896"/>
    <w:rsid w:val="00886B24"/>
    <w:rsid w:val="00886B3F"/>
    <w:rsid w:val="00886D2F"/>
    <w:rsid w:val="00886DD5"/>
    <w:rsid w:val="008873CE"/>
    <w:rsid w:val="00887497"/>
    <w:rsid w:val="0088777D"/>
    <w:rsid w:val="008901CA"/>
    <w:rsid w:val="0089126D"/>
    <w:rsid w:val="008912FD"/>
    <w:rsid w:val="008917B0"/>
    <w:rsid w:val="00891DC4"/>
    <w:rsid w:val="00892C68"/>
    <w:rsid w:val="00892E18"/>
    <w:rsid w:val="00893658"/>
    <w:rsid w:val="00893909"/>
    <w:rsid w:val="00893ACE"/>
    <w:rsid w:val="00893DBA"/>
    <w:rsid w:val="0089434A"/>
    <w:rsid w:val="008946A8"/>
    <w:rsid w:val="00894BE7"/>
    <w:rsid w:val="008951BE"/>
    <w:rsid w:val="008955FC"/>
    <w:rsid w:val="00895B07"/>
    <w:rsid w:val="00895D4B"/>
    <w:rsid w:val="00895E36"/>
    <w:rsid w:val="0089605B"/>
    <w:rsid w:val="008962FF"/>
    <w:rsid w:val="008966F8"/>
    <w:rsid w:val="0089687B"/>
    <w:rsid w:val="00896BCF"/>
    <w:rsid w:val="00896C47"/>
    <w:rsid w:val="0089703E"/>
    <w:rsid w:val="00897513"/>
    <w:rsid w:val="00897FBE"/>
    <w:rsid w:val="008A0979"/>
    <w:rsid w:val="008A0A53"/>
    <w:rsid w:val="008A12E2"/>
    <w:rsid w:val="008A13D9"/>
    <w:rsid w:val="008A151A"/>
    <w:rsid w:val="008A1A9B"/>
    <w:rsid w:val="008A1BEF"/>
    <w:rsid w:val="008A1E68"/>
    <w:rsid w:val="008A2015"/>
    <w:rsid w:val="008A20F7"/>
    <w:rsid w:val="008A2287"/>
    <w:rsid w:val="008A2423"/>
    <w:rsid w:val="008A2435"/>
    <w:rsid w:val="008A268A"/>
    <w:rsid w:val="008A2782"/>
    <w:rsid w:val="008A2804"/>
    <w:rsid w:val="008A31C1"/>
    <w:rsid w:val="008A39A2"/>
    <w:rsid w:val="008A4742"/>
    <w:rsid w:val="008A4921"/>
    <w:rsid w:val="008A4932"/>
    <w:rsid w:val="008A4CB1"/>
    <w:rsid w:val="008A4D70"/>
    <w:rsid w:val="008A5636"/>
    <w:rsid w:val="008A56D8"/>
    <w:rsid w:val="008A5B8C"/>
    <w:rsid w:val="008A5D2F"/>
    <w:rsid w:val="008A621A"/>
    <w:rsid w:val="008A648D"/>
    <w:rsid w:val="008A67D7"/>
    <w:rsid w:val="008A6B01"/>
    <w:rsid w:val="008A6C8C"/>
    <w:rsid w:val="008A6ECE"/>
    <w:rsid w:val="008A6EFE"/>
    <w:rsid w:val="008A6FB6"/>
    <w:rsid w:val="008A7048"/>
    <w:rsid w:val="008A7125"/>
    <w:rsid w:val="008A776B"/>
    <w:rsid w:val="008A794C"/>
    <w:rsid w:val="008A7D54"/>
    <w:rsid w:val="008B00E2"/>
    <w:rsid w:val="008B0203"/>
    <w:rsid w:val="008B0532"/>
    <w:rsid w:val="008B054D"/>
    <w:rsid w:val="008B0745"/>
    <w:rsid w:val="008B0845"/>
    <w:rsid w:val="008B107D"/>
    <w:rsid w:val="008B1299"/>
    <w:rsid w:val="008B14E3"/>
    <w:rsid w:val="008B2556"/>
    <w:rsid w:val="008B262D"/>
    <w:rsid w:val="008B2939"/>
    <w:rsid w:val="008B2A71"/>
    <w:rsid w:val="008B3234"/>
    <w:rsid w:val="008B3326"/>
    <w:rsid w:val="008B350E"/>
    <w:rsid w:val="008B3687"/>
    <w:rsid w:val="008B3C76"/>
    <w:rsid w:val="008B3CF4"/>
    <w:rsid w:val="008B3D0D"/>
    <w:rsid w:val="008B3E3D"/>
    <w:rsid w:val="008B414D"/>
    <w:rsid w:val="008B45E6"/>
    <w:rsid w:val="008B4B6A"/>
    <w:rsid w:val="008B4C71"/>
    <w:rsid w:val="008B579B"/>
    <w:rsid w:val="008B5869"/>
    <w:rsid w:val="008B5B0F"/>
    <w:rsid w:val="008B5C08"/>
    <w:rsid w:val="008B63DE"/>
    <w:rsid w:val="008B6708"/>
    <w:rsid w:val="008B714F"/>
    <w:rsid w:val="008B740F"/>
    <w:rsid w:val="008B7E89"/>
    <w:rsid w:val="008C0040"/>
    <w:rsid w:val="008C0123"/>
    <w:rsid w:val="008C0138"/>
    <w:rsid w:val="008C0728"/>
    <w:rsid w:val="008C0B43"/>
    <w:rsid w:val="008C0CAD"/>
    <w:rsid w:val="008C10E4"/>
    <w:rsid w:val="008C11AE"/>
    <w:rsid w:val="008C1370"/>
    <w:rsid w:val="008C14B3"/>
    <w:rsid w:val="008C161A"/>
    <w:rsid w:val="008C1758"/>
    <w:rsid w:val="008C1CCF"/>
    <w:rsid w:val="008C1E3E"/>
    <w:rsid w:val="008C238B"/>
    <w:rsid w:val="008C24E9"/>
    <w:rsid w:val="008C2B1D"/>
    <w:rsid w:val="008C2BD5"/>
    <w:rsid w:val="008C2CD0"/>
    <w:rsid w:val="008C2F30"/>
    <w:rsid w:val="008C2FB0"/>
    <w:rsid w:val="008C3D9E"/>
    <w:rsid w:val="008C3E95"/>
    <w:rsid w:val="008C3F7E"/>
    <w:rsid w:val="008C4314"/>
    <w:rsid w:val="008C4547"/>
    <w:rsid w:val="008C4B1B"/>
    <w:rsid w:val="008C4E24"/>
    <w:rsid w:val="008C5790"/>
    <w:rsid w:val="008C5D41"/>
    <w:rsid w:val="008C5D91"/>
    <w:rsid w:val="008C6017"/>
    <w:rsid w:val="008C63B5"/>
    <w:rsid w:val="008C65B1"/>
    <w:rsid w:val="008C65FE"/>
    <w:rsid w:val="008C6900"/>
    <w:rsid w:val="008C6B7C"/>
    <w:rsid w:val="008C765C"/>
    <w:rsid w:val="008C78C6"/>
    <w:rsid w:val="008D0487"/>
    <w:rsid w:val="008D06E5"/>
    <w:rsid w:val="008D0AAE"/>
    <w:rsid w:val="008D17A0"/>
    <w:rsid w:val="008D18BB"/>
    <w:rsid w:val="008D1BBF"/>
    <w:rsid w:val="008D1E08"/>
    <w:rsid w:val="008D2183"/>
    <w:rsid w:val="008D25B7"/>
    <w:rsid w:val="008D264D"/>
    <w:rsid w:val="008D2756"/>
    <w:rsid w:val="008D2CE6"/>
    <w:rsid w:val="008D2F91"/>
    <w:rsid w:val="008D30CC"/>
    <w:rsid w:val="008D3525"/>
    <w:rsid w:val="008D3639"/>
    <w:rsid w:val="008D3811"/>
    <w:rsid w:val="008D3A03"/>
    <w:rsid w:val="008D3FC1"/>
    <w:rsid w:val="008D4260"/>
    <w:rsid w:val="008D48DD"/>
    <w:rsid w:val="008D48DF"/>
    <w:rsid w:val="008D4A1E"/>
    <w:rsid w:val="008D4DA3"/>
    <w:rsid w:val="008D5397"/>
    <w:rsid w:val="008D54FD"/>
    <w:rsid w:val="008D59B7"/>
    <w:rsid w:val="008D60C3"/>
    <w:rsid w:val="008D622A"/>
    <w:rsid w:val="008D661D"/>
    <w:rsid w:val="008D6766"/>
    <w:rsid w:val="008D68B8"/>
    <w:rsid w:val="008D768F"/>
    <w:rsid w:val="008D76C9"/>
    <w:rsid w:val="008D77E1"/>
    <w:rsid w:val="008D7AAF"/>
    <w:rsid w:val="008E0525"/>
    <w:rsid w:val="008E0552"/>
    <w:rsid w:val="008E1099"/>
    <w:rsid w:val="008E118E"/>
    <w:rsid w:val="008E1CAE"/>
    <w:rsid w:val="008E1CD0"/>
    <w:rsid w:val="008E217B"/>
    <w:rsid w:val="008E2222"/>
    <w:rsid w:val="008E2484"/>
    <w:rsid w:val="008E26D2"/>
    <w:rsid w:val="008E2C78"/>
    <w:rsid w:val="008E2D8D"/>
    <w:rsid w:val="008E2F5A"/>
    <w:rsid w:val="008E3131"/>
    <w:rsid w:val="008E45D3"/>
    <w:rsid w:val="008E51C4"/>
    <w:rsid w:val="008E556D"/>
    <w:rsid w:val="008E5602"/>
    <w:rsid w:val="008E5D0B"/>
    <w:rsid w:val="008E5DDD"/>
    <w:rsid w:val="008E5E86"/>
    <w:rsid w:val="008E63E5"/>
    <w:rsid w:val="008E6507"/>
    <w:rsid w:val="008E6578"/>
    <w:rsid w:val="008E6A21"/>
    <w:rsid w:val="008E6BFA"/>
    <w:rsid w:val="008E70B6"/>
    <w:rsid w:val="008E7407"/>
    <w:rsid w:val="008F00BB"/>
    <w:rsid w:val="008F08FB"/>
    <w:rsid w:val="008F09BF"/>
    <w:rsid w:val="008F0AFC"/>
    <w:rsid w:val="008F1048"/>
    <w:rsid w:val="008F2100"/>
    <w:rsid w:val="008F2B1D"/>
    <w:rsid w:val="008F3346"/>
    <w:rsid w:val="008F368F"/>
    <w:rsid w:val="008F3ACD"/>
    <w:rsid w:val="008F3B20"/>
    <w:rsid w:val="008F47A0"/>
    <w:rsid w:val="008F4958"/>
    <w:rsid w:val="008F550E"/>
    <w:rsid w:val="008F5721"/>
    <w:rsid w:val="008F607B"/>
    <w:rsid w:val="008F628E"/>
    <w:rsid w:val="008F650A"/>
    <w:rsid w:val="008F674D"/>
    <w:rsid w:val="008F6B7C"/>
    <w:rsid w:val="008F7454"/>
    <w:rsid w:val="008F7460"/>
    <w:rsid w:val="008F74AC"/>
    <w:rsid w:val="008F76FB"/>
    <w:rsid w:val="008F79A2"/>
    <w:rsid w:val="008F7C9E"/>
    <w:rsid w:val="009009C6"/>
    <w:rsid w:val="00901654"/>
    <w:rsid w:val="0090175F"/>
    <w:rsid w:val="00901786"/>
    <w:rsid w:val="00901C73"/>
    <w:rsid w:val="00901FA3"/>
    <w:rsid w:val="009020C9"/>
    <w:rsid w:val="009023F3"/>
    <w:rsid w:val="00902497"/>
    <w:rsid w:val="009024EE"/>
    <w:rsid w:val="00902A4B"/>
    <w:rsid w:val="00902C93"/>
    <w:rsid w:val="00902F73"/>
    <w:rsid w:val="0090312C"/>
    <w:rsid w:val="00904C92"/>
    <w:rsid w:val="00904CA6"/>
    <w:rsid w:val="0090567E"/>
    <w:rsid w:val="009057AD"/>
    <w:rsid w:val="00905B01"/>
    <w:rsid w:val="00905B2E"/>
    <w:rsid w:val="00905C49"/>
    <w:rsid w:val="00905DE6"/>
    <w:rsid w:val="00905E0A"/>
    <w:rsid w:val="009062AB"/>
    <w:rsid w:val="00906503"/>
    <w:rsid w:val="00906CC5"/>
    <w:rsid w:val="00906DE0"/>
    <w:rsid w:val="009074B2"/>
    <w:rsid w:val="009075BF"/>
    <w:rsid w:val="009077BA"/>
    <w:rsid w:val="00907994"/>
    <w:rsid w:val="00907E26"/>
    <w:rsid w:val="009105DA"/>
    <w:rsid w:val="009109FA"/>
    <w:rsid w:val="00910A83"/>
    <w:rsid w:val="00911257"/>
    <w:rsid w:val="00911493"/>
    <w:rsid w:val="009116DF"/>
    <w:rsid w:val="009116EE"/>
    <w:rsid w:val="00911C1E"/>
    <w:rsid w:val="00911D3F"/>
    <w:rsid w:val="00911EDD"/>
    <w:rsid w:val="00912013"/>
    <w:rsid w:val="009120E8"/>
    <w:rsid w:val="0091261D"/>
    <w:rsid w:val="0091263A"/>
    <w:rsid w:val="00912662"/>
    <w:rsid w:val="00912746"/>
    <w:rsid w:val="0091279E"/>
    <w:rsid w:val="009128F8"/>
    <w:rsid w:val="00912C30"/>
    <w:rsid w:val="00912FBC"/>
    <w:rsid w:val="00913A05"/>
    <w:rsid w:val="00913FCE"/>
    <w:rsid w:val="009143FE"/>
    <w:rsid w:val="0091456F"/>
    <w:rsid w:val="0091469E"/>
    <w:rsid w:val="009149AE"/>
    <w:rsid w:val="00914D82"/>
    <w:rsid w:val="00914ECE"/>
    <w:rsid w:val="00914F3E"/>
    <w:rsid w:val="009150EF"/>
    <w:rsid w:val="0091520D"/>
    <w:rsid w:val="009158DA"/>
    <w:rsid w:val="009159C0"/>
    <w:rsid w:val="0091609D"/>
    <w:rsid w:val="009160E2"/>
    <w:rsid w:val="009162CA"/>
    <w:rsid w:val="00916441"/>
    <w:rsid w:val="009166B9"/>
    <w:rsid w:val="00916BBA"/>
    <w:rsid w:val="00916CBE"/>
    <w:rsid w:val="00916DC5"/>
    <w:rsid w:val="009176A8"/>
    <w:rsid w:val="00917789"/>
    <w:rsid w:val="00917C3C"/>
    <w:rsid w:val="00917FAD"/>
    <w:rsid w:val="00921133"/>
    <w:rsid w:val="009212FD"/>
    <w:rsid w:val="00921371"/>
    <w:rsid w:val="00921468"/>
    <w:rsid w:val="0092152B"/>
    <w:rsid w:val="00921778"/>
    <w:rsid w:val="00921EC6"/>
    <w:rsid w:val="00921FC4"/>
    <w:rsid w:val="0092223F"/>
    <w:rsid w:val="009226FC"/>
    <w:rsid w:val="0092317E"/>
    <w:rsid w:val="009232F6"/>
    <w:rsid w:val="00923959"/>
    <w:rsid w:val="00923C72"/>
    <w:rsid w:val="009241BD"/>
    <w:rsid w:val="00924C78"/>
    <w:rsid w:val="00924E91"/>
    <w:rsid w:val="00925048"/>
    <w:rsid w:val="0092573C"/>
    <w:rsid w:val="00925C1C"/>
    <w:rsid w:val="009264C6"/>
    <w:rsid w:val="0092657B"/>
    <w:rsid w:val="00927156"/>
    <w:rsid w:val="0092732A"/>
    <w:rsid w:val="009279D8"/>
    <w:rsid w:val="00927F14"/>
    <w:rsid w:val="00930322"/>
    <w:rsid w:val="009304D5"/>
    <w:rsid w:val="00930558"/>
    <w:rsid w:val="009305DF"/>
    <w:rsid w:val="009306D8"/>
    <w:rsid w:val="00930C78"/>
    <w:rsid w:val="00930E7C"/>
    <w:rsid w:val="00930EDD"/>
    <w:rsid w:val="00931114"/>
    <w:rsid w:val="00931CC3"/>
    <w:rsid w:val="00931D05"/>
    <w:rsid w:val="00931D36"/>
    <w:rsid w:val="00931D7D"/>
    <w:rsid w:val="009323C1"/>
    <w:rsid w:val="00932414"/>
    <w:rsid w:val="00932419"/>
    <w:rsid w:val="00932845"/>
    <w:rsid w:val="009328DC"/>
    <w:rsid w:val="00932A6C"/>
    <w:rsid w:val="009331C7"/>
    <w:rsid w:val="00933963"/>
    <w:rsid w:val="00933C8B"/>
    <w:rsid w:val="00933CF0"/>
    <w:rsid w:val="00933D50"/>
    <w:rsid w:val="009342BA"/>
    <w:rsid w:val="009342E1"/>
    <w:rsid w:val="009343F5"/>
    <w:rsid w:val="0093476D"/>
    <w:rsid w:val="00934A99"/>
    <w:rsid w:val="00934D1F"/>
    <w:rsid w:val="00935118"/>
    <w:rsid w:val="009352AA"/>
    <w:rsid w:val="009356C7"/>
    <w:rsid w:val="00935CE6"/>
    <w:rsid w:val="0093632F"/>
    <w:rsid w:val="009363D8"/>
    <w:rsid w:val="00936405"/>
    <w:rsid w:val="009366B0"/>
    <w:rsid w:val="0093677D"/>
    <w:rsid w:val="00936B38"/>
    <w:rsid w:val="00937630"/>
    <w:rsid w:val="00937730"/>
    <w:rsid w:val="00937740"/>
    <w:rsid w:val="00937BF8"/>
    <w:rsid w:val="0094002A"/>
    <w:rsid w:val="0094050B"/>
    <w:rsid w:val="0094065E"/>
    <w:rsid w:val="00940776"/>
    <w:rsid w:val="00940781"/>
    <w:rsid w:val="00940A8C"/>
    <w:rsid w:val="00940EDB"/>
    <w:rsid w:val="00941304"/>
    <w:rsid w:val="00941563"/>
    <w:rsid w:val="00941743"/>
    <w:rsid w:val="009418F5"/>
    <w:rsid w:val="0094197C"/>
    <w:rsid w:val="00942070"/>
    <w:rsid w:val="00942574"/>
    <w:rsid w:val="00942832"/>
    <w:rsid w:val="00942912"/>
    <w:rsid w:val="00942A2F"/>
    <w:rsid w:val="00942AD1"/>
    <w:rsid w:val="0094373A"/>
    <w:rsid w:val="00943924"/>
    <w:rsid w:val="00943AEE"/>
    <w:rsid w:val="00943D45"/>
    <w:rsid w:val="00943D5E"/>
    <w:rsid w:val="00944358"/>
    <w:rsid w:val="009443FF"/>
    <w:rsid w:val="00944C5E"/>
    <w:rsid w:val="00944D10"/>
    <w:rsid w:val="00944E1C"/>
    <w:rsid w:val="00945428"/>
    <w:rsid w:val="009454E3"/>
    <w:rsid w:val="009454FF"/>
    <w:rsid w:val="00945DAA"/>
    <w:rsid w:val="00946B73"/>
    <w:rsid w:val="009471AF"/>
    <w:rsid w:val="00947475"/>
    <w:rsid w:val="009477C5"/>
    <w:rsid w:val="00947999"/>
    <w:rsid w:val="00947B58"/>
    <w:rsid w:val="00950C3A"/>
    <w:rsid w:val="00951522"/>
    <w:rsid w:val="00951689"/>
    <w:rsid w:val="00951885"/>
    <w:rsid w:val="00951DAE"/>
    <w:rsid w:val="0095232D"/>
    <w:rsid w:val="00952959"/>
    <w:rsid w:val="00952DE3"/>
    <w:rsid w:val="0095307E"/>
    <w:rsid w:val="00953319"/>
    <w:rsid w:val="009533B8"/>
    <w:rsid w:val="009536D7"/>
    <w:rsid w:val="00953A80"/>
    <w:rsid w:val="00953C40"/>
    <w:rsid w:val="00953E50"/>
    <w:rsid w:val="009540DE"/>
    <w:rsid w:val="00954257"/>
    <w:rsid w:val="00954608"/>
    <w:rsid w:val="00954622"/>
    <w:rsid w:val="00954637"/>
    <w:rsid w:val="0095473E"/>
    <w:rsid w:val="0095487F"/>
    <w:rsid w:val="009549E1"/>
    <w:rsid w:val="009550AD"/>
    <w:rsid w:val="00955102"/>
    <w:rsid w:val="00955480"/>
    <w:rsid w:val="00955619"/>
    <w:rsid w:val="0095587B"/>
    <w:rsid w:val="00955FD0"/>
    <w:rsid w:val="00956CCB"/>
    <w:rsid w:val="00957014"/>
    <w:rsid w:val="009572E4"/>
    <w:rsid w:val="009574F2"/>
    <w:rsid w:val="00957B46"/>
    <w:rsid w:val="00957FFA"/>
    <w:rsid w:val="009601FA"/>
    <w:rsid w:val="00960347"/>
    <w:rsid w:val="0096054B"/>
    <w:rsid w:val="009606B9"/>
    <w:rsid w:val="00960C29"/>
    <w:rsid w:val="00960DCB"/>
    <w:rsid w:val="00961FC3"/>
    <w:rsid w:val="00961FCF"/>
    <w:rsid w:val="00962458"/>
    <w:rsid w:val="009628CE"/>
    <w:rsid w:val="00962D44"/>
    <w:rsid w:val="0096302B"/>
    <w:rsid w:val="009631AB"/>
    <w:rsid w:val="009638CC"/>
    <w:rsid w:val="00963B18"/>
    <w:rsid w:val="00963E74"/>
    <w:rsid w:val="0096435D"/>
    <w:rsid w:val="0096469A"/>
    <w:rsid w:val="00964A0F"/>
    <w:rsid w:val="00964EE9"/>
    <w:rsid w:val="009658D9"/>
    <w:rsid w:val="00965FAA"/>
    <w:rsid w:val="009662AE"/>
    <w:rsid w:val="00966D26"/>
    <w:rsid w:val="00966D38"/>
    <w:rsid w:val="00967572"/>
    <w:rsid w:val="00967A7A"/>
    <w:rsid w:val="00970058"/>
    <w:rsid w:val="009705CF"/>
    <w:rsid w:val="00970770"/>
    <w:rsid w:val="00970A12"/>
    <w:rsid w:val="00970ECF"/>
    <w:rsid w:val="00971354"/>
    <w:rsid w:val="00971598"/>
    <w:rsid w:val="009715BF"/>
    <w:rsid w:val="009716C9"/>
    <w:rsid w:val="0097171E"/>
    <w:rsid w:val="0097186E"/>
    <w:rsid w:val="00971A61"/>
    <w:rsid w:val="00971D12"/>
    <w:rsid w:val="00971EF4"/>
    <w:rsid w:val="00971F12"/>
    <w:rsid w:val="00971F6D"/>
    <w:rsid w:val="00971FD7"/>
    <w:rsid w:val="009724B6"/>
    <w:rsid w:val="00972859"/>
    <w:rsid w:val="00972D8A"/>
    <w:rsid w:val="00972F56"/>
    <w:rsid w:val="0097342E"/>
    <w:rsid w:val="0097346F"/>
    <w:rsid w:val="009737C8"/>
    <w:rsid w:val="00974065"/>
    <w:rsid w:val="0097420A"/>
    <w:rsid w:val="0097534B"/>
    <w:rsid w:val="00975625"/>
    <w:rsid w:val="0097570D"/>
    <w:rsid w:val="00975A24"/>
    <w:rsid w:val="00975F60"/>
    <w:rsid w:val="009769E9"/>
    <w:rsid w:val="00976A86"/>
    <w:rsid w:val="00976BD5"/>
    <w:rsid w:val="00976D58"/>
    <w:rsid w:val="00977A43"/>
    <w:rsid w:val="00977B4C"/>
    <w:rsid w:val="00977D8D"/>
    <w:rsid w:val="009801BF"/>
    <w:rsid w:val="009802CE"/>
    <w:rsid w:val="0098036E"/>
    <w:rsid w:val="009805F9"/>
    <w:rsid w:val="00980765"/>
    <w:rsid w:val="00980809"/>
    <w:rsid w:val="00980DCC"/>
    <w:rsid w:val="0098122E"/>
    <w:rsid w:val="00981D2E"/>
    <w:rsid w:val="00981D94"/>
    <w:rsid w:val="00982A31"/>
    <w:rsid w:val="00983110"/>
    <w:rsid w:val="0098329E"/>
    <w:rsid w:val="00983FBB"/>
    <w:rsid w:val="00984552"/>
    <w:rsid w:val="00984A5B"/>
    <w:rsid w:val="00984B36"/>
    <w:rsid w:val="00984EA5"/>
    <w:rsid w:val="00985799"/>
    <w:rsid w:val="00985F92"/>
    <w:rsid w:val="009862F1"/>
    <w:rsid w:val="00986307"/>
    <w:rsid w:val="009863A5"/>
    <w:rsid w:val="00986434"/>
    <w:rsid w:val="00986B17"/>
    <w:rsid w:val="00986B57"/>
    <w:rsid w:val="00986F7B"/>
    <w:rsid w:val="009872D3"/>
    <w:rsid w:val="00987880"/>
    <w:rsid w:val="00990458"/>
    <w:rsid w:val="00990578"/>
    <w:rsid w:val="009909CD"/>
    <w:rsid w:val="00990BF7"/>
    <w:rsid w:val="00991043"/>
    <w:rsid w:val="00991120"/>
    <w:rsid w:val="0099163D"/>
    <w:rsid w:val="00991703"/>
    <w:rsid w:val="00991782"/>
    <w:rsid w:val="00991BDC"/>
    <w:rsid w:val="00991EBB"/>
    <w:rsid w:val="009922AD"/>
    <w:rsid w:val="009923C9"/>
    <w:rsid w:val="00992A92"/>
    <w:rsid w:val="00992CA9"/>
    <w:rsid w:val="00992D06"/>
    <w:rsid w:val="009936F4"/>
    <w:rsid w:val="00993897"/>
    <w:rsid w:val="00993EB0"/>
    <w:rsid w:val="00993F0A"/>
    <w:rsid w:val="00994101"/>
    <w:rsid w:val="00994255"/>
    <w:rsid w:val="00994D5F"/>
    <w:rsid w:val="00994E06"/>
    <w:rsid w:val="00994EDB"/>
    <w:rsid w:val="00995495"/>
    <w:rsid w:val="00995AA9"/>
    <w:rsid w:val="009962A2"/>
    <w:rsid w:val="00996A9C"/>
    <w:rsid w:val="00997100"/>
    <w:rsid w:val="009974CA"/>
    <w:rsid w:val="0099759A"/>
    <w:rsid w:val="009A0294"/>
    <w:rsid w:val="009A0602"/>
    <w:rsid w:val="009A091A"/>
    <w:rsid w:val="009A0B38"/>
    <w:rsid w:val="009A0FB3"/>
    <w:rsid w:val="009A13E9"/>
    <w:rsid w:val="009A2725"/>
    <w:rsid w:val="009A29FC"/>
    <w:rsid w:val="009A2DB6"/>
    <w:rsid w:val="009A35D3"/>
    <w:rsid w:val="009A3980"/>
    <w:rsid w:val="009A3F34"/>
    <w:rsid w:val="009A4542"/>
    <w:rsid w:val="009A461D"/>
    <w:rsid w:val="009A4ADA"/>
    <w:rsid w:val="009A4B65"/>
    <w:rsid w:val="009A4DB3"/>
    <w:rsid w:val="009A4E9B"/>
    <w:rsid w:val="009A529F"/>
    <w:rsid w:val="009A5CBB"/>
    <w:rsid w:val="009A5E8A"/>
    <w:rsid w:val="009A63ED"/>
    <w:rsid w:val="009A686B"/>
    <w:rsid w:val="009A6A8D"/>
    <w:rsid w:val="009A72FB"/>
    <w:rsid w:val="009A7ACC"/>
    <w:rsid w:val="009A7FA3"/>
    <w:rsid w:val="009B0310"/>
    <w:rsid w:val="009B03D5"/>
    <w:rsid w:val="009B07F3"/>
    <w:rsid w:val="009B0A6F"/>
    <w:rsid w:val="009B0E4A"/>
    <w:rsid w:val="009B0E79"/>
    <w:rsid w:val="009B1290"/>
    <w:rsid w:val="009B1B89"/>
    <w:rsid w:val="009B1C12"/>
    <w:rsid w:val="009B210E"/>
    <w:rsid w:val="009B2955"/>
    <w:rsid w:val="009B2CA9"/>
    <w:rsid w:val="009B3000"/>
    <w:rsid w:val="009B3069"/>
    <w:rsid w:val="009B32DB"/>
    <w:rsid w:val="009B3719"/>
    <w:rsid w:val="009B3B09"/>
    <w:rsid w:val="009B3BFA"/>
    <w:rsid w:val="009B45B2"/>
    <w:rsid w:val="009B497D"/>
    <w:rsid w:val="009B4A54"/>
    <w:rsid w:val="009B4D0A"/>
    <w:rsid w:val="009B54B2"/>
    <w:rsid w:val="009B56E6"/>
    <w:rsid w:val="009B57CB"/>
    <w:rsid w:val="009B5883"/>
    <w:rsid w:val="009B5D97"/>
    <w:rsid w:val="009B6195"/>
    <w:rsid w:val="009B6210"/>
    <w:rsid w:val="009B6705"/>
    <w:rsid w:val="009B69A5"/>
    <w:rsid w:val="009B6C58"/>
    <w:rsid w:val="009B7046"/>
    <w:rsid w:val="009B797F"/>
    <w:rsid w:val="009B7CA1"/>
    <w:rsid w:val="009C0301"/>
    <w:rsid w:val="009C04EF"/>
    <w:rsid w:val="009C07FF"/>
    <w:rsid w:val="009C0917"/>
    <w:rsid w:val="009C0B25"/>
    <w:rsid w:val="009C12B6"/>
    <w:rsid w:val="009C1325"/>
    <w:rsid w:val="009C16CA"/>
    <w:rsid w:val="009C1944"/>
    <w:rsid w:val="009C19A7"/>
    <w:rsid w:val="009C317F"/>
    <w:rsid w:val="009C31AF"/>
    <w:rsid w:val="009C321B"/>
    <w:rsid w:val="009C3674"/>
    <w:rsid w:val="009C37BA"/>
    <w:rsid w:val="009C4118"/>
    <w:rsid w:val="009C42F2"/>
    <w:rsid w:val="009C4E78"/>
    <w:rsid w:val="009C4FF5"/>
    <w:rsid w:val="009C509E"/>
    <w:rsid w:val="009C51CB"/>
    <w:rsid w:val="009C55B6"/>
    <w:rsid w:val="009C654D"/>
    <w:rsid w:val="009C6CCE"/>
    <w:rsid w:val="009C6D5C"/>
    <w:rsid w:val="009C6D98"/>
    <w:rsid w:val="009C6F5E"/>
    <w:rsid w:val="009C7C65"/>
    <w:rsid w:val="009C7C86"/>
    <w:rsid w:val="009C7CB3"/>
    <w:rsid w:val="009C7D28"/>
    <w:rsid w:val="009C7FDB"/>
    <w:rsid w:val="009D0048"/>
    <w:rsid w:val="009D00C2"/>
    <w:rsid w:val="009D01D4"/>
    <w:rsid w:val="009D0458"/>
    <w:rsid w:val="009D110F"/>
    <w:rsid w:val="009D11C9"/>
    <w:rsid w:val="009D1930"/>
    <w:rsid w:val="009D1A4B"/>
    <w:rsid w:val="009D1C85"/>
    <w:rsid w:val="009D1CDD"/>
    <w:rsid w:val="009D2088"/>
    <w:rsid w:val="009D215A"/>
    <w:rsid w:val="009D22E0"/>
    <w:rsid w:val="009D2CE4"/>
    <w:rsid w:val="009D34AA"/>
    <w:rsid w:val="009D39E6"/>
    <w:rsid w:val="009D3CE3"/>
    <w:rsid w:val="009D3D49"/>
    <w:rsid w:val="009D4087"/>
    <w:rsid w:val="009D40C4"/>
    <w:rsid w:val="009D434F"/>
    <w:rsid w:val="009D48C5"/>
    <w:rsid w:val="009D4EF0"/>
    <w:rsid w:val="009D5195"/>
    <w:rsid w:val="009D57D3"/>
    <w:rsid w:val="009D65D7"/>
    <w:rsid w:val="009D6A06"/>
    <w:rsid w:val="009D6DB2"/>
    <w:rsid w:val="009D6FCC"/>
    <w:rsid w:val="009D777E"/>
    <w:rsid w:val="009E00A4"/>
    <w:rsid w:val="009E0475"/>
    <w:rsid w:val="009E0714"/>
    <w:rsid w:val="009E0871"/>
    <w:rsid w:val="009E08C6"/>
    <w:rsid w:val="009E09E2"/>
    <w:rsid w:val="009E0B04"/>
    <w:rsid w:val="009E0BE1"/>
    <w:rsid w:val="009E1356"/>
    <w:rsid w:val="009E22CA"/>
    <w:rsid w:val="009E234D"/>
    <w:rsid w:val="009E2463"/>
    <w:rsid w:val="009E298D"/>
    <w:rsid w:val="009E2DE2"/>
    <w:rsid w:val="009E2DE9"/>
    <w:rsid w:val="009E2EE5"/>
    <w:rsid w:val="009E2F9E"/>
    <w:rsid w:val="009E3064"/>
    <w:rsid w:val="009E322D"/>
    <w:rsid w:val="009E34B6"/>
    <w:rsid w:val="009E3545"/>
    <w:rsid w:val="009E3607"/>
    <w:rsid w:val="009E3727"/>
    <w:rsid w:val="009E38C3"/>
    <w:rsid w:val="009E3A42"/>
    <w:rsid w:val="009E3A9E"/>
    <w:rsid w:val="009E3E3A"/>
    <w:rsid w:val="009E3E94"/>
    <w:rsid w:val="009E3F3D"/>
    <w:rsid w:val="009E4168"/>
    <w:rsid w:val="009E4909"/>
    <w:rsid w:val="009E4A64"/>
    <w:rsid w:val="009E4B97"/>
    <w:rsid w:val="009E4CA0"/>
    <w:rsid w:val="009E5273"/>
    <w:rsid w:val="009E580A"/>
    <w:rsid w:val="009E5A51"/>
    <w:rsid w:val="009E5A9C"/>
    <w:rsid w:val="009E5DA0"/>
    <w:rsid w:val="009E645B"/>
    <w:rsid w:val="009E6B6A"/>
    <w:rsid w:val="009E7223"/>
    <w:rsid w:val="009E7BA9"/>
    <w:rsid w:val="009F0008"/>
    <w:rsid w:val="009F003C"/>
    <w:rsid w:val="009F010E"/>
    <w:rsid w:val="009F06DB"/>
    <w:rsid w:val="009F0894"/>
    <w:rsid w:val="009F170C"/>
    <w:rsid w:val="009F1AE5"/>
    <w:rsid w:val="009F1ED1"/>
    <w:rsid w:val="009F23B6"/>
    <w:rsid w:val="009F24F4"/>
    <w:rsid w:val="009F2519"/>
    <w:rsid w:val="009F2912"/>
    <w:rsid w:val="009F2F92"/>
    <w:rsid w:val="009F33A5"/>
    <w:rsid w:val="009F3A30"/>
    <w:rsid w:val="009F3E5D"/>
    <w:rsid w:val="009F3F4D"/>
    <w:rsid w:val="009F4245"/>
    <w:rsid w:val="009F42CA"/>
    <w:rsid w:val="009F49F8"/>
    <w:rsid w:val="009F4DD5"/>
    <w:rsid w:val="009F5055"/>
    <w:rsid w:val="009F5277"/>
    <w:rsid w:val="009F5973"/>
    <w:rsid w:val="009F626A"/>
    <w:rsid w:val="009F63B4"/>
    <w:rsid w:val="009F6816"/>
    <w:rsid w:val="009F6D5C"/>
    <w:rsid w:val="009F7BDD"/>
    <w:rsid w:val="009F7E7C"/>
    <w:rsid w:val="00A00217"/>
    <w:rsid w:val="00A013F0"/>
    <w:rsid w:val="00A01649"/>
    <w:rsid w:val="00A0222F"/>
    <w:rsid w:val="00A0228E"/>
    <w:rsid w:val="00A02782"/>
    <w:rsid w:val="00A028E8"/>
    <w:rsid w:val="00A0332C"/>
    <w:rsid w:val="00A0345A"/>
    <w:rsid w:val="00A034DB"/>
    <w:rsid w:val="00A042DB"/>
    <w:rsid w:val="00A04322"/>
    <w:rsid w:val="00A0448A"/>
    <w:rsid w:val="00A04528"/>
    <w:rsid w:val="00A045F7"/>
    <w:rsid w:val="00A04666"/>
    <w:rsid w:val="00A0472C"/>
    <w:rsid w:val="00A05168"/>
    <w:rsid w:val="00A05DF4"/>
    <w:rsid w:val="00A0637A"/>
    <w:rsid w:val="00A06419"/>
    <w:rsid w:val="00A0675C"/>
    <w:rsid w:val="00A0682E"/>
    <w:rsid w:val="00A068F9"/>
    <w:rsid w:val="00A06C62"/>
    <w:rsid w:val="00A06CF6"/>
    <w:rsid w:val="00A06DE4"/>
    <w:rsid w:val="00A06E73"/>
    <w:rsid w:val="00A07B6F"/>
    <w:rsid w:val="00A07EE7"/>
    <w:rsid w:val="00A10022"/>
    <w:rsid w:val="00A103AD"/>
    <w:rsid w:val="00A10697"/>
    <w:rsid w:val="00A106AF"/>
    <w:rsid w:val="00A10B9B"/>
    <w:rsid w:val="00A1106C"/>
    <w:rsid w:val="00A11370"/>
    <w:rsid w:val="00A11419"/>
    <w:rsid w:val="00A11674"/>
    <w:rsid w:val="00A11939"/>
    <w:rsid w:val="00A11F82"/>
    <w:rsid w:val="00A12079"/>
    <w:rsid w:val="00A121AC"/>
    <w:rsid w:val="00A121CE"/>
    <w:rsid w:val="00A127CC"/>
    <w:rsid w:val="00A129FE"/>
    <w:rsid w:val="00A12EA4"/>
    <w:rsid w:val="00A13091"/>
    <w:rsid w:val="00A130AD"/>
    <w:rsid w:val="00A1324C"/>
    <w:rsid w:val="00A13287"/>
    <w:rsid w:val="00A14E52"/>
    <w:rsid w:val="00A14FEC"/>
    <w:rsid w:val="00A15466"/>
    <w:rsid w:val="00A15881"/>
    <w:rsid w:val="00A15DB8"/>
    <w:rsid w:val="00A15E55"/>
    <w:rsid w:val="00A16007"/>
    <w:rsid w:val="00A16028"/>
    <w:rsid w:val="00A160AB"/>
    <w:rsid w:val="00A160E3"/>
    <w:rsid w:val="00A16375"/>
    <w:rsid w:val="00A164F6"/>
    <w:rsid w:val="00A17437"/>
    <w:rsid w:val="00A17B6B"/>
    <w:rsid w:val="00A17CF0"/>
    <w:rsid w:val="00A17F0B"/>
    <w:rsid w:val="00A2019A"/>
    <w:rsid w:val="00A210CD"/>
    <w:rsid w:val="00A21174"/>
    <w:rsid w:val="00A2168E"/>
    <w:rsid w:val="00A217CA"/>
    <w:rsid w:val="00A21A16"/>
    <w:rsid w:val="00A21D3A"/>
    <w:rsid w:val="00A22039"/>
    <w:rsid w:val="00A22081"/>
    <w:rsid w:val="00A22195"/>
    <w:rsid w:val="00A22797"/>
    <w:rsid w:val="00A22EB3"/>
    <w:rsid w:val="00A2351E"/>
    <w:rsid w:val="00A243E5"/>
    <w:rsid w:val="00A246BD"/>
    <w:rsid w:val="00A24BB4"/>
    <w:rsid w:val="00A24C44"/>
    <w:rsid w:val="00A24EC5"/>
    <w:rsid w:val="00A255FC"/>
    <w:rsid w:val="00A257B4"/>
    <w:rsid w:val="00A25CC9"/>
    <w:rsid w:val="00A25D85"/>
    <w:rsid w:val="00A25D9E"/>
    <w:rsid w:val="00A261FC"/>
    <w:rsid w:val="00A26339"/>
    <w:rsid w:val="00A26562"/>
    <w:rsid w:val="00A26745"/>
    <w:rsid w:val="00A26787"/>
    <w:rsid w:val="00A2691E"/>
    <w:rsid w:val="00A26C85"/>
    <w:rsid w:val="00A26DDB"/>
    <w:rsid w:val="00A2747B"/>
    <w:rsid w:val="00A2749E"/>
    <w:rsid w:val="00A27DEF"/>
    <w:rsid w:val="00A27EC0"/>
    <w:rsid w:val="00A3026A"/>
    <w:rsid w:val="00A302AE"/>
    <w:rsid w:val="00A305D2"/>
    <w:rsid w:val="00A30657"/>
    <w:rsid w:val="00A309AA"/>
    <w:rsid w:val="00A30C00"/>
    <w:rsid w:val="00A3103D"/>
    <w:rsid w:val="00A31347"/>
    <w:rsid w:val="00A321D2"/>
    <w:rsid w:val="00A323EC"/>
    <w:rsid w:val="00A329CB"/>
    <w:rsid w:val="00A329E3"/>
    <w:rsid w:val="00A33501"/>
    <w:rsid w:val="00A339A3"/>
    <w:rsid w:val="00A33CE7"/>
    <w:rsid w:val="00A34730"/>
    <w:rsid w:val="00A34BF4"/>
    <w:rsid w:val="00A34DD9"/>
    <w:rsid w:val="00A34FB7"/>
    <w:rsid w:val="00A35402"/>
    <w:rsid w:val="00A3573C"/>
    <w:rsid w:val="00A35779"/>
    <w:rsid w:val="00A35A93"/>
    <w:rsid w:val="00A35FAD"/>
    <w:rsid w:val="00A36151"/>
    <w:rsid w:val="00A36349"/>
    <w:rsid w:val="00A363D6"/>
    <w:rsid w:val="00A367DE"/>
    <w:rsid w:val="00A36B3F"/>
    <w:rsid w:val="00A37448"/>
    <w:rsid w:val="00A378F3"/>
    <w:rsid w:val="00A400DF"/>
    <w:rsid w:val="00A40855"/>
    <w:rsid w:val="00A41075"/>
    <w:rsid w:val="00A41755"/>
    <w:rsid w:val="00A4179A"/>
    <w:rsid w:val="00A41A6A"/>
    <w:rsid w:val="00A41B65"/>
    <w:rsid w:val="00A41DBF"/>
    <w:rsid w:val="00A41FE2"/>
    <w:rsid w:val="00A42208"/>
    <w:rsid w:val="00A425EE"/>
    <w:rsid w:val="00A42806"/>
    <w:rsid w:val="00A430AA"/>
    <w:rsid w:val="00A43291"/>
    <w:rsid w:val="00A43428"/>
    <w:rsid w:val="00A43E62"/>
    <w:rsid w:val="00A43EEF"/>
    <w:rsid w:val="00A4430B"/>
    <w:rsid w:val="00A44B28"/>
    <w:rsid w:val="00A45037"/>
    <w:rsid w:val="00A450A3"/>
    <w:rsid w:val="00A45B95"/>
    <w:rsid w:val="00A45D7B"/>
    <w:rsid w:val="00A45E20"/>
    <w:rsid w:val="00A460E6"/>
    <w:rsid w:val="00A46168"/>
    <w:rsid w:val="00A46C60"/>
    <w:rsid w:val="00A46D98"/>
    <w:rsid w:val="00A47248"/>
    <w:rsid w:val="00A477ED"/>
    <w:rsid w:val="00A501E7"/>
    <w:rsid w:val="00A517FD"/>
    <w:rsid w:val="00A51F37"/>
    <w:rsid w:val="00A52232"/>
    <w:rsid w:val="00A523B1"/>
    <w:rsid w:val="00A52774"/>
    <w:rsid w:val="00A5284C"/>
    <w:rsid w:val="00A52D59"/>
    <w:rsid w:val="00A5301F"/>
    <w:rsid w:val="00A53527"/>
    <w:rsid w:val="00A5368C"/>
    <w:rsid w:val="00A54175"/>
    <w:rsid w:val="00A54948"/>
    <w:rsid w:val="00A54AF6"/>
    <w:rsid w:val="00A54BBA"/>
    <w:rsid w:val="00A552CC"/>
    <w:rsid w:val="00A55341"/>
    <w:rsid w:val="00A55ACF"/>
    <w:rsid w:val="00A55B19"/>
    <w:rsid w:val="00A55BE2"/>
    <w:rsid w:val="00A55BFA"/>
    <w:rsid w:val="00A560CF"/>
    <w:rsid w:val="00A5690A"/>
    <w:rsid w:val="00A56AC4"/>
    <w:rsid w:val="00A56F1F"/>
    <w:rsid w:val="00A56F65"/>
    <w:rsid w:val="00A6007F"/>
    <w:rsid w:val="00A60214"/>
    <w:rsid w:val="00A60349"/>
    <w:rsid w:val="00A6062F"/>
    <w:rsid w:val="00A6065F"/>
    <w:rsid w:val="00A61210"/>
    <w:rsid w:val="00A613FD"/>
    <w:rsid w:val="00A61638"/>
    <w:rsid w:val="00A617D9"/>
    <w:rsid w:val="00A619F5"/>
    <w:rsid w:val="00A61CA9"/>
    <w:rsid w:val="00A62590"/>
    <w:rsid w:val="00A62CCF"/>
    <w:rsid w:val="00A62F42"/>
    <w:rsid w:val="00A6336C"/>
    <w:rsid w:val="00A63424"/>
    <w:rsid w:val="00A635E8"/>
    <w:rsid w:val="00A63B4A"/>
    <w:rsid w:val="00A63F68"/>
    <w:rsid w:val="00A63FD9"/>
    <w:rsid w:val="00A64513"/>
    <w:rsid w:val="00A6460B"/>
    <w:rsid w:val="00A64B30"/>
    <w:rsid w:val="00A65C3C"/>
    <w:rsid w:val="00A65C60"/>
    <w:rsid w:val="00A65CC1"/>
    <w:rsid w:val="00A662B6"/>
    <w:rsid w:val="00A66852"/>
    <w:rsid w:val="00A668DB"/>
    <w:rsid w:val="00A670C9"/>
    <w:rsid w:val="00A67343"/>
    <w:rsid w:val="00A679BF"/>
    <w:rsid w:val="00A67FA4"/>
    <w:rsid w:val="00A7038D"/>
    <w:rsid w:val="00A71F78"/>
    <w:rsid w:val="00A723BC"/>
    <w:rsid w:val="00A723D0"/>
    <w:rsid w:val="00A72680"/>
    <w:rsid w:val="00A72CB1"/>
    <w:rsid w:val="00A72E58"/>
    <w:rsid w:val="00A73208"/>
    <w:rsid w:val="00A732CB"/>
    <w:rsid w:val="00A734EF"/>
    <w:rsid w:val="00A73799"/>
    <w:rsid w:val="00A739A3"/>
    <w:rsid w:val="00A739FA"/>
    <w:rsid w:val="00A73EC3"/>
    <w:rsid w:val="00A73FE4"/>
    <w:rsid w:val="00A740CD"/>
    <w:rsid w:val="00A74215"/>
    <w:rsid w:val="00A7450D"/>
    <w:rsid w:val="00A74943"/>
    <w:rsid w:val="00A74983"/>
    <w:rsid w:val="00A759B2"/>
    <w:rsid w:val="00A75A0D"/>
    <w:rsid w:val="00A75B64"/>
    <w:rsid w:val="00A75B9D"/>
    <w:rsid w:val="00A76118"/>
    <w:rsid w:val="00A762AA"/>
    <w:rsid w:val="00A76320"/>
    <w:rsid w:val="00A778F4"/>
    <w:rsid w:val="00A7794E"/>
    <w:rsid w:val="00A77A93"/>
    <w:rsid w:val="00A80648"/>
    <w:rsid w:val="00A80C17"/>
    <w:rsid w:val="00A8124D"/>
    <w:rsid w:val="00A812D4"/>
    <w:rsid w:val="00A81392"/>
    <w:rsid w:val="00A81C60"/>
    <w:rsid w:val="00A81E2C"/>
    <w:rsid w:val="00A82001"/>
    <w:rsid w:val="00A827A3"/>
    <w:rsid w:val="00A82A09"/>
    <w:rsid w:val="00A82D2F"/>
    <w:rsid w:val="00A832D7"/>
    <w:rsid w:val="00A833AD"/>
    <w:rsid w:val="00A83574"/>
    <w:rsid w:val="00A838A7"/>
    <w:rsid w:val="00A83B53"/>
    <w:rsid w:val="00A84302"/>
    <w:rsid w:val="00A8457B"/>
    <w:rsid w:val="00A845B1"/>
    <w:rsid w:val="00A84E3F"/>
    <w:rsid w:val="00A84E71"/>
    <w:rsid w:val="00A850B8"/>
    <w:rsid w:val="00A851F6"/>
    <w:rsid w:val="00A858DE"/>
    <w:rsid w:val="00A85EB7"/>
    <w:rsid w:val="00A8620C"/>
    <w:rsid w:val="00A864AA"/>
    <w:rsid w:val="00A86888"/>
    <w:rsid w:val="00A86A64"/>
    <w:rsid w:val="00A87129"/>
    <w:rsid w:val="00A9005D"/>
    <w:rsid w:val="00A902BD"/>
    <w:rsid w:val="00A906C6"/>
    <w:rsid w:val="00A90A63"/>
    <w:rsid w:val="00A90C26"/>
    <w:rsid w:val="00A90C35"/>
    <w:rsid w:val="00A91195"/>
    <w:rsid w:val="00A91867"/>
    <w:rsid w:val="00A91B48"/>
    <w:rsid w:val="00A91BDC"/>
    <w:rsid w:val="00A91D75"/>
    <w:rsid w:val="00A92032"/>
    <w:rsid w:val="00A92578"/>
    <w:rsid w:val="00A9261A"/>
    <w:rsid w:val="00A929B2"/>
    <w:rsid w:val="00A92B07"/>
    <w:rsid w:val="00A92B80"/>
    <w:rsid w:val="00A92C98"/>
    <w:rsid w:val="00A93013"/>
    <w:rsid w:val="00A933CD"/>
    <w:rsid w:val="00A93BC9"/>
    <w:rsid w:val="00A93FB7"/>
    <w:rsid w:val="00A93FBC"/>
    <w:rsid w:val="00A9471B"/>
    <w:rsid w:val="00A95254"/>
    <w:rsid w:val="00A954A0"/>
    <w:rsid w:val="00A958AE"/>
    <w:rsid w:val="00A958E0"/>
    <w:rsid w:val="00A95D17"/>
    <w:rsid w:val="00A95ED6"/>
    <w:rsid w:val="00A96820"/>
    <w:rsid w:val="00A96C00"/>
    <w:rsid w:val="00A96C66"/>
    <w:rsid w:val="00A96FEB"/>
    <w:rsid w:val="00A97CE5"/>
    <w:rsid w:val="00A97E2D"/>
    <w:rsid w:val="00AA0381"/>
    <w:rsid w:val="00AA0710"/>
    <w:rsid w:val="00AA0F6F"/>
    <w:rsid w:val="00AA13C9"/>
    <w:rsid w:val="00AA14EB"/>
    <w:rsid w:val="00AA1E4C"/>
    <w:rsid w:val="00AA1ECC"/>
    <w:rsid w:val="00AA288B"/>
    <w:rsid w:val="00AA296C"/>
    <w:rsid w:val="00AA3109"/>
    <w:rsid w:val="00AA3FF3"/>
    <w:rsid w:val="00AA4264"/>
    <w:rsid w:val="00AA4866"/>
    <w:rsid w:val="00AA4CD7"/>
    <w:rsid w:val="00AA5537"/>
    <w:rsid w:val="00AA59DD"/>
    <w:rsid w:val="00AA645D"/>
    <w:rsid w:val="00AA66FA"/>
    <w:rsid w:val="00AA6F63"/>
    <w:rsid w:val="00AA6FFB"/>
    <w:rsid w:val="00AA73A8"/>
    <w:rsid w:val="00AA78D3"/>
    <w:rsid w:val="00AA7F5B"/>
    <w:rsid w:val="00AB0153"/>
    <w:rsid w:val="00AB03D6"/>
    <w:rsid w:val="00AB03D9"/>
    <w:rsid w:val="00AB051A"/>
    <w:rsid w:val="00AB0BFA"/>
    <w:rsid w:val="00AB136B"/>
    <w:rsid w:val="00AB156B"/>
    <w:rsid w:val="00AB15DF"/>
    <w:rsid w:val="00AB1C91"/>
    <w:rsid w:val="00AB2983"/>
    <w:rsid w:val="00AB2ABF"/>
    <w:rsid w:val="00AB2CC2"/>
    <w:rsid w:val="00AB3084"/>
    <w:rsid w:val="00AB382A"/>
    <w:rsid w:val="00AB587A"/>
    <w:rsid w:val="00AB5892"/>
    <w:rsid w:val="00AB59DA"/>
    <w:rsid w:val="00AB600F"/>
    <w:rsid w:val="00AB64B1"/>
    <w:rsid w:val="00AB6628"/>
    <w:rsid w:val="00AB6906"/>
    <w:rsid w:val="00AB6B2F"/>
    <w:rsid w:val="00AB6CF0"/>
    <w:rsid w:val="00AB73AF"/>
    <w:rsid w:val="00AB78F2"/>
    <w:rsid w:val="00AB7A65"/>
    <w:rsid w:val="00AB7B58"/>
    <w:rsid w:val="00AB7B68"/>
    <w:rsid w:val="00AB7D54"/>
    <w:rsid w:val="00AC0002"/>
    <w:rsid w:val="00AC02F5"/>
    <w:rsid w:val="00AC043E"/>
    <w:rsid w:val="00AC084C"/>
    <w:rsid w:val="00AC084F"/>
    <w:rsid w:val="00AC1518"/>
    <w:rsid w:val="00AC1575"/>
    <w:rsid w:val="00AC1C6B"/>
    <w:rsid w:val="00AC1EA9"/>
    <w:rsid w:val="00AC2E97"/>
    <w:rsid w:val="00AC2EDA"/>
    <w:rsid w:val="00AC2EEF"/>
    <w:rsid w:val="00AC305A"/>
    <w:rsid w:val="00AC309D"/>
    <w:rsid w:val="00AC3247"/>
    <w:rsid w:val="00AC4040"/>
    <w:rsid w:val="00AC4829"/>
    <w:rsid w:val="00AC4A61"/>
    <w:rsid w:val="00AC4C88"/>
    <w:rsid w:val="00AC5314"/>
    <w:rsid w:val="00AC532B"/>
    <w:rsid w:val="00AC591C"/>
    <w:rsid w:val="00AC5C7C"/>
    <w:rsid w:val="00AC5FD0"/>
    <w:rsid w:val="00AC69F5"/>
    <w:rsid w:val="00AC7832"/>
    <w:rsid w:val="00AC7898"/>
    <w:rsid w:val="00AC7B87"/>
    <w:rsid w:val="00AC7F7A"/>
    <w:rsid w:val="00AD0248"/>
    <w:rsid w:val="00AD060D"/>
    <w:rsid w:val="00AD09E6"/>
    <w:rsid w:val="00AD0C02"/>
    <w:rsid w:val="00AD143A"/>
    <w:rsid w:val="00AD16CB"/>
    <w:rsid w:val="00AD1C12"/>
    <w:rsid w:val="00AD2216"/>
    <w:rsid w:val="00AD2390"/>
    <w:rsid w:val="00AD244E"/>
    <w:rsid w:val="00AD2BB5"/>
    <w:rsid w:val="00AD3244"/>
    <w:rsid w:val="00AD391D"/>
    <w:rsid w:val="00AD4105"/>
    <w:rsid w:val="00AD4177"/>
    <w:rsid w:val="00AD41FA"/>
    <w:rsid w:val="00AD4EC5"/>
    <w:rsid w:val="00AD5605"/>
    <w:rsid w:val="00AD5D10"/>
    <w:rsid w:val="00AD5E70"/>
    <w:rsid w:val="00AD6813"/>
    <w:rsid w:val="00AD68A4"/>
    <w:rsid w:val="00AD6C88"/>
    <w:rsid w:val="00AD6D78"/>
    <w:rsid w:val="00AD6E5A"/>
    <w:rsid w:val="00AD71D1"/>
    <w:rsid w:val="00AD7386"/>
    <w:rsid w:val="00AD7448"/>
    <w:rsid w:val="00AD7743"/>
    <w:rsid w:val="00AE023F"/>
    <w:rsid w:val="00AE0419"/>
    <w:rsid w:val="00AE0ABD"/>
    <w:rsid w:val="00AE0AD6"/>
    <w:rsid w:val="00AE0B83"/>
    <w:rsid w:val="00AE0EE2"/>
    <w:rsid w:val="00AE0FA3"/>
    <w:rsid w:val="00AE1D3F"/>
    <w:rsid w:val="00AE1D90"/>
    <w:rsid w:val="00AE2442"/>
    <w:rsid w:val="00AE25B0"/>
    <w:rsid w:val="00AE27C2"/>
    <w:rsid w:val="00AE27DA"/>
    <w:rsid w:val="00AE30CB"/>
    <w:rsid w:val="00AE3151"/>
    <w:rsid w:val="00AE3A4C"/>
    <w:rsid w:val="00AE3B3B"/>
    <w:rsid w:val="00AE3DA4"/>
    <w:rsid w:val="00AE445F"/>
    <w:rsid w:val="00AE49A1"/>
    <w:rsid w:val="00AE4F99"/>
    <w:rsid w:val="00AE52F3"/>
    <w:rsid w:val="00AE5387"/>
    <w:rsid w:val="00AE5E60"/>
    <w:rsid w:val="00AE5E63"/>
    <w:rsid w:val="00AE61B5"/>
    <w:rsid w:val="00AE657F"/>
    <w:rsid w:val="00AE663A"/>
    <w:rsid w:val="00AE663B"/>
    <w:rsid w:val="00AE6B19"/>
    <w:rsid w:val="00AE6BF8"/>
    <w:rsid w:val="00AE7115"/>
    <w:rsid w:val="00AE7254"/>
    <w:rsid w:val="00AE7948"/>
    <w:rsid w:val="00AE7E20"/>
    <w:rsid w:val="00AF0060"/>
    <w:rsid w:val="00AF00BE"/>
    <w:rsid w:val="00AF0CB5"/>
    <w:rsid w:val="00AF1491"/>
    <w:rsid w:val="00AF1518"/>
    <w:rsid w:val="00AF1910"/>
    <w:rsid w:val="00AF1AD2"/>
    <w:rsid w:val="00AF2072"/>
    <w:rsid w:val="00AF21B2"/>
    <w:rsid w:val="00AF2365"/>
    <w:rsid w:val="00AF3201"/>
    <w:rsid w:val="00AF373C"/>
    <w:rsid w:val="00AF3B39"/>
    <w:rsid w:val="00AF41D6"/>
    <w:rsid w:val="00AF4611"/>
    <w:rsid w:val="00AF46A9"/>
    <w:rsid w:val="00AF4704"/>
    <w:rsid w:val="00AF4E21"/>
    <w:rsid w:val="00AF522C"/>
    <w:rsid w:val="00AF52EF"/>
    <w:rsid w:val="00AF568B"/>
    <w:rsid w:val="00AF56D4"/>
    <w:rsid w:val="00AF5A69"/>
    <w:rsid w:val="00AF5AE6"/>
    <w:rsid w:val="00AF5C3F"/>
    <w:rsid w:val="00AF6343"/>
    <w:rsid w:val="00AF6C9F"/>
    <w:rsid w:val="00AF6D1C"/>
    <w:rsid w:val="00AF7091"/>
    <w:rsid w:val="00AF716D"/>
    <w:rsid w:val="00AF746E"/>
    <w:rsid w:val="00AF798C"/>
    <w:rsid w:val="00AF7C22"/>
    <w:rsid w:val="00B0023A"/>
    <w:rsid w:val="00B0089B"/>
    <w:rsid w:val="00B00C54"/>
    <w:rsid w:val="00B0101C"/>
    <w:rsid w:val="00B0163C"/>
    <w:rsid w:val="00B01EA3"/>
    <w:rsid w:val="00B01FAC"/>
    <w:rsid w:val="00B02098"/>
    <w:rsid w:val="00B02456"/>
    <w:rsid w:val="00B03232"/>
    <w:rsid w:val="00B0323B"/>
    <w:rsid w:val="00B03898"/>
    <w:rsid w:val="00B04384"/>
    <w:rsid w:val="00B0476A"/>
    <w:rsid w:val="00B04A39"/>
    <w:rsid w:val="00B04AFC"/>
    <w:rsid w:val="00B04DCD"/>
    <w:rsid w:val="00B04FC8"/>
    <w:rsid w:val="00B04FF4"/>
    <w:rsid w:val="00B05020"/>
    <w:rsid w:val="00B05403"/>
    <w:rsid w:val="00B05690"/>
    <w:rsid w:val="00B05C80"/>
    <w:rsid w:val="00B05D40"/>
    <w:rsid w:val="00B05EC9"/>
    <w:rsid w:val="00B072BC"/>
    <w:rsid w:val="00B073D5"/>
    <w:rsid w:val="00B07ABC"/>
    <w:rsid w:val="00B07D45"/>
    <w:rsid w:val="00B07F48"/>
    <w:rsid w:val="00B1061D"/>
    <w:rsid w:val="00B1079E"/>
    <w:rsid w:val="00B107A9"/>
    <w:rsid w:val="00B1089E"/>
    <w:rsid w:val="00B10BBF"/>
    <w:rsid w:val="00B110C9"/>
    <w:rsid w:val="00B112FF"/>
    <w:rsid w:val="00B11603"/>
    <w:rsid w:val="00B1176D"/>
    <w:rsid w:val="00B11817"/>
    <w:rsid w:val="00B11B16"/>
    <w:rsid w:val="00B11D23"/>
    <w:rsid w:val="00B12341"/>
    <w:rsid w:val="00B12438"/>
    <w:rsid w:val="00B1272A"/>
    <w:rsid w:val="00B128B8"/>
    <w:rsid w:val="00B1302D"/>
    <w:rsid w:val="00B133B3"/>
    <w:rsid w:val="00B134BC"/>
    <w:rsid w:val="00B1441C"/>
    <w:rsid w:val="00B14811"/>
    <w:rsid w:val="00B15147"/>
    <w:rsid w:val="00B156A3"/>
    <w:rsid w:val="00B15BDE"/>
    <w:rsid w:val="00B15EC1"/>
    <w:rsid w:val="00B1614A"/>
    <w:rsid w:val="00B1628A"/>
    <w:rsid w:val="00B1680C"/>
    <w:rsid w:val="00B201BB"/>
    <w:rsid w:val="00B20244"/>
    <w:rsid w:val="00B20554"/>
    <w:rsid w:val="00B20BED"/>
    <w:rsid w:val="00B214AA"/>
    <w:rsid w:val="00B21789"/>
    <w:rsid w:val="00B21A4B"/>
    <w:rsid w:val="00B21B4C"/>
    <w:rsid w:val="00B21DCD"/>
    <w:rsid w:val="00B2236E"/>
    <w:rsid w:val="00B22A07"/>
    <w:rsid w:val="00B22B08"/>
    <w:rsid w:val="00B22BAD"/>
    <w:rsid w:val="00B22C6F"/>
    <w:rsid w:val="00B2332B"/>
    <w:rsid w:val="00B233DF"/>
    <w:rsid w:val="00B23BBD"/>
    <w:rsid w:val="00B23CD4"/>
    <w:rsid w:val="00B23E82"/>
    <w:rsid w:val="00B23F0B"/>
    <w:rsid w:val="00B24609"/>
    <w:rsid w:val="00B246D2"/>
    <w:rsid w:val="00B247A0"/>
    <w:rsid w:val="00B259C4"/>
    <w:rsid w:val="00B26BCF"/>
    <w:rsid w:val="00B26F11"/>
    <w:rsid w:val="00B2725D"/>
    <w:rsid w:val="00B27349"/>
    <w:rsid w:val="00B27644"/>
    <w:rsid w:val="00B27695"/>
    <w:rsid w:val="00B27738"/>
    <w:rsid w:val="00B27E8A"/>
    <w:rsid w:val="00B30109"/>
    <w:rsid w:val="00B30448"/>
    <w:rsid w:val="00B30934"/>
    <w:rsid w:val="00B30936"/>
    <w:rsid w:val="00B30A6C"/>
    <w:rsid w:val="00B30D66"/>
    <w:rsid w:val="00B30E97"/>
    <w:rsid w:val="00B311A1"/>
    <w:rsid w:val="00B3139A"/>
    <w:rsid w:val="00B315D3"/>
    <w:rsid w:val="00B31629"/>
    <w:rsid w:val="00B3185D"/>
    <w:rsid w:val="00B31DB7"/>
    <w:rsid w:val="00B31F5A"/>
    <w:rsid w:val="00B32616"/>
    <w:rsid w:val="00B32913"/>
    <w:rsid w:val="00B32EC8"/>
    <w:rsid w:val="00B338E0"/>
    <w:rsid w:val="00B33C4E"/>
    <w:rsid w:val="00B3460C"/>
    <w:rsid w:val="00B3468E"/>
    <w:rsid w:val="00B34926"/>
    <w:rsid w:val="00B349C9"/>
    <w:rsid w:val="00B34F63"/>
    <w:rsid w:val="00B352FE"/>
    <w:rsid w:val="00B3545A"/>
    <w:rsid w:val="00B35A8B"/>
    <w:rsid w:val="00B35CDE"/>
    <w:rsid w:val="00B35E0D"/>
    <w:rsid w:val="00B37225"/>
    <w:rsid w:val="00B374EE"/>
    <w:rsid w:val="00B37655"/>
    <w:rsid w:val="00B403D7"/>
    <w:rsid w:val="00B4062C"/>
    <w:rsid w:val="00B4096A"/>
    <w:rsid w:val="00B40B7F"/>
    <w:rsid w:val="00B41016"/>
    <w:rsid w:val="00B41211"/>
    <w:rsid w:val="00B41235"/>
    <w:rsid w:val="00B414A8"/>
    <w:rsid w:val="00B419C5"/>
    <w:rsid w:val="00B41FE0"/>
    <w:rsid w:val="00B42FA2"/>
    <w:rsid w:val="00B4376A"/>
    <w:rsid w:val="00B43AE1"/>
    <w:rsid w:val="00B43F16"/>
    <w:rsid w:val="00B43F5E"/>
    <w:rsid w:val="00B44291"/>
    <w:rsid w:val="00B449B6"/>
    <w:rsid w:val="00B45078"/>
    <w:rsid w:val="00B45486"/>
    <w:rsid w:val="00B45985"/>
    <w:rsid w:val="00B45F94"/>
    <w:rsid w:val="00B45FC0"/>
    <w:rsid w:val="00B461DB"/>
    <w:rsid w:val="00B468AF"/>
    <w:rsid w:val="00B46993"/>
    <w:rsid w:val="00B477AD"/>
    <w:rsid w:val="00B47B37"/>
    <w:rsid w:val="00B47CAB"/>
    <w:rsid w:val="00B507C5"/>
    <w:rsid w:val="00B50DF6"/>
    <w:rsid w:val="00B51216"/>
    <w:rsid w:val="00B51296"/>
    <w:rsid w:val="00B51CE2"/>
    <w:rsid w:val="00B525A0"/>
    <w:rsid w:val="00B52FDD"/>
    <w:rsid w:val="00B5303B"/>
    <w:rsid w:val="00B53048"/>
    <w:rsid w:val="00B53059"/>
    <w:rsid w:val="00B53125"/>
    <w:rsid w:val="00B531F7"/>
    <w:rsid w:val="00B53575"/>
    <w:rsid w:val="00B535E5"/>
    <w:rsid w:val="00B545C7"/>
    <w:rsid w:val="00B55A0B"/>
    <w:rsid w:val="00B56ACB"/>
    <w:rsid w:val="00B56D1C"/>
    <w:rsid w:val="00B56DA8"/>
    <w:rsid w:val="00B56FED"/>
    <w:rsid w:val="00B57025"/>
    <w:rsid w:val="00B57127"/>
    <w:rsid w:val="00B57380"/>
    <w:rsid w:val="00B573B5"/>
    <w:rsid w:val="00B6059F"/>
    <w:rsid w:val="00B60E08"/>
    <w:rsid w:val="00B6117C"/>
    <w:rsid w:val="00B61558"/>
    <w:rsid w:val="00B61579"/>
    <w:rsid w:val="00B617BF"/>
    <w:rsid w:val="00B61B12"/>
    <w:rsid w:val="00B61B50"/>
    <w:rsid w:val="00B61CEB"/>
    <w:rsid w:val="00B61E75"/>
    <w:rsid w:val="00B62209"/>
    <w:rsid w:val="00B62309"/>
    <w:rsid w:val="00B62806"/>
    <w:rsid w:val="00B629C2"/>
    <w:rsid w:val="00B62C7B"/>
    <w:rsid w:val="00B62D83"/>
    <w:rsid w:val="00B634BC"/>
    <w:rsid w:val="00B638CE"/>
    <w:rsid w:val="00B64CEE"/>
    <w:rsid w:val="00B64FB7"/>
    <w:rsid w:val="00B653C6"/>
    <w:rsid w:val="00B6568F"/>
    <w:rsid w:val="00B658B4"/>
    <w:rsid w:val="00B65DCA"/>
    <w:rsid w:val="00B65EF1"/>
    <w:rsid w:val="00B6602F"/>
    <w:rsid w:val="00B660D1"/>
    <w:rsid w:val="00B66407"/>
    <w:rsid w:val="00B664E9"/>
    <w:rsid w:val="00B667E8"/>
    <w:rsid w:val="00B668ED"/>
    <w:rsid w:val="00B66913"/>
    <w:rsid w:val="00B66EDF"/>
    <w:rsid w:val="00B671BE"/>
    <w:rsid w:val="00B6743C"/>
    <w:rsid w:val="00B67638"/>
    <w:rsid w:val="00B67782"/>
    <w:rsid w:val="00B678EF"/>
    <w:rsid w:val="00B67FE5"/>
    <w:rsid w:val="00B70040"/>
    <w:rsid w:val="00B70813"/>
    <w:rsid w:val="00B71AAB"/>
    <w:rsid w:val="00B71C66"/>
    <w:rsid w:val="00B71CB3"/>
    <w:rsid w:val="00B71FBE"/>
    <w:rsid w:val="00B72074"/>
    <w:rsid w:val="00B726BD"/>
    <w:rsid w:val="00B73538"/>
    <w:rsid w:val="00B73A90"/>
    <w:rsid w:val="00B73D7C"/>
    <w:rsid w:val="00B7481B"/>
    <w:rsid w:val="00B74E22"/>
    <w:rsid w:val="00B751AD"/>
    <w:rsid w:val="00B75354"/>
    <w:rsid w:val="00B753D9"/>
    <w:rsid w:val="00B754F6"/>
    <w:rsid w:val="00B75E04"/>
    <w:rsid w:val="00B768E6"/>
    <w:rsid w:val="00B7752C"/>
    <w:rsid w:val="00B7785A"/>
    <w:rsid w:val="00B809C6"/>
    <w:rsid w:val="00B80A70"/>
    <w:rsid w:val="00B80DDE"/>
    <w:rsid w:val="00B80F32"/>
    <w:rsid w:val="00B81130"/>
    <w:rsid w:val="00B81183"/>
    <w:rsid w:val="00B817C1"/>
    <w:rsid w:val="00B81CD5"/>
    <w:rsid w:val="00B81D7F"/>
    <w:rsid w:val="00B82025"/>
    <w:rsid w:val="00B822BA"/>
    <w:rsid w:val="00B82BB8"/>
    <w:rsid w:val="00B83E75"/>
    <w:rsid w:val="00B83EA6"/>
    <w:rsid w:val="00B842B4"/>
    <w:rsid w:val="00B842F8"/>
    <w:rsid w:val="00B8439E"/>
    <w:rsid w:val="00B84BF6"/>
    <w:rsid w:val="00B851CF"/>
    <w:rsid w:val="00B8559A"/>
    <w:rsid w:val="00B85D9E"/>
    <w:rsid w:val="00B85E1E"/>
    <w:rsid w:val="00B86215"/>
    <w:rsid w:val="00B862C3"/>
    <w:rsid w:val="00B86ABB"/>
    <w:rsid w:val="00B874AD"/>
    <w:rsid w:val="00B8793B"/>
    <w:rsid w:val="00B87BDF"/>
    <w:rsid w:val="00B90717"/>
    <w:rsid w:val="00B90E00"/>
    <w:rsid w:val="00B90F51"/>
    <w:rsid w:val="00B910A8"/>
    <w:rsid w:val="00B910D6"/>
    <w:rsid w:val="00B9181E"/>
    <w:rsid w:val="00B91D2E"/>
    <w:rsid w:val="00B92087"/>
    <w:rsid w:val="00B92332"/>
    <w:rsid w:val="00B924C4"/>
    <w:rsid w:val="00B927E0"/>
    <w:rsid w:val="00B927F0"/>
    <w:rsid w:val="00B92B4F"/>
    <w:rsid w:val="00B93C8A"/>
    <w:rsid w:val="00B93CAF"/>
    <w:rsid w:val="00B94151"/>
    <w:rsid w:val="00B94161"/>
    <w:rsid w:val="00B94307"/>
    <w:rsid w:val="00B9450E"/>
    <w:rsid w:val="00B94588"/>
    <w:rsid w:val="00B94A54"/>
    <w:rsid w:val="00B954A7"/>
    <w:rsid w:val="00B954C3"/>
    <w:rsid w:val="00B96157"/>
    <w:rsid w:val="00B9656A"/>
    <w:rsid w:val="00B965BC"/>
    <w:rsid w:val="00B96859"/>
    <w:rsid w:val="00B96C90"/>
    <w:rsid w:val="00B978C2"/>
    <w:rsid w:val="00B97AC9"/>
    <w:rsid w:val="00B97B88"/>
    <w:rsid w:val="00B97BA3"/>
    <w:rsid w:val="00BA04C4"/>
    <w:rsid w:val="00BA0974"/>
    <w:rsid w:val="00BA0A16"/>
    <w:rsid w:val="00BA11B1"/>
    <w:rsid w:val="00BA12BA"/>
    <w:rsid w:val="00BA2132"/>
    <w:rsid w:val="00BA225F"/>
    <w:rsid w:val="00BA2C5C"/>
    <w:rsid w:val="00BA34C1"/>
    <w:rsid w:val="00BA36B8"/>
    <w:rsid w:val="00BA38ED"/>
    <w:rsid w:val="00BA40C7"/>
    <w:rsid w:val="00BA4795"/>
    <w:rsid w:val="00BA492A"/>
    <w:rsid w:val="00BA4A80"/>
    <w:rsid w:val="00BA5098"/>
    <w:rsid w:val="00BA51EB"/>
    <w:rsid w:val="00BA5338"/>
    <w:rsid w:val="00BA5398"/>
    <w:rsid w:val="00BA5405"/>
    <w:rsid w:val="00BA66BA"/>
    <w:rsid w:val="00BA6A3B"/>
    <w:rsid w:val="00BA7132"/>
    <w:rsid w:val="00BA7165"/>
    <w:rsid w:val="00BA74FC"/>
    <w:rsid w:val="00BA7C8D"/>
    <w:rsid w:val="00BA7F13"/>
    <w:rsid w:val="00BB0C53"/>
    <w:rsid w:val="00BB11F2"/>
    <w:rsid w:val="00BB180C"/>
    <w:rsid w:val="00BB181F"/>
    <w:rsid w:val="00BB29C9"/>
    <w:rsid w:val="00BB2C55"/>
    <w:rsid w:val="00BB2F35"/>
    <w:rsid w:val="00BB3091"/>
    <w:rsid w:val="00BB34E6"/>
    <w:rsid w:val="00BB3F6D"/>
    <w:rsid w:val="00BB5A83"/>
    <w:rsid w:val="00BB5BA9"/>
    <w:rsid w:val="00BB5F1E"/>
    <w:rsid w:val="00BB62EA"/>
    <w:rsid w:val="00BB7542"/>
    <w:rsid w:val="00BB762A"/>
    <w:rsid w:val="00BB7BDE"/>
    <w:rsid w:val="00BB7DAA"/>
    <w:rsid w:val="00BB7E87"/>
    <w:rsid w:val="00BC0839"/>
    <w:rsid w:val="00BC0E2D"/>
    <w:rsid w:val="00BC15B2"/>
    <w:rsid w:val="00BC1C49"/>
    <w:rsid w:val="00BC1CB8"/>
    <w:rsid w:val="00BC1EDD"/>
    <w:rsid w:val="00BC212D"/>
    <w:rsid w:val="00BC21AF"/>
    <w:rsid w:val="00BC3370"/>
    <w:rsid w:val="00BC33CF"/>
    <w:rsid w:val="00BC39A0"/>
    <w:rsid w:val="00BC3F9B"/>
    <w:rsid w:val="00BC404B"/>
    <w:rsid w:val="00BC440A"/>
    <w:rsid w:val="00BC4FEE"/>
    <w:rsid w:val="00BC57C3"/>
    <w:rsid w:val="00BC6042"/>
    <w:rsid w:val="00BC64C0"/>
    <w:rsid w:val="00BC655F"/>
    <w:rsid w:val="00BC65FF"/>
    <w:rsid w:val="00BC708F"/>
    <w:rsid w:val="00BC7730"/>
    <w:rsid w:val="00BC774D"/>
    <w:rsid w:val="00BC779B"/>
    <w:rsid w:val="00BC79A7"/>
    <w:rsid w:val="00BC7F66"/>
    <w:rsid w:val="00BD0496"/>
    <w:rsid w:val="00BD0646"/>
    <w:rsid w:val="00BD0A2D"/>
    <w:rsid w:val="00BD0AE3"/>
    <w:rsid w:val="00BD0B1F"/>
    <w:rsid w:val="00BD0D92"/>
    <w:rsid w:val="00BD0E4E"/>
    <w:rsid w:val="00BD1A47"/>
    <w:rsid w:val="00BD2022"/>
    <w:rsid w:val="00BD2641"/>
    <w:rsid w:val="00BD2A65"/>
    <w:rsid w:val="00BD2CA7"/>
    <w:rsid w:val="00BD3202"/>
    <w:rsid w:val="00BD44CB"/>
    <w:rsid w:val="00BD47AC"/>
    <w:rsid w:val="00BD49EA"/>
    <w:rsid w:val="00BD4B21"/>
    <w:rsid w:val="00BD548C"/>
    <w:rsid w:val="00BD5557"/>
    <w:rsid w:val="00BD55B1"/>
    <w:rsid w:val="00BD5A6B"/>
    <w:rsid w:val="00BD6105"/>
    <w:rsid w:val="00BD659D"/>
    <w:rsid w:val="00BD65F4"/>
    <w:rsid w:val="00BD6BE0"/>
    <w:rsid w:val="00BD6D31"/>
    <w:rsid w:val="00BD7AE3"/>
    <w:rsid w:val="00BE015D"/>
    <w:rsid w:val="00BE0165"/>
    <w:rsid w:val="00BE0287"/>
    <w:rsid w:val="00BE050A"/>
    <w:rsid w:val="00BE0B18"/>
    <w:rsid w:val="00BE1A44"/>
    <w:rsid w:val="00BE1E3A"/>
    <w:rsid w:val="00BE1E9C"/>
    <w:rsid w:val="00BE2128"/>
    <w:rsid w:val="00BE2357"/>
    <w:rsid w:val="00BE2418"/>
    <w:rsid w:val="00BE2824"/>
    <w:rsid w:val="00BE344F"/>
    <w:rsid w:val="00BE3AD3"/>
    <w:rsid w:val="00BE3C55"/>
    <w:rsid w:val="00BE4174"/>
    <w:rsid w:val="00BE5F23"/>
    <w:rsid w:val="00BE6065"/>
    <w:rsid w:val="00BE60F3"/>
    <w:rsid w:val="00BE62AC"/>
    <w:rsid w:val="00BE68FA"/>
    <w:rsid w:val="00BE69BF"/>
    <w:rsid w:val="00BE7360"/>
    <w:rsid w:val="00BF00B8"/>
    <w:rsid w:val="00BF00C8"/>
    <w:rsid w:val="00BF0903"/>
    <w:rsid w:val="00BF0C47"/>
    <w:rsid w:val="00BF0F30"/>
    <w:rsid w:val="00BF1484"/>
    <w:rsid w:val="00BF16BD"/>
    <w:rsid w:val="00BF1712"/>
    <w:rsid w:val="00BF1AC0"/>
    <w:rsid w:val="00BF1C48"/>
    <w:rsid w:val="00BF2A15"/>
    <w:rsid w:val="00BF32E7"/>
    <w:rsid w:val="00BF333A"/>
    <w:rsid w:val="00BF3396"/>
    <w:rsid w:val="00BF34A0"/>
    <w:rsid w:val="00BF3620"/>
    <w:rsid w:val="00BF3D13"/>
    <w:rsid w:val="00BF403A"/>
    <w:rsid w:val="00BF4317"/>
    <w:rsid w:val="00BF4C51"/>
    <w:rsid w:val="00BF4EA4"/>
    <w:rsid w:val="00BF57C5"/>
    <w:rsid w:val="00BF5AA8"/>
    <w:rsid w:val="00BF5B72"/>
    <w:rsid w:val="00BF5B79"/>
    <w:rsid w:val="00BF5DEB"/>
    <w:rsid w:val="00BF6153"/>
    <w:rsid w:val="00BF6346"/>
    <w:rsid w:val="00BF6895"/>
    <w:rsid w:val="00BF6B7A"/>
    <w:rsid w:val="00C007B4"/>
    <w:rsid w:val="00C00901"/>
    <w:rsid w:val="00C00C0B"/>
    <w:rsid w:val="00C00C5E"/>
    <w:rsid w:val="00C00D90"/>
    <w:rsid w:val="00C00F62"/>
    <w:rsid w:val="00C012A8"/>
    <w:rsid w:val="00C016CF"/>
    <w:rsid w:val="00C01943"/>
    <w:rsid w:val="00C01C35"/>
    <w:rsid w:val="00C01D1B"/>
    <w:rsid w:val="00C01D5F"/>
    <w:rsid w:val="00C01FA4"/>
    <w:rsid w:val="00C02495"/>
    <w:rsid w:val="00C02BC3"/>
    <w:rsid w:val="00C02FB5"/>
    <w:rsid w:val="00C0319A"/>
    <w:rsid w:val="00C032C1"/>
    <w:rsid w:val="00C03334"/>
    <w:rsid w:val="00C03980"/>
    <w:rsid w:val="00C039E0"/>
    <w:rsid w:val="00C03D0B"/>
    <w:rsid w:val="00C0453A"/>
    <w:rsid w:val="00C046C6"/>
    <w:rsid w:val="00C04E82"/>
    <w:rsid w:val="00C050B3"/>
    <w:rsid w:val="00C05866"/>
    <w:rsid w:val="00C060F1"/>
    <w:rsid w:val="00C06391"/>
    <w:rsid w:val="00C06ABF"/>
    <w:rsid w:val="00C06CBA"/>
    <w:rsid w:val="00C06DE4"/>
    <w:rsid w:val="00C06ED1"/>
    <w:rsid w:val="00C077D5"/>
    <w:rsid w:val="00C07AAA"/>
    <w:rsid w:val="00C07D39"/>
    <w:rsid w:val="00C07E42"/>
    <w:rsid w:val="00C07EAD"/>
    <w:rsid w:val="00C10655"/>
    <w:rsid w:val="00C10751"/>
    <w:rsid w:val="00C1132D"/>
    <w:rsid w:val="00C11A7E"/>
    <w:rsid w:val="00C12092"/>
    <w:rsid w:val="00C1220F"/>
    <w:rsid w:val="00C12229"/>
    <w:rsid w:val="00C12601"/>
    <w:rsid w:val="00C12817"/>
    <w:rsid w:val="00C12B49"/>
    <w:rsid w:val="00C12D0A"/>
    <w:rsid w:val="00C131E8"/>
    <w:rsid w:val="00C13580"/>
    <w:rsid w:val="00C13752"/>
    <w:rsid w:val="00C13819"/>
    <w:rsid w:val="00C13A0F"/>
    <w:rsid w:val="00C143FD"/>
    <w:rsid w:val="00C14594"/>
    <w:rsid w:val="00C14713"/>
    <w:rsid w:val="00C149AD"/>
    <w:rsid w:val="00C1528E"/>
    <w:rsid w:val="00C1538F"/>
    <w:rsid w:val="00C154F0"/>
    <w:rsid w:val="00C15BA2"/>
    <w:rsid w:val="00C160C8"/>
    <w:rsid w:val="00C16269"/>
    <w:rsid w:val="00C16845"/>
    <w:rsid w:val="00C168A8"/>
    <w:rsid w:val="00C16F17"/>
    <w:rsid w:val="00C1718B"/>
    <w:rsid w:val="00C174F9"/>
    <w:rsid w:val="00C17F17"/>
    <w:rsid w:val="00C2000F"/>
    <w:rsid w:val="00C20151"/>
    <w:rsid w:val="00C201E7"/>
    <w:rsid w:val="00C205B7"/>
    <w:rsid w:val="00C20A9F"/>
    <w:rsid w:val="00C21284"/>
    <w:rsid w:val="00C213CD"/>
    <w:rsid w:val="00C21440"/>
    <w:rsid w:val="00C21624"/>
    <w:rsid w:val="00C21927"/>
    <w:rsid w:val="00C21936"/>
    <w:rsid w:val="00C219A1"/>
    <w:rsid w:val="00C21B8A"/>
    <w:rsid w:val="00C21CBE"/>
    <w:rsid w:val="00C21E4D"/>
    <w:rsid w:val="00C221B1"/>
    <w:rsid w:val="00C2256D"/>
    <w:rsid w:val="00C2263C"/>
    <w:rsid w:val="00C22740"/>
    <w:rsid w:val="00C2331F"/>
    <w:rsid w:val="00C23E28"/>
    <w:rsid w:val="00C248A1"/>
    <w:rsid w:val="00C24ADB"/>
    <w:rsid w:val="00C24C48"/>
    <w:rsid w:val="00C253CB"/>
    <w:rsid w:val="00C25A1C"/>
    <w:rsid w:val="00C26142"/>
    <w:rsid w:val="00C26604"/>
    <w:rsid w:val="00C27340"/>
    <w:rsid w:val="00C27695"/>
    <w:rsid w:val="00C27AF6"/>
    <w:rsid w:val="00C27BB1"/>
    <w:rsid w:val="00C27D17"/>
    <w:rsid w:val="00C27E05"/>
    <w:rsid w:val="00C3047A"/>
    <w:rsid w:val="00C30851"/>
    <w:rsid w:val="00C309E2"/>
    <w:rsid w:val="00C30B7A"/>
    <w:rsid w:val="00C3115B"/>
    <w:rsid w:val="00C3173B"/>
    <w:rsid w:val="00C31752"/>
    <w:rsid w:val="00C317D7"/>
    <w:rsid w:val="00C31E5A"/>
    <w:rsid w:val="00C3217A"/>
    <w:rsid w:val="00C325F4"/>
    <w:rsid w:val="00C32638"/>
    <w:rsid w:val="00C32F23"/>
    <w:rsid w:val="00C3327F"/>
    <w:rsid w:val="00C3332C"/>
    <w:rsid w:val="00C3334E"/>
    <w:rsid w:val="00C33A35"/>
    <w:rsid w:val="00C33CCE"/>
    <w:rsid w:val="00C3401F"/>
    <w:rsid w:val="00C341F4"/>
    <w:rsid w:val="00C343B1"/>
    <w:rsid w:val="00C34BDB"/>
    <w:rsid w:val="00C34C05"/>
    <w:rsid w:val="00C352E0"/>
    <w:rsid w:val="00C35ABB"/>
    <w:rsid w:val="00C35BED"/>
    <w:rsid w:val="00C363FA"/>
    <w:rsid w:val="00C368FB"/>
    <w:rsid w:val="00C371A4"/>
    <w:rsid w:val="00C37399"/>
    <w:rsid w:val="00C37B22"/>
    <w:rsid w:val="00C40160"/>
    <w:rsid w:val="00C40902"/>
    <w:rsid w:val="00C40DE1"/>
    <w:rsid w:val="00C40F27"/>
    <w:rsid w:val="00C410CD"/>
    <w:rsid w:val="00C413D1"/>
    <w:rsid w:val="00C41CDF"/>
    <w:rsid w:val="00C41F1B"/>
    <w:rsid w:val="00C4209F"/>
    <w:rsid w:val="00C42315"/>
    <w:rsid w:val="00C42367"/>
    <w:rsid w:val="00C42833"/>
    <w:rsid w:val="00C42B6A"/>
    <w:rsid w:val="00C42DD9"/>
    <w:rsid w:val="00C4353B"/>
    <w:rsid w:val="00C439BF"/>
    <w:rsid w:val="00C43B79"/>
    <w:rsid w:val="00C43BC9"/>
    <w:rsid w:val="00C43CEA"/>
    <w:rsid w:val="00C43E3F"/>
    <w:rsid w:val="00C43FA6"/>
    <w:rsid w:val="00C44366"/>
    <w:rsid w:val="00C447D0"/>
    <w:rsid w:val="00C44985"/>
    <w:rsid w:val="00C44ABE"/>
    <w:rsid w:val="00C44B1E"/>
    <w:rsid w:val="00C44DDC"/>
    <w:rsid w:val="00C45123"/>
    <w:rsid w:val="00C45434"/>
    <w:rsid w:val="00C455F6"/>
    <w:rsid w:val="00C45732"/>
    <w:rsid w:val="00C4580F"/>
    <w:rsid w:val="00C46690"/>
    <w:rsid w:val="00C468B8"/>
    <w:rsid w:val="00C4696A"/>
    <w:rsid w:val="00C46B68"/>
    <w:rsid w:val="00C46BF9"/>
    <w:rsid w:val="00C46C9E"/>
    <w:rsid w:val="00C46D2F"/>
    <w:rsid w:val="00C46FFB"/>
    <w:rsid w:val="00C4726B"/>
    <w:rsid w:val="00C47324"/>
    <w:rsid w:val="00C475BB"/>
    <w:rsid w:val="00C5031E"/>
    <w:rsid w:val="00C51332"/>
    <w:rsid w:val="00C51B40"/>
    <w:rsid w:val="00C51E2B"/>
    <w:rsid w:val="00C5233A"/>
    <w:rsid w:val="00C52693"/>
    <w:rsid w:val="00C53270"/>
    <w:rsid w:val="00C536E2"/>
    <w:rsid w:val="00C54708"/>
    <w:rsid w:val="00C5497F"/>
    <w:rsid w:val="00C551FC"/>
    <w:rsid w:val="00C5535A"/>
    <w:rsid w:val="00C553B0"/>
    <w:rsid w:val="00C55633"/>
    <w:rsid w:val="00C55825"/>
    <w:rsid w:val="00C56377"/>
    <w:rsid w:val="00C5681D"/>
    <w:rsid w:val="00C56C6E"/>
    <w:rsid w:val="00C56FFC"/>
    <w:rsid w:val="00C574AB"/>
    <w:rsid w:val="00C57D8F"/>
    <w:rsid w:val="00C60721"/>
    <w:rsid w:val="00C60994"/>
    <w:rsid w:val="00C610D4"/>
    <w:rsid w:val="00C618E6"/>
    <w:rsid w:val="00C61B7D"/>
    <w:rsid w:val="00C61D96"/>
    <w:rsid w:val="00C626E6"/>
    <w:rsid w:val="00C62C3E"/>
    <w:rsid w:val="00C62C7B"/>
    <w:rsid w:val="00C63354"/>
    <w:rsid w:val="00C643C3"/>
    <w:rsid w:val="00C64673"/>
    <w:rsid w:val="00C64FDC"/>
    <w:rsid w:val="00C65344"/>
    <w:rsid w:val="00C65691"/>
    <w:rsid w:val="00C657D3"/>
    <w:rsid w:val="00C66503"/>
    <w:rsid w:val="00C67137"/>
    <w:rsid w:val="00C67280"/>
    <w:rsid w:val="00C679E2"/>
    <w:rsid w:val="00C67A58"/>
    <w:rsid w:val="00C70109"/>
    <w:rsid w:val="00C70458"/>
    <w:rsid w:val="00C70762"/>
    <w:rsid w:val="00C709AE"/>
    <w:rsid w:val="00C70DA6"/>
    <w:rsid w:val="00C70F75"/>
    <w:rsid w:val="00C71168"/>
    <w:rsid w:val="00C719B7"/>
    <w:rsid w:val="00C71D23"/>
    <w:rsid w:val="00C71E60"/>
    <w:rsid w:val="00C72061"/>
    <w:rsid w:val="00C72216"/>
    <w:rsid w:val="00C72353"/>
    <w:rsid w:val="00C725FD"/>
    <w:rsid w:val="00C72BD4"/>
    <w:rsid w:val="00C730D6"/>
    <w:rsid w:val="00C73D90"/>
    <w:rsid w:val="00C74407"/>
    <w:rsid w:val="00C746D5"/>
    <w:rsid w:val="00C74AB0"/>
    <w:rsid w:val="00C74B28"/>
    <w:rsid w:val="00C74C55"/>
    <w:rsid w:val="00C74CDB"/>
    <w:rsid w:val="00C755AE"/>
    <w:rsid w:val="00C757B3"/>
    <w:rsid w:val="00C757DB"/>
    <w:rsid w:val="00C7598C"/>
    <w:rsid w:val="00C759B1"/>
    <w:rsid w:val="00C75B33"/>
    <w:rsid w:val="00C762D9"/>
    <w:rsid w:val="00C766DD"/>
    <w:rsid w:val="00C76907"/>
    <w:rsid w:val="00C76A75"/>
    <w:rsid w:val="00C771A0"/>
    <w:rsid w:val="00C776D3"/>
    <w:rsid w:val="00C7789B"/>
    <w:rsid w:val="00C77925"/>
    <w:rsid w:val="00C77EAD"/>
    <w:rsid w:val="00C800BF"/>
    <w:rsid w:val="00C808B4"/>
    <w:rsid w:val="00C80937"/>
    <w:rsid w:val="00C80A4E"/>
    <w:rsid w:val="00C80B34"/>
    <w:rsid w:val="00C8121D"/>
    <w:rsid w:val="00C81262"/>
    <w:rsid w:val="00C813EA"/>
    <w:rsid w:val="00C820A9"/>
    <w:rsid w:val="00C82209"/>
    <w:rsid w:val="00C828A3"/>
    <w:rsid w:val="00C82AAA"/>
    <w:rsid w:val="00C82B0C"/>
    <w:rsid w:val="00C83346"/>
    <w:rsid w:val="00C83877"/>
    <w:rsid w:val="00C8397B"/>
    <w:rsid w:val="00C8399D"/>
    <w:rsid w:val="00C83AEF"/>
    <w:rsid w:val="00C85122"/>
    <w:rsid w:val="00C8582D"/>
    <w:rsid w:val="00C85EA7"/>
    <w:rsid w:val="00C861F4"/>
    <w:rsid w:val="00C86250"/>
    <w:rsid w:val="00C8733B"/>
    <w:rsid w:val="00C8751B"/>
    <w:rsid w:val="00C875F2"/>
    <w:rsid w:val="00C87862"/>
    <w:rsid w:val="00C9040E"/>
    <w:rsid w:val="00C90BB9"/>
    <w:rsid w:val="00C90F97"/>
    <w:rsid w:val="00C91035"/>
    <w:rsid w:val="00C912B4"/>
    <w:rsid w:val="00C917D5"/>
    <w:rsid w:val="00C917E5"/>
    <w:rsid w:val="00C91921"/>
    <w:rsid w:val="00C91B1B"/>
    <w:rsid w:val="00C91D9A"/>
    <w:rsid w:val="00C9221B"/>
    <w:rsid w:val="00C92A1C"/>
    <w:rsid w:val="00C92E68"/>
    <w:rsid w:val="00C93160"/>
    <w:rsid w:val="00C9321F"/>
    <w:rsid w:val="00C9322F"/>
    <w:rsid w:val="00C938EC"/>
    <w:rsid w:val="00C94320"/>
    <w:rsid w:val="00C9462D"/>
    <w:rsid w:val="00C952BC"/>
    <w:rsid w:val="00C95C06"/>
    <w:rsid w:val="00C96294"/>
    <w:rsid w:val="00C96934"/>
    <w:rsid w:val="00C96F8E"/>
    <w:rsid w:val="00C97290"/>
    <w:rsid w:val="00C97845"/>
    <w:rsid w:val="00C97B26"/>
    <w:rsid w:val="00C97D0E"/>
    <w:rsid w:val="00C97DE1"/>
    <w:rsid w:val="00CA079C"/>
    <w:rsid w:val="00CA0AA7"/>
    <w:rsid w:val="00CA0ECC"/>
    <w:rsid w:val="00CA10A1"/>
    <w:rsid w:val="00CA14E8"/>
    <w:rsid w:val="00CA18BE"/>
    <w:rsid w:val="00CA1984"/>
    <w:rsid w:val="00CA19B5"/>
    <w:rsid w:val="00CA1F8A"/>
    <w:rsid w:val="00CA2561"/>
    <w:rsid w:val="00CA2780"/>
    <w:rsid w:val="00CA2C45"/>
    <w:rsid w:val="00CA2EDF"/>
    <w:rsid w:val="00CA3081"/>
    <w:rsid w:val="00CA37A4"/>
    <w:rsid w:val="00CA3CB8"/>
    <w:rsid w:val="00CA3F1B"/>
    <w:rsid w:val="00CA498B"/>
    <w:rsid w:val="00CA4999"/>
    <w:rsid w:val="00CA5CE2"/>
    <w:rsid w:val="00CA5D81"/>
    <w:rsid w:val="00CA611F"/>
    <w:rsid w:val="00CA6332"/>
    <w:rsid w:val="00CA64DC"/>
    <w:rsid w:val="00CA6D3A"/>
    <w:rsid w:val="00CA6E01"/>
    <w:rsid w:val="00CA6FE1"/>
    <w:rsid w:val="00CA704B"/>
    <w:rsid w:val="00CA79B5"/>
    <w:rsid w:val="00CA7C4D"/>
    <w:rsid w:val="00CB0432"/>
    <w:rsid w:val="00CB0554"/>
    <w:rsid w:val="00CB08D4"/>
    <w:rsid w:val="00CB0CB2"/>
    <w:rsid w:val="00CB114C"/>
    <w:rsid w:val="00CB1468"/>
    <w:rsid w:val="00CB1D76"/>
    <w:rsid w:val="00CB1DD7"/>
    <w:rsid w:val="00CB1F60"/>
    <w:rsid w:val="00CB22DE"/>
    <w:rsid w:val="00CB2451"/>
    <w:rsid w:val="00CB2577"/>
    <w:rsid w:val="00CB28CC"/>
    <w:rsid w:val="00CB2CA5"/>
    <w:rsid w:val="00CB2DB8"/>
    <w:rsid w:val="00CB3941"/>
    <w:rsid w:val="00CB3D8C"/>
    <w:rsid w:val="00CB41B9"/>
    <w:rsid w:val="00CB4623"/>
    <w:rsid w:val="00CB4780"/>
    <w:rsid w:val="00CB47B7"/>
    <w:rsid w:val="00CB5099"/>
    <w:rsid w:val="00CB52EB"/>
    <w:rsid w:val="00CB5520"/>
    <w:rsid w:val="00CB5F31"/>
    <w:rsid w:val="00CB6200"/>
    <w:rsid w:val="00CB678F"/>
    <w:rsid w:val="00CB700E"/>
    <w:rsid w:val="00CB7693"/>
    <w:rsid w:val="00CB7994"/>
    <w:rsid w:val="00CB7B43"/>
    <w:rsid w:val="00CC09EF"/>
    <w:rsid w:val="00CC0CB4"/>
    <w:rsid w:val="00CC0FA8"/>
    <w:rsid w:val="00CC2077"/>
    <w:rsid w:val="00CC22AC"/>
    <w:rsid w:val="00CC24AF"/>
    <w:rsid w:val="00CC279D"/>
    <w:rsid w:val="00CC2C55"/>
    <w:rsid w:val="00CC2E48"/>
    <w:rsid w:val="00CC2F0D"/>
    <w:rsid w:val="00CC30AC"/>
    <w:rsid w:val="00CC31AD"/>
    <w:rsid w:val="00CC34F7"/>
    <w:rsid w:val="00CC37EA"/>
    <w:rsid w:val="00CC3A9B"/>
    <w:rsid w:val="00CC3CD7"/>
    <w:rsid w:val="00CC3FBB"/>
    <w:rsid w:val="00CC42D4"/>
    <w:rsid w:val="00CC463B"/>
    <w:rsid w:val="00CC495E"/>
    <w:rsid w:val="00CC4AFB"/>
    <w:rsid w:val="00CC5132"/>
    <w:rsid w:val="00CC5C8B"/>
    <w:rsid w:val="00CC5E14"/>
    <w:rsid w:val="00CC63FF"/>
    <w:rsid w:val="00CC6703"/>
    <w:rsid w:val="00CC672A"/>
    <w:rsid w:val="00CC7139"/>
    <w:rsid w:val="00CC7618"/>
    <w:rsid w:val="00CC76E5"/>
    <w:rsid w:val="00CC76F5"/>
    <w:rsid w:val="00CD0960"/>
    <w:rsid w:val="00CD099B"/>
    <w:rsid w:val="00CD11FD"/>
    <w:rsid w:val="00CD1849"/>
    <w:rsid w:val="00CD1E25"/>
    <w:rsid w:val="00CD1F75"/>
    <w:rsid w:val="00CD24A9"/>
    <w:rsid w:val="00CD2DE6"/>
    <w:rsid w:val="00CD32B8"/>
    <w:rsid w:val="00CD38CE"/>
    <w:rsid w:val="00CD3BA8"/>
    <w:rsid w:val="00CD3D7B"/>
    <w:rsid w:val="00CD3E29"/>
    <w:rsid w:val="00CD43ED"/>
    <w:rsid w:val="00CD4853"/>
    <w:rsid w:val="00CD4A52"/>
    <w:rsid w:val="00CD4AD0"/>
    <w:rsid w:val="00CD4FB4"/>
    <w:rsid w:val="00CD56E3"/>
    <w:rsid w:val="00CD5711"/>
    <w:rsid w:val="00CD5FF8"/>
    <w:rsid w:val="00CD6049"/>
    <w:rsid w:val="00CD609B"/>
    <w:rsid w:val="00CD60C4"/>
    <w:rsid w:val="00CD629E"/>
    <w:rsid w:val="00CD6553"/>
    <w:rsid w:val="00CD71C6"/>
    <w:rsid w:val="00CD742D"/>
    <w:rsid w:val="00CD7EAC"/>
    <w:rsid w:val="00CE00C2"/>
    <w:rsid w:val="00CE0762"/>
    <w:rsid w:val="00CE088B"/>
    <w:rsid w:val="00CE090B"/>
    <w:rsid w:val="00CE0BEF"/>
    <w:rsid w:val="00CE0E22"/>
    <w:rsid w:val="00CE1313"/>
    <w:rsid w:val="00CE143D"/>
    <w:rsid w:val="00CE1764"/>
    <w:rsid w:val="00CE189F"/>
    <w:rsid w:val="00CE1A75"/>
    <w:rsid w:val="00CE1D12"/>
    <w:rsid w:val="00CE1F61"/>
    <w:rsid w:val="00CE275D"/>
    <w:rsid w:val="00CE2A48"/>
    <w:rsid w:val="00CE2A5E"/>
    <w:rsid w:val="00CE33F7"/>
    <w:rsid w:val="00CE3698"/>
    <w:rsid w:val="00CE39B4"/>
    <w:rsid w:val="00CE45BF"/>
    <w:rsid w:val="00CE4CA7"/>
    <w:rsid w:val="00CE4DD9"/>
    <w:rsid w:val="00CE4F32"/>
    <w:rsid w:val="00CE509B"/>
    <w:rsid w:val="00CE5482"/>
    <w:rsid w:val="00CE56DE"/>
    <w:rsid w:val="00CE5CFE"/>
    <w:rsid w:val="00CE5D69"/>
    <w:rsid w:val="00CE63F6"/>
    <w:rsid w:val="00CE6798"/>
    <w:rsid w:val="00CE68D0"/>
    <w:rsid w:val="00CE6B2A"/>
    <w:rsid w:val="00CE7315"/>
    <w:rsid w:val="00CE7581"/>
    <w:rsid w:val="00CE7779"/>
    <w:rsid w:val="00CE7A06"/>
    <w:rsid w:val="00CF0076"/>
    <w:rsid w:val="00CF01D2"/>
    <w:rsid w:val="00CF1072"/>
    <w:rsid w:val="00CF1378"/>
    <w:rsid w:val="00CF1626"/>
    <w:rsid w:val="00CF17A5"/>
    <w:rsid w:val="00CF241A"/>
    <w:rsid w:val="00CF2946"/>
    <w:rsid w:val="00CF2AAC"/>
    <w:rsid w:val="00CF2B87"/>
    <w:rsid w:val="00CF2C41"/>
    <w:rsid w:val="00CF2FC1"/>
    <w:rsid w:val="00CF34D1"/>
    <w:rsid w:val="00CF39FF"/>
    <w:rsid w:val="00CF45E7"/>
    <w:rsid w:val="00CF48B0"/>
    <w:rsid w:val="00CF4949"/>
    <w:rsid w:val="00CF4AA2"/>
    <w:rsid w:val="00CF4BCF"/>
    <w:rsid w:val="00CF4C33"/>
    <w:rsid w:val="00CF510C"/>
    <w:rsid w:val="00CF536C"/>
    <w:rsid w:val="00CF56DB"/>
    <w:rsid w:val="00CF61E1"/>
    <w:rsid w:val="00CF638A"/>
    <w:rsid w:val="00CF670D"/>
    <w:rsid w:val="00CF6F58"/>
    <w:rsid w:val="00CF7A09"/>
    <w:rsid w:val="00D0263A"/>
    <w:rsid w:val="00D02E43"/>
    <w:rsid w:val="00D0356E"/>
    <w:rsid w:val="00D0367B"/>
    <w:rsid w:val="00D03746"/>
    <w:rsid w:val="00D03C94"/>
    <w:rsid w:val="00D052B2"/>
    <w:rsid w:val="00D052BE"/>
    <w:rsid w:val="00D05E13"/>
    <w:rsid w:val="00D05FE4"/>
    <w:rsid w:val="00D06E59"/>
    <w:rsid w:val="00D06F58"/>
    <w:rsid w:val="00D06FF0"/>
    <w:rsid w:val="00D073C1"/>
    <w:rsid w:val="00D07CA3"/>
    <w:rsid w:val="00D07F68"/>
    <w:rsid w:val="00D10053"/>
    <w:rsid w:val="00D107FD"/>
    <w:rsid w:val="00D108EB"/>
    <w:rsid w:val="00D10A30"/>
    <w:rsid w:val="00D10E24"/>
    <w:rsid w:val="00D10EC0"/>
    <w:rsid w:val="00D1121C"/>
    <w:rsid w:val="00D116A6"/>
    <w:rsid w:val="00D11B07"/>
    <w:rsid w:val="00D128D8"/>
    <w:rsid w:val="00D12B8C"/>
    <w:rsid w:val="00D1325B"/>
    <w:rsid w:val="00D14081"/>
    <w:rsid w:val="00D140C4"/>
    <w:rsid w:val="00D1436C"/>
    <w:rsid w:val="00D1461A"/>
    <w:rsid w:val="00D148CB"/>
    <w:rsid w:val="00D1495B"/>
    <w:rsid w:val="00D14E1B"/>
    <w:rsid w:val="00D1545E"/>
    <w:rsid w:val="00D1567C"/>
    <w:rsid w:val="00D158F3"/>
    <w:rsid w:val="00D15C1F"/>
    <w:rsid w:val="00D1603D"/>
    <w:rsid w:val="00D160AD"/>
    <w:rsid w:val="00D16324"/>
    <w:rsid w:val="00D163C7"/>
    <w:rsid w:val="00D16B9C"/>
    <w:rsid w:val="00D16E09"/>
    <w:rsid w:val="00D16E2A"/>
    <w:rsid w:val="00D16F45"/>
    <w:rsid w:val="00D17071"/>
    <w:rsid w:val="00D17271"/>
    <w:rsid w:val="00D17540"/>
    <w:rsid w:val="00D1791B"/>
    <w:rsid w:val="00D20583"/>
    <w:rsid w:val="00D206A7"/>
    <w:rsid w:val="00D20C3F"/>
    <w:rsid w:val="00D20E56"/>
    <w:rsid w:val="00D218C1"/>
    <w:rsid w:val="00D21B40"/>
    <w:rsid w:val="00D22056"/>
    <w:rsid w:val="00D2238D"/>
    <w:rsid w:val="00D227BC"/>
    <w:rsid w:val="00D22B10"/>
    <w:rsid w:val="00D22B33"/>
    <w:rsid w:val="00D23156"/>
    <w:rsid w:val="00D23B1A"/>
    <w:rsid w:val="00D2421B"/>
    <w:rsid w:val="00D2422B"/>
    <w:rsid w:val="00D24283"/>
    <w:rsid w:val="00D24D33"/>
    <w:rsid w:val="00D2512C"/>
    <w:rsid w:val="00D25172"/>
    <w:rsid w:val="00D2534A"/>
    <w:rsid w:val="00D25664"/>
    <w:rsid w:val="00D25B95"/>
    <w:rsid w:val="00D25C93"/>
    <w:rsid w:val="00D261EE"/>
    <w:rsid w:val="00D264C6"/>
    <w:rsid w:val="00D26CF1"/>
    <w:rsid w:val="00D2770C"/>
    <w:rsid w:val="00D279C2"/>
    <w:rsid w:val="00D27DCD"/>
    <w:rsid w:val="00D300BF"/>
    <w:rsid w:val="00D3012B"/>
    <w:rsid w:val="00D30929"/>
    <w:rsid w:val="00D3094C"/>
    <w:rsid w:val="00D30CD2"/>
    <w:rsid w:val="00D31086"/>
    <w:rsid w:val="00D3192D"/>
    <w:rsid w:val="00D31DFD"/>
    <w:rsid w:val="00D31EA5"/>
    <w:rsid w:val="00D32798"/>
    <w:rsid w:val="00D32F39"/>
    <w:rsid w:val="00D3349E"/>
    <w:rsid w:val="00D3428B"/>
    <w:rsid w:val="00D34844"/>
    <w:rsid w:val="00D34F5F"/>
    <w:rsid w:val="00D351BD"/>
    <w:rsid w:val="00D35695"/>
    <w:rsid w:val="00D35A1E"/>
    <w:rsid w:val="00D35AC2"/>
    <w:rsid w:val="00D35FB9"/>
    <w:rsid w:val="00D36CEE"/>
    <w:rsid w:val="00D36E47"/>
    <w:rsid w:val="00D36F99"/>
    <w:rsid w:val="00D37117"/>
    <w:rsid w:val="00D3753D"/>
    <w:rsid w:val="00D3762C"/>
    <w:rsid w:val="00D3765F"/>
    <w:rsid w:val="00D37693"/>
    <w:rsid w:val="00D37746"/>
    <w:rsid w:val="00D37A76"/>
    <w:rsid w:val="00D37D31"/>
    <w:rsid w:val="00D40A29"/>
    <w:rsid w:val="00D40BC4"/>
    <w:rsid w:val="00D413C4"/>
    <w:rsid w:val="00D414C6"/>
    <w:rsid w:val="00D41AC4"/>
    <w:rsid w:val="00D41F89"/>
    <w:rsid w:val="00D428A3"/>
    <w:rsid w:val="00D429E3"/>
    <w:rsid w:val="00D4304B"/>
    <w:rsid w:val="00D43065"/>
    <w:rsid w:val="00D43275"/>
    <w:rsid w:val="00D43595"/>
    <w:rsid w:val="00D43E26"/>
    <w:rsid w:val="00D443E7"/>
    <w:rsid w:val="00D44CA8"/>
    <w:rsid w:val="00D4603A"/>
    <w:rsid w:val="00D461CD"/>
    <w:rsid w:val="00D4699D"/>
    <w:rsid w:val="00D46DC5"/>
    <w:rsid w:val="00D46FD3"/>
    <w:rsid w:val="00D470A3"/>
    <w:rsid w:val="00D4731E"/>
    <w:rsid w:val="00D477EE"/>
    <w:rsid w:val="00D47806"/>
    <w:rsid w:val="00D47A1F"/>
    <w:rsid w:val="00D47ACA"/>
    <w:rsid w:val="00D47CE9"/>
    <w:rsid w:val="00D47E1C"/>
    <w:rsid w:val="00D47FB2"/>
    <w:rsid w:val="00D50028"/>
    <w:rsid w:val="00D5037C"/>
    <w:rsid w:val="00D50E9C"/>
    <w:rsid w:val="00D513E9"/>
    <w:rsid w:val="00D516E4"/>
    <w:rsid w:val="00D51BF3"/>
    <w:rsid w:val="00D52117"/>
    <w:rsid w:val="00D5229C"/>
    <w:rsid w:val="00D53283"/>
    <w:rsid w:val="00D533F5"/>
    <w:rsid w:val="00D53B33"/>
    <w:rsid w:val="00D53FD2"/>
    <w:rsid w:val="00D5422A"/>
    <w:rsid w:val="00D5422B"/>
    <w:rsid w:val="00D542F5"/>
    <w:rsid w:val="00D5439E"/>
    <w:rsid w:val="00D54538"/>
    <w:rsid w:val="00D5460C"/>
    <w:rsid w:val="00D54733"/>
    <w:rsid w:val="00D55050"/>
    <w:rsid w:val="00D55390"/>
    <w:rsid w:val="00D55909"/>
    <w:rsid w:val="00D560D7"/>
    <w:rsid w:val="00D5627F"/>
    <w:rsid w:val="00D56CAC"/>
    <w:rsid w:val="00D56E18"/>
    <w:rsid w:val="00D57078"/>
    <w:rsid w:val="00D5713E"/>
    <w:rsid w:val="00D574FA"/>
    <w:rsid w:val="00D57615"/>
    <w:rsid w:val="00D57D87"/>
    <w:rsid w:val="00D57DDB"/>
    <w:rsid w:val="00D60206"/>
    <w:rsid w:val="00D6034D"/>
    <w:rsid w:val="00D60402"/>
    <w:rsid w:val="00D605B1"/>
    <w:rsid w:val="00D60811"/>
    <w:rsid w:val="00D60C06"/>
    <w:rsid w:val="00D60E69"/>
    <w:rsid w:val="00D61104"/>
    <w:rsid w:val="00D613B2"/>
    <w:rsid w:val="00D61469"/>
    <w:rsid w:val="00D61C42"/>
    <w:rsid w:val="00D61C97"/>
    <w:rsid w:val="00D61F9C"/>
    <w:rsid w:val="00D62077"/>
    <w:rsid w:val="00D630D6"/>
    <w:rsid w:val="00D6312A"/>
    <w:rsid w:val="00D63CFC"/>
    <w:rsid w:val="00D64161"/>
    <w:rsid w:val="00D645C9"/>
    <w:rsid w:val="00D65096"/>
    <w:rsid w:val="00D65153"/>
    <w:rsid w:val="00D65569"/>
    <w:rsid w:val="00D66B8C"/>
    <w:rsid w:val="00D66E7B"/>
    <w:rsid w:val="00D66F65"/>
    <w:rsid w:val="00D671E8"/>
    <w:rsid w:val="00D67776"/>
    <w:rsid w:val="00D677B5"/>
    <w:rsid w:val="00D679E8"/>
    <w:rsid w:val="00D67B9A"/>
    <w:rsid w:val="00D67EC8"/>
    <w:rsid w:val="00D70231"/>
    <w:rsid w:val="00D704B4"/>
    <w:rsid w:val="00D705ED"/>
    <w:rsid w:val="00D70A67"/>
    <w:rsid w:val="00D710A1"/>
    <w:rsid w:val="00D712E1"/>
    <w:rsid w:val="00D71399"/>
    <w:rsid w:val="00D7142D"/>
    <w:rsid w:val="00D7150B"/>
    <w:rsid w:val="00D717DC"/>
    <w:rsid w:val="00D71B85"/>
    <w:rsid w:val="00D71F7C"/>
    <w:rsid w:val="00D7262C"/>
    <w:rsid w:val="00D727AE"/>
    <w:rsid w:val="00D72C75"/>
    <w:rsid w:val="00D72D64"/>
    <w:rsid w:val="00D7338C"/>
    <w:rsid w:val="00D7363F"/>
    <w:rsid w:val="00D73791"/>
    <w:rsid w:val="00D73AFA"/>
    <w:rsid w:val="00D73CA5"/>
    <w:rsid w:val="00D73CC2"/>
    <w:rsid w:val="00D75124"/>
    <w:rsid w:val="00D75628"/>
    <w:rsid w:val="00D756C4"/>
    <w:rsid w:val="00D756E9"/>
    <w:rsid w:val="00D757BF"/>
    <w:rsid w:val="00D75B38"/>
    <w:rsid w:val="00D75D89"/>
    <w:rsid w:val="00D75EA3"/>
    <w:rsid w:val="00D7688D"/>
    <w:rsid w:val="00D76D12"/>
    <w:rsid w:val="00D76D24"/>
    <w:rsid w:val="00D773B1"/>
    <w:rsid w:val="00D7757D"/>
    <w:rsid w:val="00D77A0E"/>
    <w:rsid w:val="00D77E79"/>
    <w:rsid w:val="00D8003B"/>
    <w:rsid w:val="00D80324"/>
    <w:rsid w:val="00D80A46"/>
    <w:rsid w:val="00D81363"/>
    <w:rsid w:val="00D81AEA"/>
    <w:rsid w:val="00D81CDF"/>
    <w:rsid w:val="00D82778"/>
    <w:rsid w:val="00D82FB5"/>
    <w:rsid w:val="00D83018"/>
    <w:rsid w:val="00D83DA4"/>
    <w:rsid w:val="00D83FC6"/>
    <w:rsid w:val="00D84546"/>
    <w:rsid w:val="00D8469D"/>
    <w:rsid w:val="00D846C6"/>
    <w:rsid w:val="00D8477A"/>
    <w:rsid w:val="00D850E5"/>
    <w:rsid w:val="00D85132"/>
    <w:rsid w:val="00D8635B"/>
    <w:rsid w:val="00D86EFC"/>
    <w:rsid w:val="00D87636"/>
    <w:rsid w:val="00D8786E"/>
    <w:rsid w:val="00D87E33"/>
    <w:rsid w:val="00D87EDF"/>
    <w:rsid w:val="00D9014C"/>
    <w:rsid w:val="00D90231"/>
    <w:rsid w:val="00D90370"/>
    <w:rsid w:val="00D90BED"/>
    <w:rsid w:val="00D913D0"/>
    <w:rsid w:val="00D915DB"/>
    <w:rsid w:val="00D919EA"/>
    <w:rsid w:val="00D9232C"/>
    <w:rsid w:val="00D923D7"/>
    <w:rsid w:val="00D9293A"/>
    <w:rsid w:val="00D92BF5"/>
    <w:rsid w:val="00D92DB6"/>
    <w:rsid w:val="00D93589"/>
    <w:rsid w:val="00D9396C"/>
    <w:rsid w:val="00D93C51"/>
    <w:rsid w:val="00D94108"/>
    <w:rsid w:val="00D944EA"/>
    <w:rsid w:val="00D948C9"/>
    <w:rsid w:val="00D94DE6"/>
    <w:rsid w:val="00D95393"/>
    <w:rsid w:val="00D9616E"/>
    <w:rsid w:val="00D967AA"/>
    <w:rsid w:val="00D96CF2"/>
    <w:rsid w:val="00D97093"/>
    <w:rsid w:val="00D9745B"/>
    <w:rsid w:val="00D97652"/>
    <w:rsid w:val="00D97781"/>
    <w:rsid w:val="00DA072E"/>
    <w:rsid w:val="00DA0BF3"/>
    <w:rsid w:val="00DA0CB6"/>
    <w:rsid w:val="00DA14FC"/>
    <w:rsid w:val="00DA20F5"/>
    <w:rsid w:val="00DA23B9"/>
    <w:rsid w:val="00DA2CBE"/>
    <w:rsid w:val="00DA2DDE"/>
    <w:rsid w:val="00DA2F75"/>
    <w:rsid w:val="00DA3155"/>
    <w:rsid w:val="00DA31FD"/>
    <w:rsid w:val="00DA334B"/>
    <w:rsid w:val="00DA338C"/>
    <w:rsid w:val="00DA383F"/>
    <w:rsid w:val="00DA39C3"/>
    <w:rsid w:val="00DA4681"/>
    <w:rsid w:val="00DA4B5C"/>
    <w:rsid w:val="00DA4E51"/>
    <w:rsid w:val="00DA4EFD"/>
    <w:rsid w:val="00DA548D"/>
    <w:rsid w:val="00DA5526"/>
    <w:rsid w:val="00DA6508"/>
    <w:rsid w:val="00DA697F"/>
    <w:rsid w:val="00DA69D8"/>
    <w:rsid w:val="00DA6E4B"/>
    <w:rsid w:val="00DA7524"/>
    <w:rsid w:val="00DA77F7"/>
    <w:rsid w:val="00DA7A87"/>
    <w:rsid w:val="00DA7F2E"/>
    <w:rsid w:val="00DB01F6"/>
    <w:rsid w:val="00DB117B"/>
    <w:rsid w:val="00DB1630"/>
    <w:rsid w:val="00DB196F"/>
    <w:rsid w:val="00DB1B38"/>
    <w:rsid w:val="00DB1BC9"/>
    <w:rsid w:val="00DB1C4D"/>
    <w:rsid w:val="00DB1DE0"/>
    <w:rsid w:val="00DB249C"/>
    <w:rsid w:val="00DB25CB"/>
    <w:rsid w:val="00DB2645"/>
    <w:rsid w:val="00DB2D1A"/>
    <w:rsid w:val="00DB2F3E"/>
    <w:rsid w:val="00DB2F6C"/>
    <w:rsid w:val="00DB3039"/>
    <w:rsid w:val="00DB3932"/>
    <w:rsid w:val="00DB3947"/>
    <w:rsid w:val="00DB3C73"/>
    <w:rsid w:val="00DB3CAE"/>
    <w:rsid w:val="00DB3EA8"/>
    <w:rsid w:val="00DB4117"/>
    <w:rsid w:val="00DB4142"/>
    <w:rsid w:val="00DB41D1"/>
    <w:rsid w:val="00DB4CD0"/>
    <w:rsid w:val="00DB50E6"/>
    <w:rsid w:val="00DB5631"/>
    <w:rsid w:val="00DB59F1"/>
    <w:rsid w:val="00DB5E4E"/>
    <w:rsid w:val="00DB6530"/>
    <w:rsid w:val="00DB6880"/>
    <w:rsid w:val="00DB6A3E"/>
    <w:rsid w:val="00DB6AEB"/>
    <w:rsid w:val="00DB6AF8"/>
    <w:rsid w:val="00DB7586"/>
    <w:rsid w:val="00DB7BDF"/>
    <w:rsid w:val="00DB7DAE"/>
    <w:rsid w:val="00DC0159"/>
    <w:rsid w:val="00DC0505"/>
    <w:rsid w:val="00DC0651"/>
    <w:rsid w:val="00DC0751"/>
    <w:rsid w:val="00DC0BC1"/>
    <w:rsid w:val="00DC0BF5"/>
    <w:rsid w:val="00DC0DD1"/>
    <w:rsid w:val="00DC0DFD"/>
    <w:rsid w:val="00DC1768"/>
    <w:rsid w:val="00DC1A24"/>
    <w:rsid w:val="00DC1D1C"/>
    <w:rsid w:val="00DC1D23"/>
    <w:rsid w:val="00DC20F5"/>
    <w:rsid w:val="00DC27AA"/>
    <w:rsid w:val="00DC2E4D"/>
    <w:rsid w:val="00DC2F22"/>
    <w:rsid w:val="00DC30B1"/>
    <w:rsid w:val="00DC320E"/>
    <w:rsid w:val="00DC3827"/>
    <w:rsid w:val="00DC388B"/>
    <w:rsid w:val="00DC3A57"/>
    <w:rsid w:val="00DC40F8"/>
    <w:rsid w:val="00DC4182"/>
    <w:rsid w:val="00DC4351"/>
    <w:rsid w:val="00DC43E6"/>
    <w:rsid w:val="00DC4C6E"/>
    <w:rsid w:val="00DC5235"/>
    <w:rsid w:val="00DC55DE"/>
    <w:rsid w:val="00DC57BE"/>
    <w:rsid w:val="00DC5A3F"/>
    <w:rsid w:val="00DC5A5F"/>
    <w:rsid w:val="00DC5EB4"/>
    <w:rsid w:val="00DC5EFE"/>
    <w:rsid w:val="00DC5FA3"/>
    <w:rsid w:val="00DC6112"/>
    <w:rsid w:val="00DC6872"/>
    <w:rsid w:val="00DC695D"/>
    <w:rsid w:val="00DC7177"/>
    <w:rsid w:val="00DC71AE"/>
    <w:rsid w:val="00DC721A"/>
    <w:rsid w:val="00DC731A"/>
    <w:rsid w:val="00DD0442"/>
    <w:rsid w:val="00DD0488"/>
    <w:rsid w:val="00DD1AD9"/>
    <w:rsid w:val="00DD2C21"/>
    <w:rsid w:val="00DD2C25"/>
    <w:rsid w:val="00DD393D"/>
    <w:rsid w:val="00DD40F4"/>
    <w:rsid w:val="00DD430F"/>
    <w:rsid w:val="00DD4A7E"/>
    <w:rsid w:val="00DD50EB"/>
    <w:rsid w:val="00DD5285"/>
    <w:rsid w:val="00DD5610"/>
    <w:rsid w:val="00DD58B5"/>
    <w:rsid w:val="00DD5D75"/>
    <w:rsid w:val="00DD5F38"/>
    <w:rsid w:val="00DD611C"/>
    <w:rsid w:val="00DD63CD"/>
    <w:rsid w:val="00DD645D"/>
    <w:rsid w:val="00DD6B98"/>
    <w:rsid w:val="00DD6DDF"/>
    <w:rsid w:val="00DD733F"/>
    <w:rsid w:val="00DD73CF"/>
    <w:rsid w:val="00DD7E1C"/>
    <w:rsid w:val="00DE0691"/>
    <w:rsid w:val="00DE0A32"/>
    <w:rsid w:val="00DE0AF2"/>
    <w:rsid w:val="00DE0EC8"/>
    <w:rsid w:val="00DE11CC"/>
    <w:rsid w:val="00DE12E2"/>
    <w:rsid w:val="00DE1426"/>
    <w:rsid w:val="00DE169B"/>
    <w:rsid w:val="00DE17D8"/>
    <w:rsid w:val="00DE1B69"/>
    <w:rsid w:val="00DE1D34"/>
    <w:rsid w:val="00DE26B9"/>
    <w:rsid w:val="00DE2BA3"/>
    <w:rsid w:val="00DE2DA9"/>
    <w:rsid w:val="00DE2EB3"/>
    <w:rsid w:val="00DE32A5"/>
    <w:rsid w:val="00DE330A"/>
    <w:rsid w:val="00DE34A7"/>
    <w:rsid w:val="00DE3A52"/>
    <w:rsid w:val="00DE3E19"/>
    <w:rsid w:val="00DE3FE9"/>
    <w:rsid w:val="00DE414F"/>
    <w:rsid w:val="00DE47D5"/>
    <w:rsid w:val="00DE47EF"/>
    <w:rsid w:val="00DE4C34"/>
    <w:rsid w:val="00DE4E51"/>
    <w:rsid w:val="00DE4F98"/>
    <w:rsid w:val="00DE519E"/>
    <w:rsid w:val="00DE5238"/>
    <w:rsid w:val="00DE555E"/>
    <w:rsid w:val="00DE5843"/>
    <w:rsid w:val="00DE5890"/>
    <w:rsid w:val="00DE5D5F"/>
    <w:rsid w:val="00DE6382"/>
    <w:rsid w:val="00DE6623"/>
    <w:rsid w:val="00DE68E0"/>
    <w:rsid w:val="00DE69A5"/>
    <w:rsid w:val="00DE6E52"/>
    <w:rsid w:val="00DE6F75"/>
    <w:rsid w:val="00DE76EA"/>
    <w:rsid w:val="00DE7876"/>
    <w:rsid w:val="00DE7C30"/>
    <w:rsid w:val="00DE7F42"/>
    <w:rsid w:val="00DE7FF8"/>
    <w:rsid w:val="00DF04B5"/>
    <w:rsid w:val="00DF070B"/>
    <w:rsid w:val="00DF09DA"/>
    <w:rsid w:val="00DF117A"/>
    <w:rsid w:val="00DF1A68"/>
    <w:rsid w:val="00DF1AFD"/>
    <w:rsid w:val="00DF1B2F"/>
    <w:rsid w:val="00DF1C8F"/>
    <w:rsid w:val="00DF1F38"/>
    <w:rsid w:val="00DF1F44"/>
    <w:rsid w:val="00DF25AF"/>
    <w:rsid w:val="00DF2AF0"/>
    <w:rsid w:val="00DF2F8A"/>
    <w:rsid w:val="00DF3082"/>
    <w:rsid w:val="00DF35F6"/>
    <w:rsid w:val="00DF3A89"/>
    <w:rsid w:val="00DF4288"/>
    <w:rsid w:val="00DF4D69"/>
    <w:rsid w:val="00DF4E1C"/>
    <w:rsid w:val="00DF4E5A"/>
    <w:rsid w:val="00DF5033"/>
    <w:rsid w:val="00DF54B4"/>
    <w:rsid w:val="00DF5DC4"/>
    <w:rsid w:val="00DF629B"/>
    <w:rsid w:val="00DF651D"/>
    <w:rsid w:val="00DF685C"/>
    <w:rsid w:val="00DF6914"/>
    <w:rsid w:val="00DF6BCC"/>
    <w:rsid w:val="00DF7682"/>
    <w:rsid w:val="00DF76EC"/>
    <w:rsid w:val="00DF7955"/>
    <w:rsid w:val="00E001AC"/>
    <w:rsid w:val="00E0062C"/>
    <w:rsid w:val="00E009D4"/>
    <w:rsid w:val="00E00BAD"/>
    <w:rsid w:val="00E00BE5"/>
    <w:rsid w:val="00E00C74"/>
    <w:rsid w:val="00E00C94"/>
    <w:rsid w:val="00E00F9E"/>
    <w:rsid w:val="00E010EE"/>
    <w:rsid w:val="00E0143A"/>
    <w:rsid w:val="00E01602"/>
    <w:rsid w:val="00E01A8D"/>
    <w:rsid w:val="00E01AB1"/>
    <w:rsid w:val="00E01C01"/>
    <w:rsid w:val="00E02525"/>
    <w:rsid w:val="00E02669"/>
    <w:rsid w:val="00E0269B"/>
    <w:rsid w:val="00E02725"/>
    <w:rsid w:val="00E02971"/>
    <w:rsid w:val="00E02DAA"/>
    <w:rsid w:val="00E030B1"/>
    <w:rsid w:val="00E03464"/>
    <w:rsid w:val="00E0357B"/>
    <w:rsid w:val="00E03737"/>
    <w:rsid w:val="00E04C94"/>
    <w:rsid w:val="00E04CA4"/>
    <w:rsid w:val="00E04F68"/>
    <w:rsid w:val="00E04FA9"/>
    <w:rsid w:val="00E050A3"/>
    <w:rsid w:val="00E05272"/>
    <w:rsid w:val="00E0542C"/>
    <w:rsid w:val="00E05953"/>
    <w:rsid w:val="00E059AC"/>
    <w:rsid w:val="00E05EC9"/>
    <w:rsid w:val="00E0600D"/>
    <w:rsid w:val="00E06182"/>
    <w:rsid w:val="00E061B6"/>
    <w:rsid w:val="00E06387"/>
    <w:rsid w:val="00E06554"/>
    <w:rsid w:val="00E06969"/>
    <w:rsid w:val="00E06EEE"/>
    <w:rsid w:val="00E07358"/>
    <w:rsid w:val="00E077F9"/>
    <w:rsid w:val="00E079C3"/>
    <w:rsid w:val="00E07BD8"/>
    <w:rsid w:val="00E07D3A"/>
    <w:rsid w:val="00E1000F"/>
    <w:rsid w:val="00E10BDE"/>
    <w:rsid w:val="00E113DE"/>
    <w:rsid w:val="00E12247"/>
    <w:rsid w:val="00E126C2"/>
    <w:rsid w:val="00E12ACD"/>
    <w:rsid w:val="00E12B2F"/>
    <w:rsid w:val="00E12C85"/>
    <w:rsid w:val="00E130FB"/>
    <w:rsid w:val="00E1342A"/>
    <w:rsid w:val="00E13F00"/>
    <w:rsid w:val="00E1414A"/>
    <w:rsid w:val="00E141A7"/>
    <w:rsid w:val="00E14AC4"/>
    <w:rsid w:val="00E14DFB"/>
    <w:rsid w:val="00E14F1E"/>
    <w:rsid w:val="00E14F72"/>
    <w:rsid w:val="00E14F8F"/>
    <w:rsid w:val="00E150C4"/>
    <w:rsid w:val="00E150F8"/>
    <w:rsid w:val="00E1511C"/>
    <w:rsid w:val="00E15187"/>
    <w:rsid w:val="00E1567A"/>
    <w:rsid w:val="00E15752"/>
    <w:rsid w:val="00E157B8"/>
    <w:rsid w:val="00E15B8F"/>
    <w:rsid w:val="00E15F9F"/>
    <w:rsid w:val="00E1657F"/>
    <w:rsid w:val="00E16665"/>
    <w:rsid w:val="00E166AE"/>
    <w:rsid w:val="00E16F35"/>
    <w:rsid w:val="00E17933"/>
    <w:rsid w:val="00E17E44"/>
    <w:rsid w:val="00E200E5"/>
    <w:rsid w:val="00E20661"/>
    <w:rsid w:val="00E20900"/>
    <w:rsid w:val="00E20A6F"/>
    <w:rsid w:val="00E20F50"/>
    <w:rsid w:val="00E211B2"/>
    <w:rsid w:val="00E2143D"/>
    <w:rsid w:val="00E21924"/>
    <w:rsid w:val="00E21CCA"/>
    <w:rsid w:val="00E21E4E"/>
    <w:rsid w:val="00E22070"/>
    <w:rsid w:val="00E221E1"/>
    <w:rsid w:val="00E2243A"/>
    <w:rsid w:val="00E23F53"/>
    <w:rsid w:val="00E242AA"/>
    <w:rsid w:val="00E247E0"/>
    <w:rsid w:val="00E24925"/>
    <w:rsid w:val="00E249C9"/>
    <w:rsid w:val="00E24BC6"/>
    <w:rsid w:val="00E253B6"/>
    <w:rsid w:val="00E25431"/>
    <w:rsid w:val="00E254FB"/>
    <w:rsid w:val="00E25559"/>
    <w:rsid w:val="00E25BCD"/>
    <w:rsid w:val="00E25F31"/>
    <w:rsid w:val="00E25FE6"/>
    <w:rsid w:val="00E26193"/>
    <w:rsid w:val="00E2622A"/>
    <w:rsid w:val="00E26D3D"/>
    <w:rsid w:val="00E26E78"/>
    <w:rsid w:val="00E2705C"/>
    <w:rsid w:val="00E2713B"/>
    <w:rsid w:val="00E27648"/>
    <w:rsid w:val="00E27E39"/>
    <w:rsid w:val="00E30345"/>
    <w:rsid w:val="00E3179D"/>
    <w:rsid w:val="00E31BEC"/>
    <w:rsid w:val="00E31DA7"/>
    <w:rsid w:val="00E31DCF"/>
    <w:rsid w:val="00E32187"/>
    <w:rsid w:val="00E32E56"/>
    <w:rsid w:val="00E33107"/>
    <w:rsid w:val="00E3315B"/>
    <w:rsid w:val="00E336CE"/>
    <w:rsid w:val="00E33DE7"/>
    <w:rsid w:val="00E341E5"/>
    <w:rsid w:val="00E3448F"/>
    <w:rsid w:val="00E34E24"/>
    <w:rsid w:val="00E350CA"/>
    <w:rsid w:val="00E3521F"/>
    <w:rsid w:val="00E353D1"/>
    <w:rsid w:val="00E35484"/>
    <w:rsid w:val="00E355E4"/>
    <w:rsid w:val="00E3638E"/>
    <w:rsid w:val="00E36585"/>
    <w:rsid w:val="00E36798"/>
    <w:rsid w:val="00E36D63"/>
    <w:rsid w:val="00E37242"/>
    <w:rsid w:val="00E37741"/>
    <w:rsid w:val="00E377DA"/>
    <w:rsid w:val="00E37939"/>
    <w:rsid w:val="00E37D50"/>
    <w:rsid w:val="00E4023E"/>
    <w:rsid w:val="00E40256"/>
    <w:rsid w:val="00E4059D"/>
    <w:rsid w:val="00E41C27"/>
    <w:rsid w:val="00E428E1"/>
    <w:rsid w:val="00E42A03"/>
    <w:rsid w:val="00E42C3B"/>
    <w:rsid w:val="00E42FCE"/>
    <w:rsid w:val="00E436C8"/>
    <w:rsid w:val="00E44B34"/>
    <w:rsid w:val="00E45065"/>
    <w:rsid w:val="00E45192"/>
    <w:rsid w:val="00E45475"/>
    <w:rsid w:val="00E45579"/>
    <w:rsid w:val="00E45782"/>
    <w:rsid w:val="00E457F7"/>
    <w:rsid w:val="00E458F5"/>
    <w:rsid w:val="00E45D99"/>
    <w:rsid w:val="00E46441"/>
    <w:rsid w:val="00E46461"/>
    <w:rsid w:val="00E46534"/>
    <w:rsid w:val="00E4698C"/>
    <w:rsid w:val="00E46BB9"/>
    <w:rsid w:val="00E473FC"/>
    <w:rsid w:val="00E50507"/>
    <w:rsid w:val="00E50660"/>
    <w:rsid w:val="00E508A5"/>
    <w:rsid w:val="00E50DD5"/>
    <w:rsid w:val="00E51535"/>
    <w:rsid w:val="00E524B2"/>
    <w:rsid w:val="00E52A25"/>
    <w:rsid w:val="00E52B57"/>
    <w:rsid w:val="00E52BCB"/>
    <w:rsid w:val="00E53589"/>
    <w:rsid w:val="00E5410B"/>
    <w:rsid w:val="00E544E3"/>
    <w:rsid w:val="00E54724"/>
    <w:rsid w:val="00E54C77"/>
    <w:rsid w:val="00E55862"/>
    <w:rsid w:val="00E56782"/>
    <w:rsid w:val="00E567D7"/>
    <w:rsid w:val="00E56897"/>
    <w:rsid w:val="00E56CED"/>
    <w:rsid w:val="00E57044"/>
    <w:rsid w:val="00E5715F"/>
    <w:rsid w:val="00E572FF"/>
    <w:rsid w:val="00E577F1"/>
    <w:rsid w:val="00E57903"/>
    <w:rsid w:val="00E60330"/>
    <w:rsid w:val="00E606DF"/>
    <w:rsid w:val="00E60827"/>
    <w:rsid w:val="00E6083E"/>
    <w:rsid w:val="00E614D0"/>
    <w:rsid w:val="00E61865"/>
    <w:rsid w:val="00E619D4"/>
    <w:rsid w:val="00E62033"/>
    <w:rsid w:val="00E62160"/>
    <w:rsid w:val="00E62343"/>
    <w:rsid w:val="00E62397"/>
    <w:rsid w:val="00E627B8"/>
    <w:rsid w:val="00E629E3"/>
    <w:rsid w:val="00E62BF8"/>
    <w:rsid w:val="00E62DA2"/>
    <w:rsid w:val="00E63161"/>
    <w:rsid w:val="00E64531"/>
    <w:rsid w:val="00E64728"/>
    <w:rsid w:val="00E64AC2"/>
    <w:rsid w:val="00E64B49"/>
    <w:rsid w:val="00E64BB8"/>
    <w:rsid w:val="00E6524D"/>
    <w:rsid w:val="00E6572A"/>
    <w:rsid w:val="00E65960"/>
    <w:rsid w:val="00E65A4C"/>
    <w:rsid w:val="00E65E43"/>
    <w:rsid w:val="00E660ED"/>
    <w:rsid w:val="00E66A69"/>
    <w:rsid w:val="00E67045"/>
    <w:rsid w:val="00E67D07"/>
    <w:rsid w:val="00E67D9F"/>
    <w:rsid w:val="00E7038A"/>
    <w:rsid w:val="00E70CE0"/>
    <w:rsid w:val="00E70F4B"/>
    <w:rsid w:val="00E70FDF"/>
    <w:rsid w:val="00E7109D"/>
    <w:rsid w:val="00E71524"/>
    <w:rsid w:val="00E7233F"/>
    <w:rsid w:val="00E7279F"/>
    <w:rsid w:val="00E72BDD"/>
    <w:rsid w:val="00E73041"/>
    <w:rsid w:val="00E73A7A"/>
    <w:rsid w:val="00E73D47"/>
    <w:rsid w:val="00E742A0"/>
    <w:rsid w:val="00E745BF"/>
    <w:rsid w:val="00E74DB1"/>
    <w:rsid w:val="00E751B7"/>
    <w:rsid w:val="00E75447"/>
    <w:rsid w:val="00E756D2"/>
    <w:rsid w:val="00E756EA"/>
    <w:rsid w:val="00E759AE"/>
    <w:rsid w:val="00E75E8A"/>
    <w:rsid w:val="00E76280"/>
    <w:rsid w:val="00E7636A"/>
    <w:rsid w:val="00E766AC"/>
    <w:rsid w:val="00E76833"/>
    <w:rsid w:val="00E77036"/>
    <w:rsid w:val="00E77F15"/>
    <w:rsid w:val="00E77F35"/>
    <w:rsid w:val="00E801FC"/>
    <w:rsid w:val="00E80837"/>
    <w:rsid w:val="00E811B5"/>
    <w:rsid w:val="00E81253"/>
    <w:rsid w:val="00E81B8F"/>
    <w:rsid w:val="00E81C97"/>
    <w:rsid w:val="00E81D94"/>
    <w:rsid w:val="00E820C6"/>
    <w:rsid w:val="00E82566"/>
    <w:rsid w:val="00E82CA9"/>
    <w:rsid w:val="00E82F57"/>
    <w:rsid w:val="00E83889"/>
    <w:rsid w:val="00E838FC"/>
    <w:rsid w:val="00E83BB9"/>
    <w:rsid w:val="00E83DAB"/>
    <w:rsid w:val="00E83EE5"/>
    <w:rsid w:val="00E84419"/>
    <w:rsid w:val="00E85AA1"/>
    <w:rsid w:val="00E85EE2"/>
    <w:rsid w:val="00E85F1A"/>
    <w:rsid w:val="00E864C5"/>
    <w:rsid w:val="00E868F8"/>
    <w:rsid w:val="00E86DB9"/>
    <w:rsid w:val="00E87659"/>
    <w:rsid w:val="00E900CD"/>
    <w:rsid w:val="00E906A4"/>
    <w:rsid w:val="00E906C6"/>
    <w:rsid w:val="00E910C0"/>
    <w:rsid w:val="00E914FB"/>
    <w:rsid w:val="00E91592"/>
    <w:rsid w:val="00E918BB"/>
    <w:rsid w:val="00E918EF"/>
    <w:rsid w:val="00E9192A"/>
    <w:rsid w:val="00E91CD2"/>
    <w:rsid w:val="00E91FDE"/>
    <w:rsid w:val="00E93190"/>
    <w:rsid w:val="00E938E6"/>
    <w:rsid w:val="00E939DA"/>
    <w:rsid w:val="00E93C16"/>
    <w:rsid w:val="00E93F3C"/>
    <w:rsid w:val="00E93FD4"/>
    <w:rsid w:val="00E9453D"/>
    <w:rsid w:val="00E94CFB"/>
    <w:rsid w:val="00E9527C"/>
    <w:rsid w:val="00E955AB"/>
    <w:rsid w:val="00E9579E"/>
    <w:rsid w:val="00E957C7"/>
    <w:rsid w:val="00E9601A"/>
    <w:rsid w:val="00E961E3"/>
    <w:rsid w:val="00E968A7"/>
    <w:rsid w:val="00E96E66"/>
    <w:rsid w:val="00E970CE"/>
    <w:rsid w:val="00E978F9"/>
    <w:rsid w:val="00E97CA7"/>
    <w:rsid w:val="00EA00BC"/>
    <w:rsid w:val="00EA0790"/>
    <w:rsid w:val="00EA0C52"/>
    <w:rsid w:val="00EA14E2"/>
    <w:rsid w:val="00EA1690"/>
    <w:rsid w:val="00EA1E8F"/>
    <w:rsid w:val="00EA2007"/>
    <w:rsid w:val="00EA2055"/>
    <w:rsid w:val="00EA2198"/>
    <w:rsid w:val="00EA224F"/>
    <w:rsid w:val="00EA26B0"/>
    <w:rsid w:val="00EA278B"/>
    <w:rsid w:val="00EA2E44"/>
    <w:rsid w:val="00EA2F8F"/>
    <w:rsid w:val="00EA3095"/>
    <w:rsid w:val="00EA311C"/>
    <w:rsid w:val="00EA31B9"/>
    <w:rsid w:val="00EA342C"/>
    <w:rsid w:val="00EA37F2"/>
    <w:rsid w:val="00EA38B4"/>
    <w:rsid w:val="00EA3958"/>
    <w:rsid w:val="00EA3A56"/>
    <w:rsid w:val="00EA3CD3"/>
    <w:rsid w:val="00EA3EA3"/>
    <w:rsid w:val="00EA3FC4"/>
    <w:rsid w:val="00EA40EE"/>
    <w:rsid w:val="00EA43D1"/>
    <w:rsid w:val="00EA469E"/>
    <w:rsid w:val="00EA4D5C"/>
    <w:rsid w:val="00EA4F5A"/>
    <w:rsid w:val="00EA5B36"/>
    <w:rsid w:val="00EA60EE"/>
    <w:rsid w:val="00EA65CC"/>
    <w:rsid w:val="00EA683D"/>
    <w:rsid w:val="00EA68D7"/>
    <w:rsid w:val="00EA6EB6"/>
    <w:rsid w:val="00EA7594"/>
    <w:rsid w:val="00EA7EF5"/>
    <w:rsid w:val="00EB00B7"/>
    <w:rsid w:val="00EB0C69"/>
    <w:rsid w:val="00EB0EDB"/>
    <w:rsid w:val="00EB11DE"/>
    <w:rsid w:val="00EB135B"/>
    <w:rsid w:val="00EB13ED"/>
    <w:rsid w:val="00EB15AE"/>
    <w:rsid w:val="00EB1C60"/>
    <w:rsid w:val="00EB1CBC"/>
    <w:rsid w:val="00EB1CD9"/>
    <w:rsid w:val="00EB1E23"/>
    <w:rsid w:val="00EB2062"/>
    <w:rsid w:val="00EB2204"/>
    <w:rsid w:val="00EB23D6"/>
    <w:rsid w:val="00EB2900"/>
    <w:rsid w:val="00EB2B30"/>
    <w:rsid w:val="00EB2BC3"/>
    <w:rsid w:val="00EB2C28"/>
    <w:rsid w:val="00EB35AF"/>
    <w:rsid w:val="00EB3A47"/>
    <w:rsid w:val="00EB3B50"/>
    <w:rsid w:val="00EB3C71"/>
    <w:rsid w:val="00EB3F0B"/>
    <w:rsid w:val="00EB435B"/>
    <w:rsid w:val="00EB491F"/>
    <w:rsid w:val="00EB4DB1"/>
    <w:rsid w:val="00EB4E30"/>
    <w:rsid w:val="00EB500C"/>
    <w:rsid w:val="00EB56EB"/>
    <w:rsid w:val="00EB5917"/>
    <w:rsid w:val="00EB5B52"/>
    <w:rsid w:val="00EB5FC4"/>
    <w:rsid w:val="00EB6342"/>
    <w:rsid w:val="00EB6638"/>
    <w:rsid w:val="00EB6A75"/>
    <w:rsid w:val="00EB6ADE"/>
    <w:rsid w:val="00EB6C35"/>
    <w:rsid w:val="00EB6F31"/>
    <w:rsid w:val="00EB706A"/>
    <w:rsid w:val="00EB71DD"/>
    <w:rsid w:val="00EB7902"/>
    <w:rsid w:val="00EB7CF3"/>
    <w:rsid w:val="00EC06FA"/>
    <w:rsid w:val="00EC0D73"/>
    <w:rsid w:val="00EC119D"/>
    <w:rsid w:val="00EC11EC"/>
    <w:rsid w:val="00EC139B"/>
    <w:rsid w:val="00EC19EC"/>
    <w:rsid w:val="00EC1EA9"/>
    <w:rsid w:val="00EC2616"/>
    <w:rsid w:val="00EC28A3"/>
    <w:rsid w:val="00EC3202"/>
    <w:rsid w:val="00EC37B5"/>
    <w:rsid w:val="00EC3E12"/>
    <w:rsid w:val="00EC4183"/>
    <w:rsid w:val="00EC42E4"/>
    <w:rsid w:val="00EC44A0"/>
    <w:rsid w:val="00EC4E63"/>
    <w:rsid w:val="00EC5227"/>
    <w:rsid w:val="00EC5535"/>
    <w:rsid w:val="00EC5657"/>
    <w:rsid w:val="00EC596B"/>
    <w:rsid w:val="00EC5A9B"/>
    <w:rsid w:val="00EC5AC3"/>
    <w:rsid w:val="00EC5B36"/>
    <w:rsid w:val="00EC61F5"/>
    <w:rsid w:val="00EC6717"/>
    <w:rsid w:val="00EC6F33"/>
    <w:rsid w:val="00EC7717"/>
    <w:rsid w:val="00EC7FBC"/>
    <w:rsid w:val="00ED0606"/>
    <w:rsid w:val="00ED06AF"/>
    <w:rsid w:val="00ED0709"/>
    <w:rsid w:val="00ED147B"/>
    <w:rsid w:val="00ED16D7"/>
    <w:rsid w:val="00ED181C"/>
    <w:rsid w:val="00ED186E"/>
    <w:rsid w:val="00ED18B9"/>
    <w:rsid w:val="00ED1AF4"/>
    <w:rsid w:val="00ED1D66"/>
    <w:rsid w:val="00ED1FDA"/>
    <w:rsid w:val="00ED25DD"/>
    <w:rsid w:val="00ED263C"/>
    <w:rsid w:val="00ED2641"/>
    <w:rsid w:val="00ED28A3"/>
    <w:rsid w:val="00ED2AE4"/>
    <w:rsid w:val="00ED31E0"/>
    <w:rsid w:val="00ED3924"/>
    <w:rsid w:val="00ED43F0"/>
    <w:rsid w:val="00ED5388"/>
    <w:rsid w:val="00ED59E3"/>
    <w:rsid w:val="00ED5B65"/>
    <w:rsid w:val="00ED6271"/>
    <w:rsid w:val="00ED6446"/>
    <w:rsid w:val="00ED6823"/>
    <w:rsid w:val="00ED6911"/>
    <w:rsid w:val="00ED6FA1"/>
    <w:rsid w:val="00ED6FFE"/>
    <w:rsid w:val="00ED723C"/>
    <w:rsid w:val="00ED78CF"/>
    <w:rsid w:val="00ED7DCE"/>
    <w:rsid w:val="00EE0495"/>
    <w:rsid w:val="00EE053B"/>
    <w:rsid w:val="00EE082F"/>
    <w:rsid w:val="00EE0927"/>
    <w:rsid w:val="00EE0E2F"/>
    <w:rsid w:val="00EE144D"/>
    <w:rsid w:val="00EE1538"/>
    <w:rsid w:val="00EE15EC"/>
    <w:rsid w:val="00EE185C"/>
    <w:rsid w:val="00EE18B3"/>
    <w:rsid w:val="00EE1992"/>
    <w:rsid w:val="00EE1CFD"/>
    <w:rsid w:val="00EE1D2F"/>
    <w:rsid w:val="00EE27F1"/>
    <w:rsid w:val="00EE2D4D"/>
    <w:rsid w:val="00EE30FB"/>
    <w:rsid w:val="00EE315A"/>
    <w:rsid w:val="00EE35D5"/>
    <w:rsid w:val="00EE3755"/>
    <w:rsid w:val="00EE39DF"/>
    <w:rsid w:val="00EE3C0C"/>
    <w:rsid w:val="00EE3EAF"/>
    <w:rsid w:val="00EE4485"/>
    <w:rsid w:val="00EE48CB"/>
    <w:rsid w:val="00EE4DF7"/>
    <w:rsid w:val="00EE4EEB"/>
    <w:rsid w:val="00EE5231"/>
    <w:rsid w:val="00EE558D"/>
    <w:rsid w:val="00EE5BEA"/>
    <w:rsid w:val="00EE603D"/>
    <w:rsid w:val="00EE681C"/>
    <w:rsid w:val="00EE6CC7"/>
    <w:rsid w:val="00EE7312"/>
    <w:rsid w:val="00EE7529"/>
    <w:rsid w:val="00EE79B6"/>
    <w:rsid w:val="00EF01CC"/>
    <w:rsid w:val="00EF01F8"/>
    <w:rsid w:val="00EF024E"/>
    <w:rsid w:val="00EF0299"/>
    <w:rsid w:val="00EF053F"/>
    <w:rsid w:val="00EF06E0"/>
    <w:rsid w:val="00EF091E"/>
    <w:rsid w:val="00EF0B77"/>
    <w:rsid w:val="00EF1304"/>
    <w:rsid w:val="00EF154A"/>
    <w:rsid w:val="00EF1AB6"/>
    <w:rsid w:val="00EF2067"/>
    <w:rsid w:val="00EF22A6"/>
    <w:rsid w:val="00EF2324"/>
    <w:rsid w:val="00EF2DC0"/>
    <w:rsid w:val="00EF3927"/>
    <w:rsid w:val="00EF3B3E"/>
    <w:rsid w:val="00EF3ED6"/>
    <w:rsid w:val="00EF4887"/>
    <w:rsid w:val="00EF4AA1"/>
    <w:rsid w:val="00EF4B57"/>
    <w:rsid w:val="00EF4BB4"/>
    <w:rsid w:val="00EF52B7"/>
    <w:rsid w:val="00EF5C0C"/>
    <w:rsid w:val="00EF6A59"/>
    <w:rsid w:val="00EF6AEC"/>
    <w:rsid w:val="00EF7489"/>
    <w:rsid w:val="00EF754E"/>
    <w:rsid w:val="00EF7BBA"/>
    <w:rsid w:val="00F0003F"/>
    <w:rsid w:val="00F00048"/>
    <w:rsid w:val="00F002EE"/>
    <w:rsid w:val="00F003B7"/>
    <w:rsid w:val="00F006A7"/>
    <w:rsid w:val="00F00793"/>
    <w:rsid w:val="00F00937"/>
    <w:rsid w:val="00F00CD8"/>
    <w:rsid w:val="00F01831"/>
    <w:rsid w:val="00F018BA"/>
    <w:rsid w:val="00F01D98"/>
    <w:rsid w:val="00F01E1F"/>
    <w:rsid w:val="00F01E82"/>
    <w:rsid w:val="00F02158"/>
    <w:rsid w:val="00F030A0"/>
    <w:rsid w:val="00F030B1"/>
    <w:rsid w:val="00F03906"/>
    <w:rsid w:val="00F0396D"/>
    <w:rsid w:val="00F03E70"/>
    <w:rsid w:val="00F03EB3"/>
    <w:rsid w:val="00F03F26"/>
    <w:rsid w:val="00F03F4F"/>
    <w:rsid w:val="00F040E6"/>
    <w:rsid w:val="00F04227"/>
    <w:rsid w:val="00F04560"/>
    <w:rsid w:val="00F048E5"/>
    <w:rsid w:val="00F04A92"/>
    <w:rsid w:val="00F04BFD"/>
    <w:rsid w:val="00F04C3F"/>
    <w:rsid w:val="00F051EC"/>
    <w:rsid w:val="00F05218"/>
    <w:rsid w:val="00F052B3"/>
    <w:rsid w:val="00F05902"/>
    <w:rsid w:val="00F0596C"/>
    <w:rsid w:val="00F05A62"/>
    <w:rsid w:val="00F05F40"/>
    <w:rsid w:val="00F06424"/>
    <w:rsid w:val="00F0672F"/>
    <w:rsid w:val="00F068B3"/>
    <w:rsid w:val="00F06C61"/>
    <w:rsid w:val="00F06E7E"/>
    <w:rsid w:val="00F0719C"/>
    <w:rsid w:val="00F075C0"/>
    <w:rsid w:val="00F077A1"/>
    <w:rsid w:val="00F07B5F"/>
    <w:rsid w:val="00F07C34"/>
    <w:rsid w:val="00F10022"/>
    <w:rsid w:val="00F1031C"/>
    <w:rsid w:val="00F10578"/>
    <w:rsid w:val="00F105AF"/>
    <w:rsid w:val="00F10679"/>
    <w:rsid w:val="00F10DFD"/>
    <w:rsid w:val="00F1129C"/>
    <w:rsid w:val="00F11D2D"/>
    <w:rsid w:val="00F11DBA"/>
    <w:rsid w:val="00F123A8"/>
    <w:rsid w:val="00F12477"/>
    <w:rsid w:val="00F12489"/>
    <w:rsid w:val="00F127E4"/>
    <w:rsid w:val="00F12929"/>
    <w:rsid w:val="00F12E9B"/>
    <w:rsid w:val="00F132B8"/>
    <w:rsid w:val="00F133E7"/>
    <w:rsid w:val="00F1382D"/>
    <w:rsid w:val="00F13926"/>
    <w:rsid w:val="00F1395E"/>
    <w:rsid w:val="00F13E1C"/>
    <w:rsid w:val="00F13EC7"/>
    <w:rsid w:val="00F1439F"/>
    <w:rsid w:val="00F14531"/>
    <w:rsid w:val="00F14BCC"/>
    <w:rsid w:val="00F1509C"/>
    <w:rsid w:val="00F15AAE"/>
    <w:rsid w:val="00F15D38"/>
    <w:rsid w:val="00F15EDF"/>
    <w:rsid w:val="00F164D8"/>
    <w:rsid w:val="00F166BD"/>
    <w:rsid w:val="00F16823"/>
    <w:rsid w:val="00F16983"/>
    <w:rsid w:val="00F17038"/>
    <w:rsid w:val="00F177D9"/>
    <w:rsid w:val="00F17831"/>
    <w:rsid w:val="00F17CD6"/>
    <w:rsid w:val="00F17DA8"/>
    <w:rsid w:val="00F20174"/>
    <w:rsid w:val="00F202A2"/>
    <w:rsid w:val="00F20583"/>
    <w:rsid w:val="00F20E21"/>
    <w:rsid w:val="00F217F7"/>
    <w:rsid w:val="00F21A62"/>
    <w:rsid w:val="00F21D03"/>
    <w:rsid w:val="00F22353"/>
    <w:rsid w:val="00F22379"/>
    <w:rsid w:val="00F2263C"/>
    <w:rsid w:val="00F22E1D"/>
    <w:rsid w:val="00F236A3"/>
    <w:rsid w:val="00F23CE6"/>
    <w:rsid w:val="00F23E0F"/>
    <w:rsid w:val="00F241D9"/>
    <w:rsid w:val="00F241DC"/>
    <w:rsid w:val="00F242F6"/>
    <w:rsid w:val="00F24546"/>
    <w:rsid w:val="00F245E9"/>
    <w:rsid w:val="00F24822"/>
    <w:rsid w:val="00F24CA2"/>
    <w:rsid w:val="00F250EB"/>
    <w:rsid w:val="00F25302"/>
    <w:rsid w:val="00F254DC"/>
    <w:rsid w:val="00F259BD"/>
    <w:rsid w:val="00F25CDD"/>
    <w:rsid w:val="00F2609D"/>
    <w:rsid w:val="00F2678F"/>
    <w:rsid w:val="00F26CD1"/>
    <w:rsid w:val="00F26F43"/>
    <w:rsid w:val="00F27027"/>
    <w:rsid w:val="00F27085"/>
    <w:rsid w:val="00F2756F"/>
    <w:rsid w:val="00F27681"/>
    <w:rsid w:val="00F277FB"/>
    <w:rsid w:val="00F2799F"/>
    <w:rsid w:val="00F279DE"/>
    <w:rsid w:val="00F27AC3"/>
    <w:rsid w:val="00F27F12"/>
    <w:rsid w:val="00F30376"/>
    <w:rsid w:val="00F30986"/>
    <w:rsid w:val="00F30B7C"/>
    <w:rsid w:val="00F31079"/>
    <w:rsid w:val="00F3147A"/>
    <w:rsid w:val="00F319D8"/>
    <w:rsid w:val="00F3200F"/>
    <w:rsid w:val="00F32588"/>
    <w:rsid w:val="00F32663"/>
    <w:rsid w:val="00F3275F"/>
    <w:rsid w:val="00F3288F"/>
    <w:rsid w:val="00F32A9E"/>
    <w:rsid w:val="00F331BE"/>
    <w:rsid w:val="00F335FA"/>
    <w:rsid w:val="00F33814"/>
    <w:rsid w:val="00F33C5E"/>
    <w:rsid w:val="00F33FD0"/>
    <w:rsid w:val="00F341C7"/>
    <w:rsid w:val="00F34235"/>
    <w:rsid w:val="00F3513D"/>
    <w:rsid w:val="00F3552B"/>
    <w:rsid w:val="00F35E90"/>
    <w:rsid w:val="00F35EAB"/>
    <w:rsid w:val="00F35ED3"/>
    <w:rsid w:val="00F3662C"/>
    <w:rsid w:val="00F36D6A"/>
    <w:rsid w:val="00F36D7A"/>
    <w:rsid w:val="00F36F1A"/>
    <w:rsid w:val="00F370A2"/>
    <w:rsid w:val="00F371F3"/>
    <w:rsid w:val="00F379AC"/>
    <w:rsid w:val="00F379F9"/>
    <w:rsid w:val="00F37C30"/>
    <w:rsid w:val="00F4077C"/>
    <w:rsid w:val="00F40861"/>
    <w:rsid w:val="00F40C7D"/>
    <w:rsid w:val="00F41843"/>
    <w:rsid w:val="00F41E9F"/>
    <w:rsid w:val="00F41F58"/>
    <w:rsid w:val="00F42064"/>
    <w:rsid w:val="00F42D1D"/>
    <w:rsid w:val="00F436E7"/>
    <w:rsid w:val="00F43CBB"/>
    <w:rsid w:val="00F43D85"/>
    <w:rsid w:val="00F43E60"/>
    <w:rsid w:val="00F4426A"/>
    <w:rsid w:val="00F45467"/>
    <w:rsid w:val="00F45504"/>
    <w:rsid w:val="00F45A2B"/>
    <w:rsid w:val="00F45F10"/>
    <w:rsid w:val="00F45F53"/>
    <w:rsid w:val="00F461CA"/>
    <w:rsid w:val="00F462A9"/>
    <w:rsid w:val="00F46DBA"/>
    <w:rsid w:val="00F471B5"/>
    <w:rsid w:val="00F47574"/>
    <w:rsid w:val="00F47599"/>
    <w:rsid w:val="00F47955"/>
    <w:rsid w:val="00F47C20"/>
    <w:rsid w:val="00F47DDC"/>
    <w:rsid w:val="00F50350"/>
    <w:rsid w:val="00F50ED5"/>
    <w:rsid w:val="00F51463"/>
    <w:rsid w:val="00F51841"/>
    <w:rsid w:val="00F51F95"/>
    <w:rsid w:val="00F51FFF"/>
    <w:rsid w:val="00F5231D"/>
    <w:rsid w:val="00F5246B"/>
    <w:rsid w:val="00F52A7E"/>
    <w:rsid w:val="00F532BF"/>
    <w:rsid w:val="00F53A7B"/>
    <w:rsid w:val="00F53C39"/>
    <w:rsid w:val="00F543CE"/>
    <w:rsid w:val="00F5441E"/>
    <w:rsid w:val="00F55047"/>
    <w:rsid w:val="00F5513A"/>
    <w:rsid w:val="00F5550D"/>
    <w:rsid w:val="00F55C3A"/>
    <w:rsid w:val="00F55ED2"/>
    <w:rsid w:val="00F5607E"/>
    <w:rsid w:val="00F56139"/>
    <w:rsid w:val="00F56249"/>
    <w:rsid w:val="00F56439"/>
    <w:rsid w:val="00F568B3"/>
    <w:rsid w:val="00F569A5"/>
    <w:rsid w:val="00F570E1"/>
    <w:rsid w:val="00F574A7"/>
    <w:rsid w:val="00F5758D"/>
    <w:rsid w:val="00F5775E"/>
    <w:rsid w:val="00F57A68"/>
    <w:rsid w:val="00F57B59"/>
    <w:rsid w:val="00F57BBC"/>
    <w:rsid w:val="00F57BEA"/>
    <w:rsid w:val="00F57F69"/>
    <w:rsid w:val="00F605A1"/>
    <w:rsid w:val="00F60772"/>
    <w:rsid w:val="00F607F3"/>
    <w:rsid w:val="00F60905"/>
    <w:rsid w:val="00F60A80"/>
    <w:rsid w:val="00F60CD8"/>
    <w:rsid w:val="00F61388"/>
    <w:rsid w:val="00F61BAC"/>
    <w:rsid w:val="00F62F5C"/>
    <w:rsid w:val="00F635A7"/>
    <w:rsid w:val="00F63772"/>
    <w:rsid w:val="00F638A2"/>
    <w:rsid w:val="00F63BBD"/>
    <w:rsid w:val="00F64454"/>
    <w:rsid w:val="00F64F6F"/>
    <w:rsid w:val="00F64F7F"/>
    <w:rsid w:val="00F64FEC"/>
    <w:rsid w:val="00F652D3"/>
    <w:rsid w:val="00F656FD"/>
    <w:rsid w:val="00F65F43"/>
    <w:rsid w:val="00F66336"/>
    <w:rsid w:val="00F66501"/>
    <w:rsid w:val="00F66B86"/>
    <w:rsid w:val="00F66F56"/>
    <w:rsid w:val="00F67717"/>
    <w:rsid w:val="00F6783B"/>
    <w:rsid w:val="00F70079"/>
    <w:rsid w:val="00F7020D"/>
    <w:rsid w:val="00F7050D"/>
    <w:rsid w:val="00F70525"/>
    <w:rsid w:val="00F7096E"/>
    <w:rsid w:val="00F710A5"/>
    <w:rsid w:val="00F7163A"/>
    <w:rsid w:val="00F71AD1"/>
    <w:rsid w:val="00F71D48"/>
    <w:rsid w:val="00F71F9E"/>
    <w:rsid w:val="00F7242A"/>
    <w:rsid w:val="00F72498"/>
    <w:rsid w:val="00F72B90"/>
    <w:rsid w:val="00F732E0"/>
    <w:rsid w:val="00F73651"/>
    <w:rsid w:val="00F73DFB"/>
    <w:rsid w:val="00F73E1D"/>
    <w:rsid w:val="00F73EE5"/>
    <w:rsid w:val="00F73FA4"/>
    <w:rsid w:val="00F74585"/>
    <w:rsid w:val="00F74A3E"/>
    <w:rsid w:val="00F74E26"/>
    <w:rsid w:val="00F751C1"/>
    <w:rsid w:val="00F7533C"/>
    <w:rsid w:val="00F75638"/>
    <w:rsid w:val="00F75675"/>
    <w:rsid w:val="00F75776"/>
    <w:rsid w:val="00F75B58"/>
    <w:rsid w:val="00F75E5B"/>
    <w:rsid w:val="00F75F58"/>
    <w:rsid w:val="00F763A7"/>
    <w:rsid w:val="00F765ED"/>
    <w:rsid w:val="00F76716"/>
    <w:rsid w:val="00F7678C"/>
    <w:rsid w:val="00F76B52"/>
    <w:rsid w:val="00F76FC2"/>
    <w:rsid w:val="00F772BD"/>
    <w:rsid w:val="00F772FF"/>
    <w:rsid w:val="00F7730A"/>
    <w:rsid w:val="00F77534"/>
    <w:rsid w:val="00F800ED"/>
    <w:rsid w:val="00F80101"/>
    <w:rsid w:val="00F80115"/>
    <w:rsid w:val="00F8078E"/>
    <w:rsid w:val="00F809B8"/>
    <w:rsid w:val="00F80FA5"/>
    <w:rsid w:val="00F810EC"/>
    <w:rsid w:val="00F813D0"/>
    <w:rsid w:val="00F81506"/>
    <w:rsid w:val="00F8158A"/>
    <w:rsid w:val="00F81B4F"/>
    <w:rsid w:val="00F81E88"/>
    <w:rsid w:val="00F823EE"/>
    <w:rsid w:val="00F824EF"/>
    <w:rsid w:val="00F8288E"/>
    <w:rsid w:val="00F82AA4"/>
    <w:rsid w:val="00F835B7"/>
    <w:rsid w:val="00F8377C"/>
    <w:rsid w:val="00F83F2C"/>
    <w:rsid w:val="00F8480A"/>
    <w:rsid w:val="00F848F8"/>
    <w:rsid w:val="00F84A6C"/>
    <w:rsid w:val="00F85025"/>
    <w:rsid w:val="00F852FA"/>
    <w:rsid w:val="00F85935"/>
    <w:rsid w:val="00F864E9"/>
    <w:rsid w:val="00F8655E"/>
    <w:rsid w:val="00F8674A"/>
    <w:rsid w:val="00F86759"/>
    <w:rsid w:val="00F86FBF"/>
    <w:rsid w:val="00F871E4"/>
    <w:rsid w:val="00F87897"/>
    <w:rsid w:val="00F87DFB"/>
    <w:rsid w:val="00F90036"/>
    <w:rsid w:val="00F90414"/>
    <w:rsid w:val="00F90A25"/>
    <w:rsid w:val="00F90AC3"/>
    <w:rsid w:val="00F90FBB"/>
    <w:rsid w:val="00F91330"/>
    <w:rsid w:val="00F915FC"/>
    <w:rsid w:val="00F918A1"/>
    <w:rsid w:val="00F91B0C"/>
    <w:rsid w:val="00F9246C"/>
    <w:rsid w:val="00F928BF"/>
    <w:rsid w:val="00F92D06"/>
    <w:rsid w:val="00F92D22"/>
    <w:rsid w:val="00F92F5D"/>
    <w:rsid w:val="00F933C3"/>
    <w:rsid w:val="00F93813"/>
    <w:rsid w:val="00F9381F"/>
    <w:rsid w:val="00F93DA6"/>
    <w:rsid w:val="00F95F7C"/>
    <w:rsid w:val="00F963F2"/>
    <w:rsid w:val="00F9675F"/>
    <w:rsid w:val="00F9689E"/>
    <w:rsid w:val="00F96981"/>
    <w:rsid w:val="00F96F3C"/>
    <w:rsid w:val="00F9728C"/>
    <w:rsid w:val="00F972FD"/>
    <w:rsid w:val="00F97989"/>
    <w:rsid w:val="00F97D65"/>
    <w:rsid w:val="00F97F97"/>
    <w:rsid w:val="00FA06DD"/>
    <w:rsid w:val="00FA096A"/>
    <w:rsid w:val="00FA0A7B"/>
    <w:rsid w:val="00FA12D7"/>
    <w:rsid w:val="00FA1E9C"/>
    <w:rsid w:val="00FA2032"/>
    <w:rsid w:val="00FA21A2"/>
    <w:rsid w:val="00FA221C"/>
    <w:rsid w:val="00FA237D"/>
    <w:rsid w:val="00FA2762"/>
    <w:rsid w:val="00FA2837"/>
    <w:rsid w:val="00FA2956"/>
    <w:rsid w:val="00FA2BC5"/>
    <w:rsid w:val="00FA2BCF"/>
    <w:rsid w:val="00FA2CE1"/>
    <w:rsid w:val="00FA2E31"/>
    <w:rsid w:val="00FA2F52"/>
    <w:rsid w:val="00FA3125"/>
    <w:rsid w:val="00FA3129"/>
    <w:rsid w:val="00FA3515"/>
    <w:rsid w:val="00FA35CF"/>
    <w:rsid w:val="00FA3639"/>
    <w:rsid w:val="00FA36E1"/>
    <w:rsid w:val="00FA3AB7"/>
    <w:rsid w:val="00FA3ACB"/>
    <w:rsid w:val="00FA3EA0"/>
    <w:rsid w:val="00FA4083"/>
    <w:rsid w:val="00FA4507"/>
    <w:rsid w:val="00FA45E6"/>
    <w:rsid w:val="00FA488E"/>
    <w:rsid w:val="00FA4B0F"/>
    <w:rsid w:val="00FA4CAA"/>
    <w:rsid w:val="00FA526B"/>
    <w:rsid w:val="00FA5977"/>
    <w:rsid w:val="00FA6342"/>
    <w:rsid w:val="00FA6715"/>
    <w:rsid w:val="00FA6830"/>
    <w:rsid w:val="00FA6B21"/>
    <w:rsid w:val="00FA6B5E"/>
    <w:rsid w:val="00FA6BB1"/>
    <w:rsid w:val="00FA77FC"/>
    <w:rsid w:val="00FA78E0"/>
    <w:rsid w:val="00FA7CF7"/>
    <w:rsid w:val="00FA7FFE"/>
    <w:rsid w:val="00FB130B"/>
    <w:rsid w:val="00FB1A25"/>
    <w:rsid w:val="00FB1D08"/>
    <w:rsid w:val="00FB2035"/>
    <w:rsid w:val="00FB205D"/>
    <w:rsid w:val="00FB26D8"/>
    <w:rsid w:val="00FB372C"/>
    <w:rsid w:val="00FB3FEA"/>
    <w:rsid w:val="00FB43EF"/>
    <w:rsid w:val="00FB493D"/>
    <w:rsid w:val="00FB4FFE"/>
    <w:rsid w:val="00FB512C"/>
    <w:rsid w:val="00FB5203"/>
    <w:rsid w:val="00FB52AD"/>
    <w:rsid w:val="00FB5541"/>
    <w:rsid w:val="00FB56DE"/>
    <w:rsid w:val="00FB5A70"/>
    <w:rsid w:val="00FB5ECB"/>
    <w:rsid w:val="00FB6316"/>
    <w:rsid w:val="00FB6877"/>
    <w:rsid w:val="00FB6F92"/>
    <w:rsid w:val="00FB73DD"/>
    <w:rsid w:val="00FB7953"/>
    <w:rsid w:val="00FC02B8"/>
    <w:rsid w:val="00FC0312"/>
    <w:rsid w:val="00FC1071"/>
    <w:rsid w:val="00FC15A5"/>
    <w:rsid w:val="00FC1B1F"/>
    <w:rsid w:val="00FC1CD0"/>
    <w:rsid w:val="00FC1CDD"/>
    <w:rsid w:val="00FC21C7"/>
    <w:rsid w:val="00FC2A51"/>
    <w:rsid w:val="00FC2B2D"/>
    <w:rsid w:val="00FC2DD3"/>
    <w:rsid w:val="00FC2F79"/>
    <w:rsid w:val="00FC37CA"/>
    <w:rsid w:val="00FC37DD"/>
    <w:rsid w:val="00FC3D29"/>
    <w:rsid w:val="00FC3D58"/>
    <w:rsid w:val="00FC3D9C"/>
    <w:rsid w:val="00FC4159"/>
    <w:rsid w:val="00FC42B2"/>
    <w:rsid w:val="00FC4427"/>
    <w:rsid w:val="00FC44B7"/>
    <w:rsid w:val="00FC45F2"/>
    <w:rsid w:val="00FC4BFE"/>
    <w:rsid w:val="00FC4DAA"/>
    <w:rsid w:val="00FC4ECD"/>
    <w:rsid w:val="00FC4FD6"/>
    <w:rsid w:val="00FC5EFF"/>
    <w:rsid w:val="00FC628C"/>
    <w:rsid w:val="00FC63C9"/>
    <w:rsid w:val="00FC6EDA"/>
    <w:rsid w:val="00FC7071"/>
    <w:rsid w:val="00FC71FF"/>
    <w:rsid w:val="00FC723A"/>
    <w:rsid w:val="00FC7466"/>
    <w:rsid w:val="00FC785B"/>
    <w:rsid w:val="00FC79CC"/>
    <w:rsid w:val="00FD0501"/>
    <w:rsid w:val="00FD08F6"/>
    <w:rsid w:val="00FD09B2"/>
    <w:rsid w:val="00FD0AEF"/>
    <w:rsid w:val="00FD0B59"/>
    <w:rsid w:val="00FD0E3D"/>
    <w:rsid w:val="00FD1384"/>
    <w:rsid w:val="00FD1C58"/>
    <w:rsid w:val="00FD1EAF"/>
    <w:rsid w:val="00FD1F7F"/>
    <w:rsid w:val="00FD2095"/>
    <w:rsid w:val="00FD25AB"/>
    <w:rsid w:val="00FD28D1"/>
    <w:rsid w:val="00FD2E77"/>
    <w:rsid w:val="00FD3D1B"/>
    <w:rsid w:val="00FD4152"/>
    <w:rsid w:val="00FD41D0"/>
    <w:rsid w:val="00FD45A2"/>
    <w:rsid w:val="00FD45B0"/>
    <w:rsid w:val="00FD4C3E"/>
    <w:rsid w:val="00FD5097"/>
    <w:rsid w:val="00FD5361"/>
    <w:rsid w:val="00FD5A3B"/>
    <w:rsid w:val="00FD5E29"/>
    <w:rsid w:val="00FD6938"/>
    <w:rsid w:val="00FD79C2"/>
    <w:rsid w:val="00FE02C2"/>
    <w:rsid w:val="00FE05C2"/>
    <w:rsid w:val="00FE063A"/>
    <w:rsid w:val="00FE0BD7"/>
    <w:rsid w:val="00FE0C4E"/>
    <w:rsid w:val="00FE119A"/>
    <w:rsid w:val="00FE123B"/>
    <w:rsid w:val="00FE137F"/>
    <w:rsid w:val="00FE14F5"/>
    <w:rsid w:val="00FE1519"/>
    <w:rsid w:val="00FE1A7D"/>
    <w:rsid w:val="00FE2294"/>
    <w:rsid w:val="00FE269E"/>
    <w:rsid w:val="00FE2942"/>
    <w:rsid w:val="00FE29C6"/>
    <w:rsid w:val="00FE2E85"/>
    <w:rsid w:val="00FE3352"/>
    <w:rsid w:val="00FE353A"/>
    <w:rsid w:val="00FE3601"/>
    <w:rsid w:val="00FE3661"/>
    <w:rsid w:val="00FE36BB"/>
    <w:rsid w:val="00FE3B27"/>
    <w:rsid w:val="00FE3D2E"/>
    <w:rsid w:val="00FE424D"/>
    <w:rsid w:val="00FE5345"/>
    <w:rsid w:val="00FE5FEE"/>
    <w:rsid w:val="00FE6A99"/>
    <w:rsid w:val="00FE6C1A"/>
    <w:rsid w:val="00FE7187"/>
    <w:rsid w:val="00FE728C"/>
    <w:rsid w:val="00FE7DBC"/>
    <w:rsid w:val="00FE7F01"/>
    <w:rsid w:val="00FF06EC"/>
    <w:rsid w:val="00FF0730"/>
    <w:rsid w:val="00FF08A2"/>
    <w:rsid w:val="00FF0DAF"/>
    <w:rsid w:val="00FF1254"/>
    <w:rsid w:val="00FF1403"/>
    <w:rsid w:val="00FF14A3"/>
    <w:rsid w:val="00FF1705"/>
    <w:rsid w:val="00FF2161"/>
    <w:rsid w:val="00FF23DD"/>
    <w:rsid w:val="00FF23F3"/>
    <w:rsid w:val="00FF2957"/>
    <w:rsid w:val="00FF2CDC"/>
    <w:rsid w:val="00FF32B3"/>
    <w:rsid w:val="00FF35C7"/>
    <w:rsid w:val="00FF3A36"/>
    <w:rsid w:val="00FF3CF3"/>
    <w:rsid w:val="00FF4056"/>
    <w:rsid w:val="00FF4195"/>
    <w:rsid w:val="00FF4DBA"/>
    <w:rsid w:val="00FF5721"/>
    <w:rsid w:val="00FF5DA7"/>
    <w:rsid w:val="00FF5E16"/>
    <w:rsid w:val="00FF6028"/>
    <w:rsid w:val="00FF65BD"/>
    <w:rsid w:val="00FF673D"/>
    <w:rsid w:val="00FF6AC4"/>
    <w:rsid w:val="00FF6B69"/>
    <w:rsid w:val="00FF7000"/>
    <w:rsid w:val="00FF7A92"/>
    <w:rsid w:val="041A341F"/>
    <w:rsid w:val="099F6FEA"/>
    <w:rsid w:val="13CC587A"/>
    <w:rsid w:val="170555B5"/>
    <w:rsid w:val="3F235282"/>
    <w:rsid w:val="4C847AD9"/>
    <w:rsid w:val="4DA5388D"/>
    <w:rsid w:val="5D4020BC"/>
    <w:rsid w:val="6BE24CA0"/>
    <w:rsid w:val="6D854CB3"/>
    <w:rsid w:val="71CB3AF5"/>
    <w:rsid w:val="73A800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link w:val="24"/>
    <w:qFormat/>
    <w:uiPriority w:val="0"/>
    <w:pPr>
      <w:keepNext/>
      <w:keepLines/>
      <w:tabs>
        <w:tab w:val="center" w:pos="4139"/>
        <w:tab w:val="right" w:pos="8335"/>
      </w:tabs>
      <w:adjustRightInd w:val="0"/>
      <w:spacing w:line="1440" w:lineRule="auto"/>
      <w:jc w:val="center"/>
      <w:outlineLvl w:val="0"/>
    </w:pPr>
    <w:rPr>
      <w:rFonts w:eastAsia="幼圆" w:cs="Times New Roman"/>
      <w:b/>
      <w:bCs/>
      <w:kern w:val="44"/>
      <w:sz w:val="36"/>
      <w:szCs w:val="44"/>
    </w:rPr>
  </w:style>
  <w:style w:type="paragraph" w:styleId="3">
    <w:name w:val="heading 2"/>
    <w:basedOn w:val="1"/>
    <w:next w:val="1"/>
    <w:link w:val="25"/>
    <w:qFormat/>
    <w:uiPriority w:val="0"/>
    <w:pPr>
      <w:keepNext/>
      <w:keepLines/>
      <w:tabs>
        <w:tab w:val="center" w:pos="4139"/>
        <w:tab w:val="right" w:pos="8335"/>
      </w:tabs>
      <w:adjustRightInd w:val="0"/>
      <w:spacing w:line="720" w:lineRule="auto"/>
      <w:ind w:firstLine="425"/>
      <w:textAlignment w:val="center"/>
      <w:outlineLvl w:val="1"/>
    </w:pPr>
    <w:rPr>
      <w:rFonts w:ascii="Arial" w:hAnsi="Arial" w:eastAsia="黑体" w:cs="Times New Roman"/>
      <w:b/>
      <w:bCs/>
      <w:kern w:val="10"/>
      <w:sz w:val="32"/>
      <w:szCs w:val="32"/>
    </w:rPr>
  </w:style>
  <w:style w:type="paragraph" w:styleId="4">
    <w:name w:val="heading 3"/>
    <w:basedOn w:val="1"/>
    <w:next w:val="1"/>
    <w:link w:val="27"/>
    <w:unhideWhenUsed/>
    <w:qFormat/>
    <w:uiPriority w:val="0"/>
    <w:pPr>
      <w:keepNext/>
      <w:keepLines/>
      <w:tabs>
        <w:tab w:val="center" w:pos="4139"/>
        <w:tab w:val="right" w:pos="8335"/>
      </w:tabs>
      <w:adjustRightInd w:val="0"/>
      <w:spacing w:before="20" w:beforeLines="20" w:after="10" w:afterLines="10" w:line="300" w:lineRule="atLeast"/>
      <w:outlineLvl w:val="2"/>
    </w:pPr>
    <w:rPr>
      <w:rFonts w:ascii="方正小标宋_GBK" w:hAnsi="Arial" w:eastAsia="方正小标宋_GBK" w:cs="Times New Roman"/>
      <w:bCs/>
      <w:kern w:val="10"/>
      <w:sz w:val="28"/>
      <w:szCs w:val="32"/>
    </w:rPr>
  </w:style>
  <w:style w:type="paragraph" w:styleId="5">
    <w:name w:val="heading 4"/>
    <w:basedOn w:val="1"/>
    <w:next w:val="1"/>
    <w:link w:val="28"/>
    <w:autoRedefine/>
    <w:unhideWhenUsed/>
    <w:qFormat/>
    <w:uiPriority w:val="0"/>
    <w:pPr>
      <w:keepNext/>
      <w:keepLines/>
      <w:tabs>
        <w:tab w:val="center" w:pos="4139"/>
        <w:tab w:val="right" w:pos="8335"/>
      </w:tabs>
      <w:adjustRightInd w:val="0"/>
      <w:spacing w:line="480" w:lineRule="auto"/>
      <w:ind w:firstLine="420" w:firstLineChars="200"/>
      <w:outlineLvl w:val="3"/>
    </w:pPr>
    <w:rPr>
      <w:rFonts w:ascii="Arial" w:hAnsi="Arial" w:eastAsia="黑体" w:cs="Times New Roman"/>
      <w:bCs/>
      <w:szCs w:val="28"/>
    </w:rPr>
  </w:style>
  <w:style w:type="character" w:default="1" w:styleId="22">
    <w:name w:val="Default Paragraph Font"/>
    <w:semiHidden/>
    <w:unhideWhenUsed/>
    <w:uiPriority w:val="1"/>
  </w:style>
  <w:style w:type="table" w:default="1" w:styleId="20">
    <w:name w:val="Normal Table"/>
    <w:autoRedefine/>
    <w:semiHidden/>
    <w:unhideWhenUsed/>
    <w:uiPriority w:val="99"/>
    <w:tblPr>
      <w:tblCellMar>
        <w:top w:w="0" w:type="dxa"/>
        <w:left w:w="108" w:type="dxa"/>
        <w:bottom w:w="0" w:type="dxa"/>
        <w:right w:w="108" w:type="dxa"/>
      </w:tblCellMar>
    </w:tblPr>
  </w:style>
  <w:style w:type="paragraph" w:styleId="6">
    <w:name w:val="Document Map"/>
    <w:basedOn w:val="1"/>
    <w:link w:val="39"/>
    <w:autoRedefine/>
    <w:qFormat/>
    <w:uiPriority w:val="0"/>
    <w:pPr>
      <w:spacing w:line="300" w:lineRule="auto"/>
      <w:ind w:firstLine="485" w:firstLineChars="202"/>
    </w:pPr>
    <w:rPr>
      <w:rFonts w:ascii="宋体" w:eastAsia="宋体" w:cs="Times New Roman"/>
      <w:sz w:val="18"/>
      <w:szCs w:val="18"/>
      <w:lang w:val="zh-CN"/>
    </w:rPr>
  </w:style>
  <w:style w:type="paragraph" w:styleId="7">
    <w:name w:val="toc 3"/>
    <w:basedOn w:val="1"/>
    <w:next w:val="1"/>
    <w:autoRedefine/>
    <w:qFormat/>
    <w:uiPriority w:val="39"/>
    <w:pPr>
      <w:tabs>
        <w:tab w:val="left" w:pos="1843"/>
        <w:tab w:val="right" w:leader="dot" w:pos="8296"/>
      </w:tabs>
      <w:ind w:firstLine="283" w:firstLineChars="135"/>
    </w:pPr>
    <w:rPr>
      <w:rFonts w:cs="Times New Roman" w:asciiTheme="minorEastAsia" w:hAnsiTheme="minorEastAsia"/>
      <w:szCs w:val="21"/>
    </w:rPr>
  </w:style>
  <w:style w:type="paragraph" w:styleId="8">
    <w:name w:val="Date"/>
    <w:basedOn w:val="1"/>
    <w:next w:val="1"/>
    <w:link w:val="43"/>
    <w:autoRedefine/>
    <w:qFormat/>
    <w:uiPriority w:val="0"/>
    <w:pPr>
      <w:spacing w:line="300" w:lineRule="auto"/>
      <w:ind w:left="100" w:leftChars="2500" w:firstLine="485" w:firstLineChars="202"/>
    </w:pPr>
    <w:rPr>
      <w:rFonts w:eastAsia="宋体" w:cs="Times New Roman"/>
      <w:sz w:val="24"/>
      <w:szCs w:val="24"/>
    </w:rPr>
  </w:style>
  <w:style w:type="paragraph" w:styleId="9">
    <w:name w:val="Body Text Indent 2"/>
    <w:basedOn w:val="1"/>
    <w:link w:val="50"/>
    <w:autoRedefine/>
    <w:semiHidden/>
    <w:unhideWhenUsed/>
    <w:qFormat/>
    <w:uiPriority w:val="99"/>
    <w:pPr>
      <w:spacing w:after="120" w:line="480" w:lineRule="auto"/>
      <w:ind w:left="420" w:leftChars="200"/>
    </w:pPr>
  </w:style>
  <w:style w:type="paragraph" w:styleId="10">
    <w:name w:val="Balloon Text"/>
    <w:basedOn w:val="1"/>
    <w:link w:val="34"/>
    <w:autoRedefine/>
    <w:unhideWhenUsed/>
    <w:qFormat/>
    <w:uiPriority w:val="0"/>
    <w:rPr>
      <w:sz w:val="18"/>
      <w:szCs w:val="18"/>
    </w:rPr>
  </w:style>
  <w:style w:type="paragraph" w:styleId="11">
    <w:name w:val="footer"/>
    <w:basedOn w:val="1"/>
    <w:link w:val="31"/>
    <w:unhideWhenUsed/>
    <w:qFormat/>
    <w:uiPriority w:val="99"/>
    <w:pPr>
      <w:tabs>
        <w:tab w:val="center" w:pos="4153"/>
        <w:tab w:val="right" w:pos="8306"/>
      </w:tabs>
      <w:snapToGrid w:val="0"/>
      <w:jc w:val="left"/>
    </w:pPr>
    <w:rPr>
      <w:sz w:val="18"/>
      <w:szCs w:val="18"/>
    </w:rPr>
  </w:style>
  <w:style w:type="paragraph" w:styleId="12">
    <w:name w:val="header"/>
    <w:basedOn w:val="1"/>
    <w:link w:val="30"/>
    <w:unhideWhenUsed/>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tabs>
        <w:tab w:val="left" w:pos="851"/>
        <w:tab w:val="right" w:leader="dot" w:pos="8296"/>
      </w:tabs>
      <w:spacing w:line="300" w:lineRule="auto"/>
      <w:ind w:firstLine="485" w:firstLineChars="202"/>
    </w:pPr>
    <w:rPr>
      <w:rFonts w:eastAsia="宋体" w:cs="Times New Roman"/>
      <w:sz w:val="24"/>
      <w:szCs w:val="24"/>
    </w:rPr>
  </w:style>
  <w:style w:type="paragraph" w:styleId="14">
    <w:name w:val="toc 4"/>
    <w:basedOn w:val="1"/>
    <w:next w:val="1"/>
    <w:autoRedefine/>
    <w:unhideWhenUsed/>
    <w:qFormat/>
    <w:uiPriority w:val="39"/>
    <w:pPr>
      <w:ind w:left="1260" w:leftChars="600"/>
    </w:pPr>
  </w:style>
  <w:style w:type="paragraph" w:styleId="15">
    <w:name w:val="footnote text"/>
    <w:basedOn w:val="1"/>
    <w:link w:val="37"/>
    <w:autoRedefine/>
    <w:semiHidden/>
    <w:qFormat/>
    <w:uiPriority w:val="0"/>
    <w:pPr>
      <w:tabs>
        <w:tab w:val="center" w:pos="4139"/>
        <w:tab w:val="right" w:pos="8335"/>
      </w:tabs>
      <w:adjustRightInd w:val="0"/>
      <w:snapToGrid w:val="0"/>
      <w:spacing w:line="260" w:lineRule="atLeast"/>
    </w:pPr>
    <w:rPr>
      <w:rFonts w:eastAsia="宋体" w:cs="Times New Roman"/>
      <w:kern w:val="10"/>
      <w:sz w:val="15"/>
      <w:szCs w:val="18"/>
    </w:rPr>
  </w:style>
  <w:style w:type="paragraph" w:styleId="16">
    <w:name w:val="Body Text Indent 3"/>
    <w:basedOn w:val="1"/>
    <w:link w:val="40"/>
    <w:qFormat/>
    <w:uiPriority w:val="0"/>
    <w:pPr>
      <w:spacing w:line="360" w:lineRule="auto"/>
      <w:ind w:firstLine="420" w:firstLineChars="200"/>
    </w:pPr>
    <w:rPr>
      <w:rFonts w:ascii="宋体" w:hAnsi="宋体" w:eastAsia="宋体" w:cs="Times New Roman"/>
      <w:szCs w:val="24"/>
      <w:lang w:val="zh-CN"/>
    </w:rPr>
  </w:style>
  <w:style w:type="paragraph" w:styleId="17">
    <w:name w:val="toc 2"/>
    <w:basedOn w:val="1"/>
    <w:next w:val="1"/>
    <w:qFormat/>
    <w:uiPriority w:val="39"/>
    <w:pPr>
      <w:tabs>
        <w:tab w:val="left" w:pos="1276"/>
        <w:tab w:val="right" w:leader="dot" w:pos="8296"/>
      </w:tabs>
      <w:spacing w:line="300" w:lineRule="auto"/>
    </w:pPr>
    <w:rPr>
      <w:rFonts w:eastAsia="宋体" w:cs="Times New Roman"/>
      <w:sz w:val="24"/>
      <w:szCs w:val="24"/>
    </w:rPr>
  </w:style>
  <w:style w:type="paragraph" w:styleId="1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9">
    <w:name w:val="Title"/>
    <w:basedOn w:val="1"/>
    <w:next w:val="1"/>
    <w:link w:val="41"/>
    <w:qFormat/>
    <w:uiPriority w:val="0"/>
    <w:pPr>
      <w:spacing w:before="240" w:after="60" w:line="300" w:lineRule="auto"/>
      <w:ind w:firstLine="485" w:firstLineChars="202"/>
      <w:jc w:val="center"/>
      <w:outlineLvl w:val="0"/>
    </w:pPr>
    <w:rPr>
      <w:rFonts w:ascii="Cambria" w:hAnsi="Cambria" w:eastAsia="宋体" w:cs="Times New Roman"/>
      <w:b/>
      <w:bCs/>
      <w:sz w:val="32"/>
      <w:szCs w:val="32"/>
      <w:lang w:val="zh-CN"/>
    </w:rPr>
  </w:style>
  <w:style w:type="table" w:styleId="21">
    <w:name w:val="Table Grid"/>
    <w:basedOn w:val="20"/>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Hyperlink"/>
    <w:autoRedefine/>
    <w:unhideWhenUsed/>
    <w:qFormat/>
    <w:uiPriority w:val="99"/>
    <w:rPr>
      <w:color w:val="0000FF"/>
      <w:u w:val="single"/>
    </w:rPr>
  </w:style>
  <w:style w:type="character" w:customStyle="1" w:styleId="24">
    <w:name w:val="标题 1 字符"/>
    <w:basedOn w:val="22"/>
    <w:link w:val="2"/>
    <w:autoRedefine/>
    <w:qFormat/>
    <w:uiPriority w:val="0"/>
    <w:rPr>
      <w:rFonts w:ascii="Times New Roman" w:hAnsi="Times New Roman" w:eastAsia="幼圆" w:cs="Times New Roman"/>
      <w:b/>
      <w:bCs/>
      <w:kern w:val="44"/>
      <w:sz w:val="36"/>
      <w:szCs w:val="44"/>
    </w:rPr>
  </w:style>
  <w:style w:type="character" w:customStyle="1" w:styleId="25">
    <w:name w:val="标题 2 字符"/>
    <w:basedOn w:val="22"/>
    <w:link w:val="3"/>
    <w:autoRedefine/>
    <w:qFormat/>
    <w:uiPriority w:val="0"/>
    <w:rPr>
      <w:rFonts w:ascii="Arial" w:hAnsi="Arial" w:eastAsia="黑体" w:cs="Times New Roman"/>
      <w:b/>
      <w:bCs/>
      <w:kern w:val="10"/>
      <w:sz w:val="32"/>
      <w:szCs w:val="32"/>
    </w:rPr>
  </w:style>
  <w:style w:type="paragraph" w:styleId="26">
    <w:name w:val="List Paragraph"/>
    <w:basedOn w:val="1"/>
    <w:autoRedefine/>
    <w:qFormat/>
    <w:uiPriority w:val="0"/>
    <w:pPr>
      <w:tabs>
        <w:tab w:val="center" w:pos="4139"/>
        <w:tab w:val="right" w:pos="8335"/>
      </w:tabs>
      <w:ind w:firstLine="420" w:firstLineChars="200"/>
    </w:pPr>
    <w:rPr>
      <w:rFonts w:eastAsia="宋体" w:cs="Times New Roman"/>
      <w:szCs w:val="24"/>
    </w:rPr>
  </w:style>
  <w:style w:type="character" w:customStyle="1" w:styleId="27">
    <w:name w:val="标题 3 字符"/>
    <w:basedOn w:val="22"/>
    <w:link w:val="4"/>
    <w:qFormat/>
    <w:uiPriority w:val="0"/>
    <w:rPr>
      <w:rFonts w:ascii="方正小标宋_GBK" w:hAnsi="Arial" w:eastAsia="方正小标宋_GBK" w:cs="Times New Roman"/>
      <w:bCs/>
      <w:kern w:val="10"/>
      <w:sz w:val="28"/>
      <w:szCs w:val="32"/>
    </w:rPr>
  </w:style>
  <w:style w:type="character" w:customStyle="1" w:styleId="28">
    <w:name w:val="标题 4 字符"/>
    <w:basedOn w:val="22"/>
    <w:link w:val="5"/>
    <w:qFormat/>
    <w:uiPriority w:val="0"/>
    <w:rPr>
      <w:rFonts w:ascii="Arial" w:hAnsi="Arial" w:eastAsia="黑体" w:cs="Times New Roman"/>
      <w:bCs/>
      <w:szCs w:val="28"/>
    </w:rPr>
  </w:style>
  <w:style w:type="paragraph" w:customStyle="1" w:styleId="29">
    <w:name w:val="图说"/>
    <w:basedOn w:val="1"/>
    <w:autoRedefine/>
    <w:qFormat/>
    <w:uiPriority w:val="0"/>
    <w:pPr>
      <w:tabs>
        <w:tab w:val="center" w:pos="4139"/>
        <w:tab w:val="right" w:pos="8335"/>
      </w:tabs>
      <w:adjustRightInd w:val="0"/>
      <w:spacing w:line="480" w:lineRule="auto"/>
      <w:jc w:val="center"/>
    </w:pPr>
    <w:rPr>
      <w:rFonts w:eastAsia="宋体" w:cs="Times New Roman"/>
      <w:kern w:val="10"/>
      <w:sz w:val="18"/>
      <w:szCs w:val="24"/>
    </w:rPr>
  </w:style>
  <w:style w:type="character" w:customStyle="1" w:styleId="30">
    <w:name w:val="页眉 字符"/>
    <w:basedOn w:val="22"/>
    <w:link w:val="12"/>
    <w:autoRedefine/>
    <w:qFormat/>
    <w:uiPriority w:val="0"/>
    <w:rPr>
      <w:sz w:val="18"/>
      <w:szCs w:val="18"/>
    </w:rPr>
  </w:style>
  <w:style w:type="character" w:customStyle="1" w:styleId="31">
    <w:name w:val="页脚 字符"/>
    <w:basedOn w:val="22"/>
    <w:link w:val="11"/>
    <w:qFormat/>
    <w:uiPriority w:val="99"/>
    <w:rPr>
      <w:sz w:val="18"/>
      <w:szCs w:val="18"/>
    </w:rPr>
  </w:style>
  <w:style w:type="paragraph" w:customStyle="1" w:styleId="32">
    <w:name w:val="图"/>
    <w:basedOn w:val="1"/>
    <w:link w:val="48"/>
    <w:autoRedefine/>
    <w:qFormat/>
    <w:uiPriority w:val="0"/>
    <w:pPr>
      <w:tabs>
        <w:tab w:val="center" w:pos="4139"/>
        <w:tab w:val="right" w:pos="8335"/>
      </w:tabs>
      <w:topLinePunct/>
      <w:adjustRightInd w:val="0"/>
      <w:snapToGrid w:val="0"/>
      <w:spacing w:before="50" w:beforeLines="50" w:line="311" w:lineRule="atLeast"/>
      <w:jc w:val="center"/>
    </w:pPr>
    <w:rPr>
      <w:rFonts w:eastAsia="宋体" w:cs="Times New Roman"/>
      <w:kern w:val="10"/>
      <w:sz w:val="15"/>
      <w:szCs w:val="24"/>
    </w:rPr>
  </w:style>
  <w:style w:type="character" w:styleId="33">
    <w:name w:val="Placeholder Text"/>
    <w:basedOn w:val="22"/>
    <w:autoRedefine/>
    <w:semiHidden/>
    <w:qFormat/>
    <w:uiPriority w:val="99"/>
    <w:rPr>
      <w:color w:val="808080"/>
    </w:rPr>
  </w:style>
  <w:style w:type="character" w:customStyle="1" w:styleId="34">
    <w:name w:val="批注框文本 字符"/>
    <w:basedOn w:val="22"/>
    <w:link w:val="10"/>
    <w:autoRedefine/>
    <w:qFormat/>
    <w:uiPriority w:val="0"/>
    <w:rPr>
      <w:sz w:val="18"/>
      <w:szCs w:val="18"/>
    </w:rPr>
  </w:style>
  <w:style w:type="paragraph" w:customStyle="1" w:styleId="35">
    <w:name w:val="表"/>
    <w:basedOn w:val="1"/>
    <w:autoRedefine/>
    <w:qFormat/>
    <w:uiPriority w:val="0"/>
    <w:pPr>
      <w:tabs>
        <w:tab w:val="center" w:pos="4139"/>
        <w:tab w:val="right" w:pos="8335"/>
      </w:tabs>
      <w:adjustRightInd w:val="0"/>
      <w:snapToGrid w:val="0"/>
      <w:spacing w:before="155" w:beforeLines="50" w:after="62" w:afterLines="20" w:line="311" w:lineRule="atLeast"/>
      <w:ind w:firstLine="361" w:firstLineChars="200"/>
      <w:jc w:val="center"/>
    </w:pPr>
    <w:rPr>
      <w:rFonts w:eastAsia="宋体" w:cs="Times New Roman"/>
      <w:b/>
      <w:kern w:val="10"/>
      <w:sz w:val="18"/>
      <w:szCs w:val="18"/>
    </w:rPr>
  </w:style>
  <w:style w:type="paragraph" w:customStyle="1" w:styleId="36">
    <w:name w:val="表文1"/>
    <w:basedOn w:val="1"/>
    <w:autoRedefine/>
    <w:qFormat/>
    <w:uiPriority w:val="0"/>
    <w:pPr>
      <w:tabs>
        <w:tab w:val="center" w:pos="4139"/>
        <w:tab w:val="right" w:pos="8335"/>
      </w:tabs>
      <w:adjustRightInd w:val="0"/>
      <w:snapToGrid w:val="0"/>
      <w:spacing w:line="311" w:lineRule="atLeast"/>
    </w:pPr>
    <w:rPr>
      <w:rFonts w:eastAsia="宋体" w:cs="Times New Roman"/>
      <w:kern w:val="10"/>
      <w:sz w:val="18"/>
      <w:szCs w:val="18"/>
    </w:rPr>
  </w:style>
  <w:style w:type="character" w:customStyle="1" w:styleId="37">
    <w:name w:val="脚注文本 字符"/>
    <w:basedOn w:val="22"/>
    <w:link w:val="15"/>
    <w:autoRedefine/>
    <w:semiHidden/>
    <w:qFormat/>
    <w:uiPriority w:val="0"/>
    <w:rPr>
      <w:rFonts w:ascii="Times New Roman" w:hAnsi="Times New Roman" w:eastAsia="宋体" w:cs="Times New Roman"/>
      <w:kern w:val="10"/>
      <w:sz w:val="15"/>
      <w:szCs w:val="18"/>
    </w:rPr>
  </w:style>
  <w:style w:type="paragraph" w:customStyle="1" w:styleId="38">
    <w:name w:val="序"/>
    <w:basedOn w:val="1"/>
    <w:autoRedefine/>
    <w:qFormat/>
    <w:uiPriority w:val="0"/>
    <w:pPr>
      <w:shd w:val="clear" w:color="auto" w:fill="E6E6E6"/>
      <w:tabs>
        <w:tab w:val="center" w:pos="4139"/>
        <w:tab w:val="right" w:pos="8335"/>
      </w:tabs>
      <w:adjustRightInd w:val="0"/>
      <w:snapToGrid w:val="0"/>
      <w:spacing w:line="311" w:lineRule="atLeast"/>
      <w:ind w:firstLine="420" w:firstLineChars="200"/>
    </w:pPr>
    <w:rPr>
      <w:rFonts w:eastAsia="宋体" w:cs="Times New Roman"/>
      <w:bCs/>
      <w:kern w:val="10"/>
      <w:szCs w:val="21"/>
    </w:rPr>
  </w:style>
  <w:style w:type="character" w:customStyle="1" w:styleId="39">
    <w:name w:val="文档结构图 字符"/>
    <w:basedOn w:val="22"/>
    <w:link w:val="6"/>
    <w:autoRedefine/>
    <w:qFormat/>
    <w:uiPriority w:val="0"/>
    <w:rPr>
      <w:rFonts w:ascii="宋体" w:hAnsi="Times New Roman" w:eastAsia="宋体" w:cs="Times New Roman"/>
      <w:sz w:val="18"/>
      <w:szCs w:val="18"/>
      <w:lang w:val="zh-CN" w:eastAsia="zh-CN"/>
    </w:rPr>
  </w:style>
  <w:style w:type="character" w:customStyle="1" w:styleId="40">
    <w:name w:val="正文文本缩进 3 字符"/>
    <w:basedOn w:val="22"/>
    <w:link w:val="16"/>
    <w:autoRedefine/>
    <w:qFormat/>
    <w:uiPriority w:val="0"/>
    <w:rPr>
      <w:rFonts w:ascii="宋体" w:hAnsi="宋体" w:eastAsia="宋体" w:cs="Times New Roman"/>
      <w:szCs w:val="24"/>
      <w:lang w:val="zh-CN" w:eastAsia="zh-CN"/>
    </w:rPr>
  </w:style>
  <w:style w:type="character" w:customStyle="1" w:styleId="41">
    <w:name w:val="标题 字符"/>
    <w:basedOn w:val="22"/>
    <w:link w:val="19"/>
    <w:autoRedefine/>
    <w:qFormat/>
    <w:uiPriority w:val="0"/>
    <w:rPr>
      <w:rFonts w:ascii="Cambria" w:hAnsi="Cambria" w:eastAsia="宋体" w:cs="Times New Roman"/>
      <w:b/>
      <w:bCs/>
      <w:sz w:val="32"/>
      <w:szCs w:val="32"/>
      <w:lang w:val="zh-CN" w:eastAsia="zh-CN"/>
    </w:rPr>
  </w:style>
  <w:style w:type="paragraph" w:customStyle="1" w:styleId="42">
    <w:name w:val="TOC 标题1"/>
    <w:basedOn w:val="2"/>
    <w:next w:val="1"/>
    <w:autoRedefine/>
    <w:qFormat/>
    <w:uiPriority w:val="39"/>
    <w:pPr>
      <w:widowControl/>
      <w:tabs>
        <w:tab w:val="clear" w:pos="4139"/>
        <w:tab w:val="clear" w:pos="8335"/>
      </w:tabs>
      <w:adjustRightInd/>
      <w:spacing w:before="480" w:line="276" w:lineRule="auto"/>
      <w:ind w:left="420"/>
      <w:jc w:val="left"/>
      <w:outlineLvl w:val="9"/>
    </w:pPr>
    <w:rPr>
      <w:rFonts w:ascii="Cambria" w:hAnsi="Cambria" w:eastAsia="宋体"/>
      <w:color w:val="365F91"/>
      <w:kern w:val="0"/>
      <w:sz w:val="28"/>
      <w:szCs w:val="28"/>
      <w:lang w:val="zh-CN"/>
    </w:rPr>
  </w:style>
  <w:style w:type="character" w:customStyle="1" w:styleId="43">
    <w:name w:val="日期 字符"/>
    <w:basedOn w:val="22"/>
    <w:link w:val="8"/>
    <w:autoRedefine/>
    <w:qFormat/>
    <w:uiPriority w:val="0"/>
    <w:rPr>
      <w:rFonts w:ascii="Times New Roman" w:hAnsi="Times New Roman" w:eastAsia="宋体" w:cs="Times New Roman"/>
      <w:sz w:val="24"/>
      <w:szCs w:val="24"/>
    </w:rPr>
  </w:style>
  <w:style w:type="paragraph" w:customStyle="1" w:styleId="44">
    <w:name w:val="表文"/>
    <w:basedOn w:val="1"/>
    <w:link w:val="45"/>
    <w:autoRedefine/>
    <w:qFormat/>
    <w:uiPriority w:val="0"/>
    <w:pPr>
      <w:adjustRightInd w:val="0"/>
      <w:snapToGrid w:val="0"/>
      <w:spacing w:line="260" w:lineRule="atLeast"/>
      <w:textAlignment w:val="baseline"/>
    </w:pPr>
    <w:rPr>
      <w:rFonts w:eastAsia="宋体" w:cs="Times New Roman"/>
      <w:kern w:val="21"/>
      <w:sz w:val="15"/>
      <w:szCs w:val="20"/>
    </w:rPr>
  </w:style>
  <w:style w:type="character" w:customStyle="1" w:styleId="45">
    <w:name w:val="表文 Char"/>
    <w:link w:val="44"/>
    <w:autoRedefine/>
    <w:qFormat/>
    <w:uiPriority w:val="0"/>
    <w:rPr>
      <w:rFonts w:ascii="Times New Roman" w:hAnsi="Times New Roman" w:eastAsia="宋体" w:cs="Times New Roman"/>
      <w:kern w:val="21"/>
      <w:sz w:val="15"/>
      <w:szCs w:val="20"/>
    </w:rPr>
  </w:style>
  <w:style w:type="paragraph" w:styleId="46">
    <w:name w:val="No Spacing"/>
    <w:link w:val="47"/>
    <w:autoRedefine/>
    <w:qFormat/>
    <w:uiPriority w:val="1"/>
    <w:rPr>
      <w:rFonts w:asciiTheme="minorHAnsi" w:hAnsiTheme="minorHAnsi" w:eastAsiaTheme="minorEastAsia" w:cstheme="minorBidi"/>
      <w:sz w:val="22"/>
      <w:szCs w:val="22"/>
      <w:lang w:val="en-US" w:eastAsia="zh-CN" w:bidi="ar-SA"/>
    </w:rPr>
  </w:style>
  <w:style w:type="character" w:customStyle="1" w:styleId="47">
    <w:name w:val="无间隔 字符"/>
    <w:basedOn w:val="22"/>
    <w:link w:val="46"/>
    <w:autoRedefine/>
    <w:qFormat/>
    <w:uiPriority w:val="1"/>
    <w:rPr>
      <w:kern w:val="0"/>
      <w:sz w:val="22"/>
    </w:rPr>
  </w:style>
  <w:style w:type="character" w:customStyle="1" w:styleId="48">
    <w:name w:val="图 Char"/>
    <w:link w:val="32"/>
    <w:autoRedefine/>
    <w:qFormat/>
    <w:uiPriority w:val="0"/>
    <w:rPr>
      <w:rFonts w:ascii="Times New Roman" w:hAnsi="Times New Roman" w:eastAsia="宋体" w:cs="Times New Roman"/>
      <w:kern w:val="10"/>
      <w:sz w:val="15"/>
      <w:szCs w:val="24"/>
    </w:rPr>
  </w:style>
  <w:style w:type="paragraph" w:customStyle="1" w:styleId="49">
    <w:name w:val="表题"/>
    <w:basedOn w:val="9"/>
    <w:autoRedefine/>
    <w:qFormat/>
    <w:uiPriority w:val="0"/>
    <w:pPr>
      <w:tabs>
        <w:tab w:val="center" w:pos="4139"/>
        <w:tab w:val="right" w:pos="8335"/>
      </w:tabs>
      <w:topLinePunct/>
      <w:adjustRightInd w:val="0"/>
      <w:snapToGrid w:val="0"/>
      <w:spacing w:before="30" w:beforeLines="30" w:after="15" w:afterLines="15" w:line="312" w:lineRule="atLeast"/>
      <w:ind w:left="0" w:leftChars="0"/>
      <w:jc w:val="center"/>
    </w:pPr>
    <w:rPr>
      <w:rFonts w:ascii="Arial" w:hAnsi="Arial" w:eastAsia="黑体" w:cs="Times New Roman"/>
      <w:color w:val="000000"/>
      <w:kern w:val="10"/>
      <w:sz w:val="18"/>
      <w:szCs w:val="24"/>
    </w:rPr>
  </w:style>
  <w:style w:type="character" w:customStyle="1" w:styleId="50">
    <w:name w:val="正文文本缩进 2 字符"/>
    <w:basedOn w:val="22"/>
    <w:link w:val="9"/>
    <w:autoRedefine/>
    <w:semiHidden/>
    <w:qFormat/>
    <w:uiPriority w:val="99"/>
    <w:rPr>
      <w:rFonts w:ascii="Times New Roman" w:hAnsi="Times New Roman"/>
    </w:rPr>
  </w:style>
  <w:style w:type="paragraph" w:customStyle="1" w:styleId="51">
    <w:name w:val="正文样式"/>
    <w:basedOn w:val="26"/>
    <w:autoRedefine/>
    <w:qFormat/>
    <w:uiPriority w:val="0"/>
    <w:pPr>
      <w:topLinePunct/>
      <w:adjustRightInd w:val="0"/>
      <w:snapToGrid w:val="0"/>
      <w:spacing w:line="311" w:lineRule="atLeast"/>
    </w:pPr>
  </w:style>
  <w:style w:type="table" w:customStyle="1" w:styleId="52">
    <w:name w:val="网格型1"/>
    <w:basedOn w:val="20"/>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3">
    <w:name w:val="Default"/>
    <w:autoRedefine/>
    <w:qFormat/>
    <w:uiPriority w:val="0"/>
    <w:pPr>
      <w:widowControl w:val="0"/>
      <w:autoSpaceDE w:val="0"/>
      <w:autoSpaceDN w:val="0"/>
      <w:adjustRightInd w:val="0"/>
    </w:pPr>
    <w:rPr>
      <w:rFonts w:ascii="黑体v" w:eastAsia="黑体v" w:cs="黑体v" w:hAnsiTheme="minorHAnsi"/>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Microsoft_Visio_2003-2010___2.vsd"/><Relationship Id="rId8" Type="http://schemas.openxmlformats.org/officeDocument/2006/relationships/image" Target="media/image1.emf"/><Relationship Id="rId70" Type="http://schemas.openxmlformats.org/officeDocument/2006/relationships/fontTable" Target="fontTable.xml"/><Relationship Id="rId7" Type="http://schemas.openxmlformats.org/officeDocument/2006/relationships/oleObject" Target="embeddings/Microsoft_Visio_2003-2010___1.vsd"/><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29.emf"/><Relationship Id="rId64" Type="http://schemas.openxmlformats.org/officeDocument/2006/relationships/oleObject" Target="embeddings/Microsoft_Visio_2003-2010___26.vsd"/><Relationship Id="rId63" Type="http://schemas.openxmlformats.org/officeDocument/2006/relationships/image" Target="media/image28.emf"/><Relationship Id="rId62" Type="http://schemas.openxmlformats.org/officeDocument/2006/relationships/oleObject" Target="embeddings/Microsoft_Visio_2003-2010___25.vsd"/><Relationship Id="rId61" Type="http://schemas.openxmlformats.org/officeDocument/2006/relationships/image" Target="media/image27.emf"/><Relationship Id="rId60" Type="http://schemas.openxmlformats.org/officeDocument/2006/relationships/package" Target="embeddings/Microsoft_Visio___24.vsdx"/><Relationship Id="rId6" Type="http://schemas.openxmlformats.org/officeDocument/2006/relationships/theme" Target="theme/theme1.xml"/><Relationship Id="rId59" Type="http://schemas.openxmlformats.org/officeDocument/2006/relationships/oleObject" Target="embeddings/oleObject4.bin"/><Relationship Id="rId58" Type="http://schemas.openxmlformats.org/officeDocument/2006/relationships/image" Target="media/image26.wmf"/><Relationship Id="rId57" Type="http://schemas.openxmlformats.org/officeDocument/2006/relationships/oleObject" Target="embeddings/oleObject3.bin"/><Relationship Id="rId56" Type="http://schemas.openxmlformats.org/officeDocument/2006/relationships/image" Target="media/image25.wmf"/><Relationship Id="rId55" Type="http://schemas.openxmlformats.org/officeDocument/2006/relationships/oleObject" Target="embeddings/oleObject2.bin"/><Relationship Id="rId54" Type="http://schemas.openxmlformats.org/officeDocument/2006/relationships/image" Target="media/image24.emf"/><Relationship Id="rId53" Type="http://schemas.openxmlformats.org/officeDocument/2006/relationships/package" Target="embeddings/Microsoft_Visio___23.vsdx"/><Relationship Id="rId52" Type="http://schemas.openxmlformats.org/officeDocument/2006/relationships/image" Target="media/image23.emf"/><Relationship Id="rId51" Type="http://schemas.openxmlformats.org/officeDocument/2006/relationships/package" Target="embeddings/Microsoft_Visio___22.vsdx"/><Relationship Id="rId50" Type="http://schemas.openxmlformats.org/officeDocument/2006/relationships/image" Target="media/image22.emf"/><Relationship Id="rId5" Type="http://schemas.openxmlformats.org/officeDocument/2006/relationships/footer" Target="footer3.xml"/><Relationship Id="rId49" Type="http://schemas.openxmlformats.org/officeDocument/2006/relationships/package" Target="embeddings/Microsoft_Visio___21.vsdx"/><Relationship Id="rId48" Type="http://schemas.openxmlformats.org/officeDocument/2006/relationships/image" Target="media/image21.emf"/><Relationship Id="rId47" Type="http://schemas.openxmlformats.org/officeDocument/2006/relationships/package" Target="embeddings/Microsoft_Visio___20.vsdx"/><Relationship Id="rId46" Type="http://schemas.openxmlformats.org/officeDocument/2006/relationships/image" Target="media/image20.emf"/><Relationship Id="rId45" Type="http://schemas.openxmlformats.org/officeDocument/2006/relationships/oleObject" Target="embeddings/Microsoft_Visio_2003-2010___19.vsd"/><Relationship Id="rId44" Type="http://schemas.openxmlformats.org/officeDocument/2006/relationships/image" Target="media/image19.emf"/><Relationship Id="rId43" Type="http://schemas.openxmlformats.org/officeDocument/2006/relationships/oleObject" Target="embeddings/Microsoft_Visio_2003-2010___18.vsd"/><Relationship Id="rId42" Type="http://schemas.openxmlformats.org/officeDocument/2006/relationships/image" Target="media/image18.emf"/><Relationship Id="rId41" Type="http://schemas.openxmlformats.org/officeDocument/2006/relationships/oleObject" Target="embeddings/Microsoft_Visio_2003-2010___17.vsd"/><Relationship Id="rId40" Type="http://schemas.openxmlformats.org/officeDocument/2006/relationships/image" Target="media/image17.emf"/><Relationship Id="rId4" Type="http://schemas.openxmlformats.org/officeDocument/2006/relationships/footer" Target="footer2.xml"/><Relationship Id="rId39" Type="http://schemas.openxmlformats.org/officeDocument/2006/relationships/oleObject" Target="embeddings/Microsoft_Visio_2003-2010___16.vsd"/><Relationship Id="rId38" Type="http://schemas.openxmlformats.org/officeDocument/2006/relationships/image" Target="media/image16.emf"/><Relationship Id="rId37" Type="http://schemas.openxmlformats.org/officeDocument/2006/relationships/oleObject" Target="embeddings/Microsoft_Visio_2003-2010___15.vsd"/><Relationship Id="rId36" Type="http://schemas.openxmlformats.org/officeDocument/2006/relationships/image" Target="media/image15.emf"/><Relationship Id="rId35" Type="http://schemas.openxmlformats.org/officeDocument/2006/relationships/package" Target="embeddings/Microsoft_Visio___14.vsdx"/><Relationship Id="rId34" Type="http://schemas.openxmlformats.org/officeDocument/2006/relationships/image" Target="media/image14.emf"/><Relationship Id="rId33" Type="http://schemas.openxmlformats.org/officeDocument/2006/relationships/package" Target="embeddings/Microsoft_Visio___13.vsdx"/><Relationship Id="rId32" Type="http://schemas.openxmlformats.org/officeDocument/2006/relationships/image" Target="media/image13.wmf"/><Relationship Id="rId31" Type="http://schemas.openxmlformats.org/officeDocument/2006/relationships/oleObject" Target="embeddings/oleObject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Microsoft_Visio_2003-2010___12.vsd"/><Relationship Id="rId28" Type="http://schemas.openxmlformats.org/officeDocument/2006/relationships/image" Target="media/image11.emf"/><Relationship Id="rId27" Type="http://schemas.openxmlformats.org/officeDocument/2006/relationships/oleObject" Target="embeddings/Microsoft_Visio_2003-2010___11.vsd"/><Relationship Id="rId26" Type="http://schemas.openxmlformats.org/officeDocument/2006/relationships/image" Target="media/image10.emf"/><Relationship Id="rId25" Type="http://schemas.openxmlformats.org/officeDocument/2006/relationships/oleObject" Target="embeddings/Microsoft_Visio_2003-2010___10.vsd"/><Relationship Id="rId24" Type="http://schemas.openxmlformats.org/officeDocument/2006/relationships/image" Target="media/image9.emf"/><Relationship Id="rId23" Type="http://schemas.openxmlformats.org/officeDocument/2006/relationships/oleObject" Target="embeddings/Microsoft_Visio_2003-2010___9.vsd"/><Relationship Id="rId22" Type="http://schemas.openxmlformats.org/officeDocument/2006/relationships/image" Target="media/image8.emf"/><Relationship Id="rId21" Type="http://schemas.openxmlformats.org/officeDocument/2006/relationships/oleObject" Target="embeddings/Microsoft_Visio_2003-2010___8.vsd"/><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Microsoft_Visio_2003-2010___7.vsd"/><Relationship Id="rId18" Type="http://schemas.openxmlformats.org/officeDocument/2006/relationships/image" Target="media/image6.emf"/><Relationship Id="rId17" Type="http://schemas.openxmlformats.org/officeDocument/2006/relationships/oleObject" Target="embeddings/Microsoft_Visio_2003-2010___6.vsd"/><Relationship Id="rId16" Type="http://schemas.openxmlformats.org/officeDocument/2006/relationships/image" Target="media/image5.emf"/><Relationship Id="rId15" Type="http://schemas.openxmlformats.org/officeDocument/2006/relationships/oleObject" Target="embeddings/Microsoft_Visio_2003-2010___5.vsd"/><Relationship Id="rId14" Type="http://schemas.openxmlformats.org/officeDocument/2006/relationships/image" Target="media/image4.emf"/><Relationship Id="rId13" Type="http://schemas.openxmlformats.org/officeDocument/2006/relationships/oleObject" Target="embeddings/Microsoft_Visio_2003-2010___4.vsd"/><Relationship Id="rId12" Type="http://schemas.openxmlformats.org/officeDocument/2006/relationships/image" Target="media/image3.emf"/><Relationship Id="rId11" Type="http://schemas.openxmlformats.org/officeDocument/2006/relationships/oleObject" Target="embeddings/Microsoft_Visio_2003-2010___3.vsd"/><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24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2017-08-24T00:00:00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5833D9-94E2-4B0E-9497-FD583F96556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45</Pages>
  <Words>6693</Words>
  <Characters>38156</Characters>
  <Lines>317</Lines>
  <Paragraphs>89</Paragraphs>
  <TotalTime>0</TotalTime>
  <ScaleCrop>false</ScaleCrop>
  <LinksUpToDate>false</LinksUpToDate>
  <CharactersWithSpaces>44760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2019-01-29T00:57:00Z</dcterms:created>
  <dc:creator>任国林 编</dc:creator>
  <cp:lastModifiedBy>贝贝</cp:lastModifiedBy>
  <cp:lastPrinted>2019-08-14T03:41:00Z</cp:lastPrinted>
  <dcterms:modified xsi:type="dcterms:W3CDTF">2021-04-20T07:35:39Z</dcterms:modified>
  <dc:subject>(2024版)</dc:subject>
  <dc:title>计算机组成原理专题实践</dc:title>
  <cp:revision>518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2052-12.1.0.16120</vt:lpwstr>
  </property>
  <property fmtid="{D5CDD505-2E9C-101B-9397-08002B2CF9AE}" pid="4" name="ICV">
    <vt:lpwstr>C2DDDAA1690B4465A318B2F93DBDE7F8_12</vt:lpwstr>
  </property>
</Properties>
</file>